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24 сентября 2012 г. N 218н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ПОРЯДКА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ОРГАНИЗАЦИИ ПРОВЕДЕНИЯ АНТИКОРРУПЦИОННОЙ ЭКСПЕРТИЗЫ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НОРМАТИВНЫХ ПРАВОВЫХ АКТОВ, ПРОЕКТОВ НОРМАТИВНЫХ ПРАВОВЫХ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АКТОВ И ИНЫХ ДОКУМЕНТОВ В МИНИСТЕРСТВЕ ЗДРАВООХРАНЕНИЯ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 исполнение Федерального закона от 17 июля 2009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172-ФЗ</w:t>
        </w:r>
      </w:hyperlink>
      <w:r>
        <w:rPr>
          <w:rFonts w:ascii="Arial" w:hAnsi="Arial" w:cs="Arial"/>
          <w:color w:val="222222"/>
        </w:rPr>
        <w:t xml:space="preserve"> "Об антикоррупционной экспертизе нормативных правовых актов" (Собрание законодательства Российской Федерации, 2009, N 29, ст. 3609; </w:t>
      </w:r>
      <w:proofErr w:type="gramStart"/>
      <w:r>
        <w:rPr>
          <w:rFonts w:ascii="Arial" w:hAnsi="Arial" w:cs="Arial"/>
          <w:color w:val="222222"/>
        </w:rPr>
        <w:t>2011, N 48, ст. 6730), постановления Правительства Российской Федерации от 26 февраля 2010 г.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96</w:t>
        </w:r>
      </w:hyperlink>
      <w:r>
        <w:rPr>
          <w:rFonts w:ascii="Arial" w:hAnsi="Arial" w:cs="Arial"/>
          <w:color w:val="222222"/>
        </w:rPr>
        <w:t> 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постановления Правительства Российской Федерации от 19 июня 2012 г. N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608</w:t>
        </w:r>
      </w:hyperlink>
      <w:r>
        <w:rPr>
          <w:rFonts w:ascii="Arial" w:hAnsi="Arial" w:cs="Arial"/>
          <w:color w:val="222222"/>
        </w:rPr>
        <w:t> "Об утверждении Положения о Министерстве здравоохранения Российской Федерации" (Собрание законодательства Российской Федерации, 2012</w:t>
      </w:r>
      <w:proofErr w:type="gramEnd"/>
      <w:r>
        <w:rPr>
          <w:rFonts w:ascii="Arial" w:hAnsi="Arial" w:cs="Arial"/>
          <w:color w:val="222222"/>
        </w:rPr>
        <w:t xml:space="preserve">, </w:t>
      </w:r>
      <w:proofErr w:type="gramStart"/>
      <w:r>
        <w:rPr>
          <w:rFonts w:ascii="Arial" w:hAnsi="Arial" w:cs="Arial"/>
          <w:color w:val="222222"/>
        </w:rPr>
        <w:t>N 26, ст. 3526) приказываю:</w:t>
      </w:r>
      <w:proofErr w:type="gramEnd"/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прилагаемый Порядок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Правовому департаменту (А.А. Черкасов) проводить антикоррупционную экспертизу </w:t>
      </w:r>
      <w:proofErr w:type="gramStart"/>
      <w:r>
        <w:rPr>
          <w:rFonts w:ascii="Arial" w:hAnsi="Arial" w:cs="Arial"/>
          <w:color w:val="222222"/>
        </w:rPr>
        <w:t>проектов нормативных правовых актов Министерства здравоохранения Российской Федерации</w:t>
      </w:r>
      <w:proofErr w:type="gramEnd"/>
      <w:r>
        <w:rPr>
          <w:rFonts w:ascii="Arial" w:hAnsi="Arial" w:cs="Arial"/>
          <w:color w:val="222222"/>
        </w:rPr>
        <w:t xml:space="preserve"> при проведении их правовой экспертизы.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Руководителям структурных подразделений Министерства здравоохранения Российской Федерации обеспечивать проведение антикоррупционной экспертизы принятых Министерством здравоохранения Российской Федерации нормативных правовых актов при проведении мониторинга их применения.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исполнением настоящего приказа возложить на статс-секретаря - заместителя Министра здравоохранения Российской Федерации С.Ф. </w:t>
      </w:r>
      <w:proofErr w:type="spellStart"/>
      <w:r>
        <w:rPr>
          <w:rFonts w:ascii="Arial" w:hAnsi="Arial" w:cs="Arial"/>
          <w:color w:val="222222"/>
        </w:rPr>
        <w:t>Вельмяйкина</w:t>
      </w:r>
      <w:proofErr w:type="spellEnd"/>
      <w:r>
        <w:rPr>
          <w:rFonts w:ascii="Arial" w:hAnsi="Arial" w:cs="Arial"/>
          <w:color w:val="222222"/>
        </w:rPr>
        <w:t>.</w:t>
      </w:r>
    </w:p>
    <w:p w:rsidR="00972F24" w:rsidRDefault="00972F24" w:rsidP="00972F2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972F24" w:rsidRDefault="00972F24" w:rsidP="00972F2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В.И.СКВОРЦОВА</w:t>
      </w:r>
    </w:p>
    <w:p w:rsidR="00972F24" w:rsidRDefault="00972F24" w:rsidP="00972F2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972F24" w:rsidRDefault="00972F24" w:rsidP="00972F2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здравоохранения</w:t>
      </w:r>
    </w:p>
    <w:p w:rsidR="00972F24" w:rsidRDefault="00972F24" w:rsidP="00972F2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972F24" w:rsidRDefault="00972F24" w:rsidP="00972F2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24 сентября 2012 г. N 218н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ПОРЯДОК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ОРГАНИЗАЦИИ ПРОВЕДЕНИЯ АНТИКОРРУПЦИОННОЙ ЭКСПЕРТИЗЫ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НОРМАТИВНЫХ ПРАВОВЫХ АКТОВ, ПРОЕКТОВ НОРМАТИВНЫХ ПРАВОВЫХ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АКТОВ И ИНЫХ ДОКУМЕНТОВ В МИНИСТЕРСТВЕ ЗДРАВООХРАНЕНИЯ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Антикоррупционной экспертизе подлежат: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а) нормативные правовые акты Министерства здравоохранения Российской Федерации, а также нормативные правовые акты преобразованного Министерства здравоохранения и социального развития Российской Федерации, касающиеся правового регулирования в сфере здравоохранения, обращения лекарственных средств, обеспечения их качества и безопасности, медицинской помощи и медицинской реабилитации, фармацевтической деятельности, санитарно-эпидемиологического благополучия населения, медико-санитарного обеспечения </w:t>
      </w:r>
      <w:r>
        <w:rPr>
          <w:rFonts w:ascii="Arial" w:hAnsi="Arial" w:cs="Arial"/>
          <w:color w:val="222222"/>
        </w:rPr>
        <w:lastRenderedPageBreak/>
        <w:t>работников отдельных отраслей экономики с особо опасными условиями труда, медико-биологической оценки воздействия на</w:t>
      </w:r>
      <w:proofErr w:type="gramEnd"/>
      <w:r>
        <w:rPr>
          <w:rFonts w:ascii="Arial" w:hAnsi="Arial" w:cs="Arial"/>
          <w:color w:val="222222"/>
        </w:rPr>
        <w:t xml:space="preserve"> организм человека особо опасных факторов физической и химической природы "1";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Указ Президента Российской Федерации от 21 мая 2012 г. N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636</w:t>
        </w:r>
      </w:hyperlink>
      <w:r>
        <w:rPr>
          <w:rFonts w:ascii="Arial" w:hAnsi="Arial" w:cs="Arial"/>
          <w:color w:val="222222"/>
        </w:rPr>
        <w:t> "О структуре федеральных органов исполнительной власти" (Собрание законодательства Российской Федерации, 2012, N 22, ст. 2754; N 27, ст. 3674).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проекты нормативных правовых актов Министерства здравоохранения Российской Федерации;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проекты федеральных законов, проекты указов Президента Российской Федерации и проекты постановлений Правительства Российской Федерации, разрабатываемые Министерством здравоохранения Российской Федерации;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проекты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Министерством здравоохранения Российской Федерации.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Порядок проведения антикоррупционной экспертизы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проектов нормативных правовых актов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Антикоррупционная экспертиза проектов нормативных правовых актов и иных документов, указанных в подпунктах "б" - "г" пункта 1 настоящего Порядка "1", проводится Правовым департаментом Министерства здравоохранения Российской Федерации "2" при проведении их правовой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96</w:t>
        </w:r>
      </w:hyperlink>
      <w:r>
        <w:rPr>
          <w:rFonts w:ascii="Arial" w:hAnsi="Arial" w:cs="Arial"/>
          <w:color w:val="222222"/>
        </w:rPr>
        <w:t> (Собрание</w:t>
      </w:r>
      <w:proofErr w:type="gramEnd"/>
      <w:r>
        <w:rPr>
          <w:rFonts w:ascii="Arial" w:hAnsi="Arial" w:cs="Arial"/>
          <w:color w:val="222222"/>
        </w:rPr>
        <w:t xml:space="preserve"> законодательства Российской Федерации, 2010, N 10, ст. 1084) "3".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Далее - проекты.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"2" Далее - Правовой департамент.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"3" Далее - Методика.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Проект, разработанный структурным подразделением Министерства здравоохранения Российской Федерации, ответственным за его подготовку "1", после согласования всеми заинтересованными структурными подразделениями Министерства здравоохранения Российской Федерации направляется в Правовой департамент для проведения правовой и антикоррупционной экспертизы.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Далее - структурное подразделение, ответственное за подготовку проекта.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Результаты антикоррупционной экспертизы проекта оформляются заключением.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При выявлении в проекте </w:t>
      </w:r>
      <w:proofErr w:type="spellStart"/>
      <w:r>
        <w:rPr>
          <w:rFonts w:ascii="Arial" w:hAnsi="Arial" w:cs="Arial"/>
          <w:color w:val="222222"/>
        </w:rPr>
        <w:t>коррупциогенных</w:t>
      </w:r>
      <w:proofErr w:type="spellEnd"/>
      <w:r>
        <w:rPr>
          <w:rFonts w:ascii="Arial" w:hAnsi="Arial" w:cs="Arial"/>
          <w:color w:val="222222"/>
        </w:rPr>
        <w:t xml:space="preserve"> факторов Правовой департамент в заключении по результатам проведения антикоррупционной экспертизы проекта отражает все выявленные </w:t>
      </w:r>
      <w:proofErr w:type="spellStart"/>
      <w:r>
        <w:rPr>
          <w:rFonts w:ascii="Arial" w:hAnsi="Arial" w:cs="Arial"/>
          <w:color w:val="222222"/>
        </w:rPr>
        <w:t>коррупциогенные</w:t>
      </w:r>
      <w:proofErr w:type="spellEnd"/>
      <w:r>
        <w:rPr>
          <w:rFonts w:ascii="Arial" w:hAnsi="Arial" w:cs="Arial"/>
          <w:color w:val="222222"/>
        </w:rPr>
        <w:t xml:space="preserve"> факторы с указанием структурных единиц (разделов, пунктов, подпунктов, абзацев), в которых они содержатся, со ссылкой на положения Методики. Одновременно в заключении о результатах проведения антикоррупционной экспертизы проекта указываются предложения по устранению выявленных </w:t>
      </w:r>
      <w:proofErr w:type="spellStart"/>
      <w:r>
        <w:rPr>
          <w:rFonts w:ascii="Arial" w:hAnsi="Arial" w:cs="Arial"/>
          <w:color w:val="222222"/>
        </w:rPr>
        <w:t>коррупциогенных</w:t>
      </w:r>
      <w:proofErr w:type="spellEnd"/>
      <w:r>
        <w:rPr>
          <w:rFonts w:ascii="Arial" w:hAnsi="Arial" w:cs="Arial"/>
          <w:color w:val="222222"/>
        </w:rPr>
        <w:t xml:space="preserve"> факторов.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Заключение Правового департамента подлежит обязательному рассмотрению в структурном подразделении, ответственном за подготовку проекта.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7. </w:t>
      </w:r>
      <w:proofErr w:type="spellStart"/>
      <w:r>
        <w:rPr>
          <w:rFonts w:ascii="Arial" w:hAnsi="Arial" w:cs="Arial"/>
          <w:color w:val="222222"/>
        </w:rPr>
        <w:t>Коррупциогенные</w:t>
      </w:r>
      <w:proofErr w:type="spellEnd"/>
      <w:r>
        <w:rPr>
          <w:rFonts w:ascii="Arial" w:hAnsi="Arial" w:cs="Arial"/>
          <w:color w:val="222222"/>
        </w:rPr>
        <w:t xml:space="preserve"> факторы, выявленные при проведении антикоррупционной экспертизы проекта, устраняются структурным подразделением, ответственным </w:t>
      </w:r>
      <w:r>
        <w:rPr>
          <w:rFonts w:ascii="Arial" w:hAnsi="Arial" w:cs="Arial"/>
          <w:color w:val="222222"/>
        </w:rPr>
        <w:lastRenderedPageBreak/>
        <w:t>за подготовку проекта, на стадии доработки проекта, после чего доработанный проект представляется на повторное рассмотрение в Правовой департамент.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III. Обеспечение проведения </w:t>
      </w:r>
      <w:proofErr w:type="gramStart"/>
      <w:r>
        <w:rPr>
          <w:rFonts w:ascii="Arial" w:hAnsi="Arial" w:cs="Arial"/>
          <w:b/>
          <w:bCs/>
          <w:color w:val="222222"/>
        </w:rPr>
        <w:t>независимой</w:t>
      </w:r>
      <w:proofErr w:type="gramEnd"/>
      <w:r>
        <w:rPr>
          <w:rFonts w:ascii="Arial" w:hAnsi="Arial" w:cs="Arial"/>
          <w:b/>
          <w:bCs/>
          <w:color w:val="222222"/>
        </w:rPr>
        <w:t xml:space="preserve"> антикоррупционной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экспертизы проектов нормативных правовых актов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Проекты, за исключением проектов, содержащих сведения, составляющие государственную тайну, или сведения конфиденциального характера, подлежат независимой антикоррупционной экспертизе, которая проводится в соответствии с Методикой.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9. </w:t>
      </w:r>
      <w:proofErr w:type="gramStart"/>
      <w:r>
        <w:rPr>
          <w:rFonts w:ascii="Arial" w:hAnsi="Arial" w:cs="Arial"/>
          <w:color w:val="222222"/>
        </w:rPr>
        <w:t>Для проведения независимой антикоррупционной экспертизы структурное подразделение, ответственное за подготовку проекта, представляет с сопроводительным письмом текст проекта нормативного правового акта или иного документа, указанного в пункте 8 настоящего Порядка, на электронном носителе в Департамент международного сотрудничества и связей с общественностью Министерства здравоохранения Российской Федерации для размещения его на официальном сайте Министерства здравоохранения Российской Федерации в сети Интернет.</w:t>
      </w:r>
      <w:proofErr w:type="gramEnd"/>
      <w:r>
        <w:rPr>
          <w:rFonts w:ascii="Arial" w:hAnsi="Arial" w:cs="Arial"/>
          <w:color w:val="222222"/>
        </w:rPr>
        <w:t xml:space="preserve"> В сопроводительном письме структурное подразделение, ответственное за подготовку проекта, указывает дату, когда проект должен быть размещен на официальном сайте Министерства здравоохранения Российской Федерации в сети Интернет, а также даты начала и окончания приема заключений по результатам независимой антикоррупционной экспертизы.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Срок размещения проекта нормативного правового акта на официальном сайте Министерства здравоохранения Российской Федерации не может составлять менее 7 дней.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11. </w:t>
      </w:r>
      <w:proofErr w:type="gramStart"/>
      <w:r>
        <w:rPr>
          <w:rFonts w:ascii="Arial" w:hAnsi="Arial" w:cs="Arial"/>
          <w:color w:val="222222"/>
        </w:rPr>
        <w:t>При размещении Департаментом международного сотрудничества и связей с общественностью Министерства здравоохранения Российской Федерации проекта нормативного правового акта или иного документа, указанного в пункте 8 настоящего Порядка, на официальном сайте Министерства здравоохранения Российской Федерации в сети Интернет указываются информация о структурном подразделении, ответственном за подготовку проекта, а также почтовый адрес, номер телефона факсимильной связи и адрес электронной почты Министерства здравоохранения Российской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Федерации, на которые необходимо направлять экспертные заключения, подготовленные по результатам независимой антикоррупционной экспертизы, контактные телефоны должностного лица структурного подразделения, ответственного за подготовку данного проекта, и даты начала и окончания приема заключений по результатам независимой антикоррупционной экспертизы.</w:t>
      </w:r>
      <w:proofErr w:type="gramEnd"/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12. </w:t>
      </w:r>
      <w:proofErr w:type="gramStart"/>
      <w:r>
        <w:rPr>
          <w:rFonts w:ascii="Arial" w:hAnsi="Arial" w:cs="Arial"/>
          <w:color w:val="222222"/>
        </w:rP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 структурное подразделение, ответственное за подготовку проекта, в течение рабочего дня, соответствующего дню направления указанных проектов на согласование в государственные органы и организации согласно пункту 57 Регламента Правительства Российской Федерации</w:t>
      </w:r>
      <w:proofErr w:type="gramEnd"/>
      <w:r>
        <w:rPr>
          <w:rFonts w:ascii="Arial" w:hAnsi="Arial" w:cs="Arial"/>
          <w:color w:val="222222"/>
        </w:rPr>
        <w:t>, утвержденного постановлением Правительства Российской Федерации от 1 июня 2004 г. N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260</w:t>
        </w:r>
      </w:hyperlink>
      <w:r>
        <w:rPr>
          <w:rFonts w:ascii="Arial" w:hAnsi="Arial" w:cs="Arial"/>
          <w:color w:val="222222"/>
        </w:rPr>
        <w:t> "1", обеспечивает размещение этих проектов на официальном сайте Министерства здравоохранения Российской Федерации в сети Интернет с указанием дат начала и окончания приема экспертных заключений по результатам независимой антикоррупционной экспертизы.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"1" Собрание законодательства Российской Федерации, 2004, N 23, ст. 2313; 2006, N 23, ст. 2514; N 29, ст. 3251; 2007, N 32, ст. 4150; 2008, N 14, ст. 1413; N 21, ст. </w:t>
      </w:r>
      <w:r>
        <w:rPr>
          <w:rFonts w:ascii="Arial" w:hAnsi="Arial" w:cs="Arial"/>
          <w:color w:val="222222"/>
        </w:rPr>
        <w:lastRenderedPageBreak/>
        <w:t xml:space="preserve">2459; N 49, ст. 5833; 2009, N 11, ст. 1302; N 12, ст. 1443; N 19, ст. 2346; </w:t>
      </w:r>
      <w:proofErr w:type="gramStart"/>
      <w:r>
        <w:rPr>
          <w:rFonts w:ascii="Arial" w:hAnsi="Arial" w:cs="Arial"/>
          <w:color w:val="222222"/>
        </w:rPr>
        <w:t>N 36, ст. 4358; N 49, ст. 5970; N 49, ст. 5971; N 52, ст. 6609; 2010, N 9, ст. 964; N 21, ст. 2602; 2011, N 9, ст. 1251; N 28, ст. 4219; N 41, ст. 5743; N 47, ст. 6663; 2012, N 19, ст. 2419; N 34, ст. 4736;</w:t>
      </w:r>
      <w:proofErr w:type="gramEnd"/>
      <w:r>
        <w:rPr>
          <w:rFonts w:ascii="Arial" w:hAnsi="Arial" w:cs="Arial"/>
          <w:color w:val="222222"/>
        </w:rPr>
        <w:t xml:space="preserve"> N 39, ст. 5286; N 41, ст. 5635; N 42, ст. 5716.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13. </w:t>
      </w:r>
      <w:proofErr w:type="gramStart"/>
      <w:r>
        <w:rPr>
          <w:rFonts w:ascii="Arial" w:hAnsi="Arial" w:cs="Arial"/>
          <w:color w:val="222222"/>
        </w:rPr>
        <w:t>В целях обеспечения возможности проведения независимой антикоррупционной экспертизы проектов нормативных правовых актов Министерства здравоохранения Российской Федерации,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за исключением проектов, содержащих сведения, составляющие государственную тайну, или сведения конфиденциального характера, структурное подразделение, ответственное за подготовку проекта, в течение рабочего дня, соответствующего дню направления указанных проектов на</w:t>
      </w:r>
      <w:proofErr w:type="gramEnd"/>
      <w:r>
        <w:rPr>
          <w:rFonts w:ascii="Arial" w:hAnsi="Arial" w:cs="Arial"/>
          <w:color w:val="222222"/>
        </w:rPr>
        <w:t xml:space="preserve"> рассмотрение в Правовой департамент, размещает эти проекты на официальном сайте Министерства здравоохранения Российской Федерации в сети Интернет.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14. </w:t>
      </w:r>
      <w:proofErr w:type="gramStart"/>
      <w:r>
        <w:rPr>
          <w:rFonts w:ascii="Arial" w:hAnsi="Arial" w:cs="Arial"/>
          <w:color w:val="222222"/>
        </w:rPr>
        <w:t xml:space="preserve">При направлении в Правовой департамент проекта нормативного правового акта, указанного в пункте 13 настоящего Порядка, для проведения правовой экспертизы в сопроводительном письме указывается информация о дате, адресе его размещения на официальном сайте Министерства здравоохранения Российской Федерации в сети Интернет для проведения независимой экспертизы на </w:t>
      </w:r>
      <w:proofErr w:type="spellStart"/>
      <w:r>
        <w:rPr>
          <w:rFonts w:ascii="Arial" w:hAnsi="Arial" w:cs="Arial"/>
          <w:color w:val="222222"/>
        </w:rPr>
        <w:t>коррупциогенность</w:t>
      </w:r>
      <w:proofErr w:type="spellEnd"/>
      <w:r>
        <w:rPr>
          <w:rFonts w:ascii="Arial" w:hAnsi="Arial" w:cs="Arial"/>
          <w:color w:val="222222"/>
        </w:rPr>
        <w:t>, а также о сроках приема экспертных заключений по результатам независимой антикоррупционной экспертизы.</w:t>
      </w:r>
      <w:proofErr w:type="gramEnd"/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15. </w:t>
      </w:r>
      <w:proofErr w:type="gramStart"/>
      <w:r>
        <w:rPr>
          <w:rFonts w:ascii="Arial" w:hAnsi="Arial" w:cs="Arial"/>
          <w:color w:val="222222"/>
        </w:rPr>
        <w:t>В случае если в течение рабочего дня, соответствующего дню направления проекта нормативного правового акта, указанного в пункте 13 настоящего Порядка, на проведение правовой и антикоррупционной экспертизы в Правовой департамент, он не размещен в установленном порядке на официальном сайте Министерства здравоохранения Российской Федерации в сети Интернет, либо в сопроводительном письме к проекту документа отсутствует указание на размещение его в сети Интернет</w:t>
      </w:r>
      <w:proofErr w:type="gramEnd"/>
      <w:r>
        <w:rPr>
          <w:rFonts w:ascii="Arial" w:hAnsi="Arial" w:cs="Arial"/>
          <w:color w:val="222222"/>
        </w:rPr>
        <w:t>, он возвращается без рассмотрения в структурное подразделение, являющееся ответственным исполнителем.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Заключения независимой антикоррупционной экспертизы, поступившие в Министерство здравоохранения Российской Федерации, передаются Департаментом управления делами Министерства здравоохранения Российской Федерации в структурное подразделение Министерства здравоохранения Российской Федерации, ответственное за подготовку проекта, не позднее дня, следующего за днем регистрации данного заключения.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17. </w:t>
      </w:r>
      <w:proofErr w:type="gramStart"/>
      <w:r>
        <w:rPr>
          <w:rFonts w:ascii="Arial" w:hAnsi="Arial" w:cs="Arial"/>
          <w:color w:val="222222"/>
        </w:rPr>
        <w:t>Структурное подразделение Министерства здравоохранения Российской Федерации, ответственное за подготовку проекта, с момента получения рассматривает заключение независимой антикоррупционной экспертизы, поступившие от независимых экспертов, аккредитованных в порядке, установленном приказом Министерства юстиции Российской Федерации от 27 июля 2012 г. N </w:t>
      </w:r>
      <w:hyperlink r:id="rId1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146</w:t>
        </w:r>
      </w:hyperlink>
      <w:r>
        <w:rPr>
          <w:rFonts w:ascii="Arial" w:hAnsi="Arial" w:cs="Arial"/>
          <w:color w:val="222222"/>
        </w:rPr>
        <w:t> 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 xml:space="preserve">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2 августа 2012 г., регистрационный N 25085), информация об аккредитации которых внесена в государственный реестр независимых экспертов (юридических и физических лиц) </w:t>
      </w:r>
      <w:r>
        <w:rPr>
          <w:rFonts w:ascii="Arial" w:hAnsi="Arial" w:cs="Arial"/>
          <w:color w:val="222222"/>
        </w:rPr>
        <w:lastRenderedPageBreak/>
        <w:t>и размещена на официальном сайте Министерства юстиции Российской Федерации в сети</w:t>
      </w:r>
      <w:proofErr w:type="gramEnd"/>
      <w:r>
        <w:rPr>
          <w:rFonts w:ascii="Arial" w:hAnsi="Arial" w:cs="Arial"/>
          <w:color w:val="222222"/>
        </w:rPr>
        <w:t xml:space="preserve"> Интернет.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18.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Arial" w:hAnsi="Arial" w:cs="Arial"/>
          <w:color w:val="222222"/>
        </w:rPr>
        <w:t>коррупциогенных</w:t>
      </w:r>
      <w:proofErr w:type="spellEnd"/>
      <w:r>
        <w:rPr>
          <w:rFonts w:ascii="Arial" w:hAnsi="Arial" w:cs="Arial"/>
          <w:color w:val="222222"/>
        </w:rPr>
        <w:t xml:space="preserve"> факторов.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19. Положения проекта нормативного правового акта, содержащие </w:t>
      </w:r>
      <w:proofErr w:type="spellStart"/>
      <w:r>
        <w:rPr>
          <w:rFonts w:ascii="Arial" w:hAnsi="Arial" w:cs="Arial"/>
          <w:color w:val="222222"/>
        </w:rPr>
        <w:t>коррупциогенные</w:t>
      </w:r>
      <w:proofErr w:type="spellEnd"/>
      <w:r>
        <w:rPr>
          <w:rFonts w:ascii="Arial" w:hAnsi="Arial" w:cs="Arial"/>
          <w:color w:val="222222"/>
        </w:rPr>
        <w:t xml:space="preserve"> факторы, выявленные при проведении независимой антикоррупционной экспертизы, подлежат устранению структурным подразделением, ответственным за подготовку проекта.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После устранения замечаний и учета предложений, изложенных в заключениях правовой экспертизы и независимой антикоррупционной экспертизы, структурное подразделение, ответственное за подготовку проекта, повторно представляет проект на рассмотрение в Правовой департамент с приложением поступивших заключений независимой антикоррупционной экспертизы.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Повторное рассмотрение проекта в Правовом департаменте включает в себя проведение повторной антикоррупционной экспертизы, а также рассмотрение поступивших заключений независимой антикоррупционной экспертизы, оценку полноты учета содержащихся в них рекомендаций.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IV. Порядок проведения антикоррупционной экспертизы</w:t>
      </w:r>
    </w:p>
    <w:p w:rsidR="00972F24" w:rsidRDefault="00972F24" w:rsidP="00972F2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нормативных правовых актов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Антикоррупционная экспертиза нормативных правовых актов, указанных в подпункте "а" пункта 1 настоящего Порядка "1", проводится при мониторинге их применения.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Далее - нормативный правовой акт Министерства здравоохранения Российской Федерации.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Мониторинг проводится структурными подразделениями Министерства в соответствии с их компетенцией.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24. Задачами мониторинга являются: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своевременное выявление в нормативных правовых актах Министерства здравоохранения Российской Федерации </w:t>
      </w:r>
      <w:proofErr w:type="spellStart"/>
      <w:r>
        <w:rPr>
          <w:rFonts w:ascii="Arial" w:hAnsi="Arial" w:cs="Arial"/>
          <w:color w:val="222222"/>
        </w:rPr>
        <w:t>коррупциогенных</w:t>
      </w:r>
      <w:proofErr w:type="spellEnd"/>
      <w:r>
        <w:rPr>
          <w:rFonts w:ascii="Arial" w:hAnsi="Arial" w:cs="Arial"/>
          <w:color w:val="222222"/>
        </w:rPr>
        <w:t xml:space="preserve"> факторов;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устранение выявленных </w:t>
      </w:r>
      <w:proofErr w:type="spellStart"/>
      <w:r>
        <w:rPr>
          <w:rFonts w:ascii="Arial" w:hAnsi="Arial" w:cs="Arial"/>
          <w:color w:val="222222"/>
        </w:rPr>
        <w:t>коррупциогенных</w:t>
      </w:r>
      <w:proofErr w:type="spellEnd"/>
      <w:r>
        <w:rPr>
          <w:rFonts w:ascii="Arial" w:hAnsi="Arial" w:cs="Arial"/>
          <w:color w:val="222222"/>
        </w:rPr>
        <w:t xml:space="preserve"> факторов.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25. При мониторинге осуществляются: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а) сбор информации о практике </w:t>
      </w:r>
      <w:proofErr w:type="gramStart"/>
      <w:r>
        <w:rPr>
          <w:rFonts w:ascii="Arial" w:hAnsi="Arial" w:cs="Arial"/>
          <w:color w:val="222222"/>
        </w:rPr>
        <w:t>применения нормативных правовых актов Министерства здравоохранения Российской Федерации</w:t>
      </w:r>
      <w:proofErr w:type="gramEnd"/>
      <w:r>
        <w:rPr>
          <w:rFonts w:ascii="Arial" w:hAnsi="Arial" w:cs="Arial"/>
          <w:color w:val="222222"/>
        </w:rPr>
        <w:t>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анализ и оценка получаемой информации о практике применения нормативных правовых актов.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26. При осуществлении мониторинга </w:t>
      </w:r>
      <w:proofErr w:type="spellStart"/>
      <w:r>
        <w:rPr>
          <w:rFonts w:ascii="Arial" w:hAnsi="Arial" w:cs="Arial"/>
          <w:color w:val="222222"/>
        </w:rPr>
        <w:t>правоприменения</w:t>
      </w:r>
      <w:proofErr w:type="spellEnd"/>
      <w:r>
        <w:rPr>
          <w:rFonts w:ascii="Arial" w:hAnsi="Arial" w:cs="Arial"/>
          <w:color w:val="222222"/>
        </w:rPr>
        <w:t xml:space="preserve"> используется: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практика судов общей юрисдикции и арбитражных судов;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информация, поступившая из общественных, научных, правозащитных и иных организаций;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д) информация, почерпнутая из средств массовой информации;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информация, поступившая от граждан;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информация, поступившая из иных источников "1".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"1" Пункт 6 Методики осуществления мониторинга </w:t>
      </w:r>
      <w:proofErr w:type="spellStart"/>
      <w:r>
        <w:rPr>
          <w:rFonts w:ascii="Arial" w:hAnsi="Arial" w:cs="Arial"/>
          <w:color w:val="222222"/>
        </w:rPr>
        <w:t>правоприменения</w:t>
      </w:r>
      <w:proofErr w:type="spellEnd"/>
      <w:r>
        <w:rPr>
          <w:rFonts w:ascii="Arial" w:hAnsi="Arial" w:cs="Arial"/>
          <w:color w:val="222222"/>
        </w:rPr>
        <w:t xml:space="preserve"> в Российской Федерации, утвержденной постановлением Правительства Российской Федерации от 19 августа 2011 г. N </w:t>
      </w:r>
      <w:hyperlink r:id="rId1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694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2011, N 35, ст. 5081).</w:t>
      </w:r>
    </w:p>
    <w:p w:rsidR="00972F24" w:rsidRDefault="00972F24" w:rsidP="00972F2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27. </w:t>
      </w:r>
      <w:proofErr w:type="gramStart"/>
      <w:r>
        <w:rPr>
          <w:rFonts w:ascii="Arial" w:hAnsi="Arial" w:cs="Arial"/>
          <w:color w:val="222222"/>
        </w:rPr>
        <w:t xml:space="preserve">В случае если структурное подразделение Министерства, осуществляющее мониторинг в рамках своей компетенции, выявляет наличие в нормативном правовом акте Министерства здравоохранения Российской Федерации </w:t>
      </w:r>
      <w:proofErr w:type="spellStart"/>
      <w:r>
        <w:rPr>
          <w:rFonts w:ascii="Arial" w:hAnsi="Arial" w:cs="Arial"/>
          <w:color w:val="222222"/>
        </w:rPr>
        <w:t>коррупциогенного</w:t>
      </w:r>
      <w:proofErr w:type="spellEnd"/>
      <w:r>
        <w:rPr>
          <w:rFonts w:ascii="Arial" w:hAnsi="Arial" w:cs="Arial"/>
          <w:color w:val="222222"/>
        </w:rPr>
        <w:t xml:space="preserve"> фактора, данное структурное подразделение в течение пяти рабочих дней готовит предложения по устранению выявленного </w:t>
      </w:r>
      <w:proofErr w:type="spellStart"/>
      <w:r>
        <w:rPr>
          <w:rFonts w:ascii="Arial" w:hAnsi="Arial" w:cs="Arial"/>
          <w:color w:val="222222"/>
        </w:rPr>
        <w:t>коррупциогенного</w:t>
      </w:r>
      <w:proofErr w:type="spellEnd"/>
      <w:r>
        <w:rPr>
          <w:rFonts w:ascii="Arial" w:hAnsi="Arial" w:cs="Arial"/>
          <w:color w:val="222222"/>
        </w:rPr>
        <w:t xml:space="preserve"> фактора и направляет в установленном порядке проект нормативного правового акта Министерства здравоохранения Российской Федерации об изменении (признании утратившим силу) или отмене нормативного</w:t>
      </w:r>
      <w:proofErr w:type="gramEnd"/>
      <w:r>
        <w:rPr>
          <w:rFonts w:ascii="Arial" w:hAnsi="Arial" w:cs="Arial"/>
          <w:color w:val="222222"/>
        </w:rPr>
        <w:t xml:space="preserve"> правового акта Министерства здравоохранения Российской Федерации, по результатам антикоррупционной экспертизы которого были выявлены </w:t>
      </w:r>
      <w:proofErr w:type="spellStart"/>
      <w:r>
        <w:rPr>
          <w:rFonts w:ascii="Arial" w:hAnsi="Arial" w:cs="Arial"/>
          <w:color w:val="222222"/>
        </w:rPr>
        <w:t>коррупциогенные</w:t>
      </w:r>
      <w:proofErr w:type="spellEnd"/>
      <w:r>
        <w:rPr>
          <w:rFonts w:ascii="Arial" w:hAnsi="Arial" w:cs="Arial"/>
          <w:color w:val="222222"/>
        </w:rPr>
        <w:t xml:space="preserve"> факторы, в Правовой департамент для проведения правовой экспертизы и антикоррупционной экспертизы в соответствии с главой II настоящего Порядка.</w:t>
      </w:r>
    </w:p>
    <w:p w:rsidR="006F6BA3" w:rsidRDefault="006F6BA3">
      <w:bookmarkStart w:id="0" w:name="_GoBack"/>
      <w:bookmarkEnd w:id="0"/>
    </w:p>
    <w:sectPr w:rsidR="006F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4"/>
    <w:rsid w:val="006F6BA3"/>
    <w:rsid w:val="009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F24"/>
    <w:rPr>
      <w:color w:val="0000FF"/>
      <w:u w:val="single"/>
    </w:rPr>
  </w:style>
  <w:style w:type="paragraph" w:customStyle="1" w:styleId="pr">
    <w:name w:val="pr"/>
    <w:basedOn w:val="a"/>
    <w:rsid w:val="009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F24"/>
    <w:rPr>
      <w:color w:val="0000FF"/>
      <w:u w:val="single"/>
    </w:rPr>
  </w:style>
  <w:style w:type="paragraph" w:customStyle="1" w:styleId="pr">
    <w:name w:val="pr"/>
    <w:basedOn w:val="a"/>
    <w:rsid w:val="009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president/Ukaz-Prezidenta-RF-ot-21.05.2012-N-63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19.06.2012-N-608/" TargetMode="External"/><Relationship Id="rId12" Type="http://schemas.openxmlformats.org/officeDocument/2006/relationships/hyperlink" Target="http://rulaws.ru/goverment/Postanovlenie-Pravitelstva-RF-ot-19.08.2011-N-6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6.02.2010-N-96/" TargetMode="External"/><Relationship Id="rId11" Type="http://schemas.openxmlformats.org/officeDocument/2006/relationships/hyperlink" Target="http://rulaws.ru/acts/Prikaz-Minyusta-Rossii-ot-27.07.2012-N-146/" TargetMode="External"/><Relationship Id="rId5" Type="http://schemas.openxmlformats.org/officeDocument/2006/relationships/hyperlink" Target="http://rulaws.ru/laws/Federalnyy-zakon-ot-17.07.2009-N-172-FZ/" TargetMode="External"/><Relationship Id="rId10" Type="http://schemas.openxmlformats.org/officeDocument/2006/relationships/hyperlink" Target="http://rulaws.ru/goverment/Postanovlenie-Pravitelstva-RF-ot-01.06.2004-N-2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goverment/Postanovlenie-Pravitelstva-RF-ot-26.02.2010-N-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2017-07-12T11:54:00Z</dcterms:created>
  <dcterms:modified xsi:type="dcterms:W3CDTF">2017-07-12T11:55:00Z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1140246140</vt:i4>
  </property>
  <property fmtid="{D5CDD505-2E9C-101B-9397-08002B2CF9AE}" pid="3" name="_NewReviewCycle">
    <vt:lpwstr/>
  </property>
  <property fmtid="{D5CDD505-2E9C-101B-9397-08002B2CF9AE}" pid="4" name="_EmailSubject">
    <vt:lpwstr>Fwd: FW: 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