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BDF" w:rsidRDefault="00A70BDF" w:rsidP="00AE3FE4">
      <w:pPr>
        <w:tabs>
          <w:tab w:val="left" w:pos="900"/>
        </w:tabs>
        <w:spacing w:line="276" w:lineRule="auto"/>
        <w:jc w:val="center"/>
        <w:rPr>
          <w:b/>
          <w:bCs/>
          <w:sz w:val="24"/>
          <w:szCs w:val="24"/>
        </w:rPr>
      </w:pPr>
      <w:proofErr w:type="gramStart"/>
      <w:r>
        <w:rPr>
          <w:b/>
          <w:bCs/>
          <w:sz w:val="24"/>
          <w:szCs w:val="24"/>
        </w:rPr>
        <w:t xml:space="preserve">Разработаны экспертами Национального общества по изучению атеросклероза  </w:t>
      </w:r>
      <w:proofErr w:type="gramEnd"/>
    </w:p>
    <w:p w:rsidR="00A70BDF" w:rsidRDefault="00A70BDF" w:rsidP="00AE3FE4">
      <w:pPr>
        <w:tabs>
          <w:tab w:val="left" w:pos="900"/>
        </w:tabs>
        <w:spacing w:line="276" w:lineRule="auto"/>
        <w:jc w:val="center"/>
        <w:rPr>
          <w:b/>
          <w:bCs/>
          <w:sz w:val="24"/>
          <w:szCs w:val="24"/>
        </w:rPr>
      </w:pPr>
    </w:p>
    <w:p w:rsidR="00AE3FE4" w:rsidRPr="006F16D8" w:rsidRDefault="00AE3FE4" w:rsidP="00AE3FE4">
      <w:pPr>
        <w:tabs>
          <w:tab w:val="left" w:pos="900"/>
        </w:tabs>
        <w:spacing w:line="276" w:lineRule="auto"/>
        <w:jc w:val="center"/>
        <w:rPr>
          <w:b/>
          <w:sz w:val="24"/>
          <w:szCs w:val="24"/>
        </w:rPr>
      </w:pPr>
      <w:r w:rsidRPr="006F16D8">
        <w:rPr>
          <w:b/>
          <w:bCs/>
          <w:sz w:val="24"/>
          <w:szCs w:val="24"/>
        </w:rPr>
        <w:t>Утверждены на заседании Общества специалистов по неотложной кардиологии и профильной коми</w:t>
      </w:r>
      <w:r w:rsidR="00A70BDF">
        <w:rPr>
          <w:b/>
          <w:bCs/>
          <w:sz w:val="24"/>
          <w:szCs w:val="24"/>
        </w:rPr>
        <w:t xml:space="preserve">ссии по кардиологии </w:t>
      </w:r>
      <w:r w:rsidRPr="006F16D8">
        <w:rPr>
          <w:b/>
          <w:bCs/>
          <w:sz w:val="24"/>
          <w:szCs w:val="24"/>
        </w:rPr>
        <w:t xml:space="preserve"> </w:t>
      </w:r>
      <w:r>
        <w:rPr>
          <w:b/>
          <w:bCs/>
          <w:sz w:val="24"/>
          <w:szCs w:val="24"/>
        </w:rPr>
        <w:t>29 декабря 2013 года</w:t>
      </w:r>
    </w:p>
    <w:p w:rsidR="00AE3FE4" w:rsidRPr="006F16D8" w:rsidRDefault="00AE3FE4" w:rsidP="00AE3FE4">
      <w:pPr>
        <w:rPr>
          <w:b/>
          <w:sz w:val="24"/>
          <w:szCs w:val="24"/>
        </w:rPr>
      </w:pPr>
    </w:p>
    <w:p w:rsidR="00476BF7" w:rsidRPr="00382A92" w:rsidRDefault="00476BF7" w:rsidP="003E4433">
      <w:pPr>
        <w:autoSpaceDE w:val="0"/>
        <w:autoSpaceDN w:val="0"/>
        <w:adjustRightInd w:val="0"/>
        <w:jc w:val="both"/>
        <w:rPr>
          <w:rFonts w:eastAsia="TimesNewRomanPS-BoldMT"/>
          <w:b/>
          <w:bCs/>
          <w:sz w:val="28"/>
          <w:szCs w:val="28"/>
        </w:rPr>
      </w:pPr>
    </w:p>
    <w:p w:rsidR="00476BF7" w:rsidRPr="00382A92" w:rsidRDefault="00476BF7" w:rsidP="003E4433">
      <w:pPr>
        <w:autoSpaceDE w:val="0"/>
        <w:autoSpaceDN w:val="0"/>
        <w:adjustRightInd w:val="0"/>
        <w:jc w:val="both"/>
        <w:rPr>
          <w:rFonts w:eastAsia="TimesNewRomanPS-BoldMT"/>
          <w:b/>
          <w:bCs/>
          <w:sz w:val="28"/>
          <w:szCs w:val="28"/>
        </w:rPr>
      </w:pPr>
    </w:p>
    <w:p w:rsidR="00476BF7" w:rsidRPr="00382A92" w:rsidRDefault="00476BF7" w:rsidP="003E4433">
      <w:pPr>
        <w:autoSpaceDE w:val="0"/>
        <w:autoSpaceDN w:val="0"/>
        <w:adjustRightInd w:val="0"/>
        <w:jc w:val="both"/>
        <w:rPr>
          <w:rFonts w:eastAsia="TimesNewRomanPS-BoldMT"/>
          <w:b/>
          <w:bCs/>
          <w:sz w:val="28"/>
          <w:szCs w:val="28"/>
        </w:rPr>
      </w:pPr>
    </w:p>
    <w:p w:rsidR="00476BF7" w:rsidRPr="00382A92" w:rsidRDefault="00476BF7" w:rsidP="003E4433">
      <w:pPr>
        <w:autoSpaceDE w:val="0"/>
        <w:autoSpaceDN w:val="0"/>
        <w:adjustRightInd w:val="0"/>
        <w:jc w:val="both"/>
        <w:rPr>
          <w:rFonts w:eastAsia="TimesNewRomanPS-BoldMT"/>
          <w:b/>
          <w:bCs/>
          <w:sz w:val="28"/>
          <w:szCs w:val="28"/>
        </w:rPr>
      </w:pPr>
    </w:p>
    <w:p w:rsidR="00476BF7" w:rsidRPr="00382A92" w:rsidRDefault="00476BF7" w:rsidP="003E4433">
      <w:pPr>
        <w:autoSpaceDE w:val="0"/>
        <w:autoSpaceDN w:val="0"/>
        <w:adjustRightInd w:val="0"/>
        <w:jc w:val="both"/>
        <w:rPr>
          <w:rFonts w:eastAsia="TimesNewRomanPS-BoldMT"/>
          <w:b/>
          <w:bCs/>
          <w:sz w:val="28"/>
          <w:szCs w:val="28"/>
        </w:rPr>
      </w:pPr>
    </w:p>
    <w:p w:rsidR="00476BF7" w:rsidRPr="00382A92" w:rsidRDefault="00476BF7" w:rsidP="003E4433">
      <w:pPr>
        <w:autoSpaceDE w:val="0"/>
        <w:autoSpaceDN w:val="0"/>
        <w:adjustRightInd w:val="0"/>
        <w:jc w:val="both"/>
        <w:rPr>
          <w:rFonts w:eastAsia="TimesNewRomanPS-BoldMT"/>
          <w:b/>
          <w:bCs/>
          <w:sz w:val="28"/>
          <w:szCs w:val="28"/>
        </w:rPr>
      </w:pPr>
    </w:p>
    <w:p w:rsidR="00476BF7" w:rsidRPr="00382A92" w:rsidRDefault="00476BF7" w:rsidP="003E4433">
      <w:pPr>
        <w:autoSpaceDE w:val="0"/>
        <w:autoSpaceDN w:val="0"/>
        <w:adjustRightInd w:val="0"/>
        <w:jc w:val="both"/>
        <w:rPr>
          <w:rFonts w:eastAsia="TimesNewRomanPS-BoldMT"/>
          <w:b/>
          <w:bCs/>
          <w:sz w:val="28"/>
          <w:szCs w:val="28"/>
        </w:rPr>
      </w:pPr>
    </w:p>
    <w:p w:rsidR="00476BF7" w:rsidRPr="00382A92" w:rsidRDefault="00476BF7" w:rsidP="003E4433">
      <w:pPr>
        <w:autoSpaceDE w:val="0"/>
        <w:autoSpaceDN w:val="0"/>
        <w:adjustRightInd w:val="0"/>
        <w:jc w:val="both"/>
        <w:rPr>
          <w:rFonts w:eastAsia="TimesNewRomanPS-BoldMT"/>
          <w:b/>
          <w:bCs/>
          <w:sz w:val="28"/>
          <w:szCs w:val="28"/>
        </w:rPr>
      </w:pPr>
    </w:p>
    <w:p w:rsidR="00476BF7" w:rsidRPr="00382A92" w:rsidRDefault="00476BF7" w:rsidP="003E4433">
      <w:pPr>
        <w:autoSpaceDE w:val="0"/>
        <w:autoSpaceDN w:val="0"/>
        <w:adjustRightInd w:val="0"/>
        <w:jc w:val="both"/>
        <w:rPr>
          <w:rFonts w:eastAsia="TimesNewRomanPS-BoldMT"/>
          <w:b/>
          <w:bCs/>
          <w:sz w:val="28"/>
          <w:szCs w:val="28"/>
        </w:rPr>
      </w:pPr>
    </w:p>
    <w:p w:rsidR="00476BF7" w:rsidRPr="00382A92" w:rsidRDefault="00476BF7" w:rsidP="003E4433">
      <w:pPr>
        <w:autoSpaceDE w:val="0"/>
        <w:autoSpaceDN w:val="0"/>
        <w:adjustRightInd w:val="0"/>
        <w:jc w:val="both"/>
        <w:rPr>
          <w:rFonts w:eastAsia="TimesNewRomanPS-BoldMT"/>
          <w:b/>
          <w:bCs/>
          <w:sz w:val="28"/>
          <w:szCs w:val="28"/>
        </w:rPr>
      </w:pPr>
    </w:p>
    <w:p w:rsidR="00476BF7" w:rsidRPr="00382A92" w:rsidRDefault="00476BF7" w:rsidP="003E4433">
      <w:pPr>
        <w:autoSpaceDE w:val="0"/>
        <w:autoSpaceDN w:val="0"/>
        <w:adjustRightInd w:val="0"/>
        <w:jc w:val="both"/>
        <w:rPr>
          <w:rFonts w:eastAsia="TimesNewRomanPS-BoldMT"/>
          <w:b/>
          <w:bCs/>
          <w:sz w:val="28"/>
          <w:szCs w:val="28"/>
        </w:rPr>
      </w:pPr>
    </w:p>
    <w:p w:rsidR="00476BF7" w:rsidRPr="00382A92" w:rsidRDefault="00476BF7" w:rsidP="003E4433">
      <w:pPr>
        <w:autoSpaceDE w:val="0"/>
        <w:autoSpaceDN w:val="0"/>
        <w:adjustRightInd w:val="0"/>
        <w:jc w:val="both"/>
        <w:rPr>
          <w:rFonts w:eastAsia="TimesNewRomanPS-BoldMT"/>
          <w:b/>
          <w:bCs/>
          <w:sz w:val="28"/>
          <w:szCs w:val="28"/>
        </w:rPr>
      </w:pPr>
    </w:p>
    <w:p w:rsidR="00476BF7" w:rsidRPr="00382A92" w:rsidRDefault="00476BF7" w:rsidP="003E4433">
      <w:pPr>
        <w:autoSpaceDE w:val="0"/>
        <w:autoSpaceDN w:val="0"/>
        <w:adjustRightInd w:val="0"/>
        <w:jc w:val="both"/>
        <w:rPr>
          <w:rFonts w:eastAsia="TimesNewRomanPS-BoldMT"/>
          <w:b/>
          <w:bCs/>
          <w:sz w:val="28"/>
          <w:szCs w:val="28"/>
        </w:rPr>
      </w:pPr>
    </w:p>
    <w:p w:rsidR="00476BF7" w:rsidRPr="00382A92" w:rsidRDefault="00476BF7" w:rsidP="003E4433">
      <w:pPr>
        <w:autoSpaceDE w:val="0"/>
        <w:autoSpaceDN w:val="0"/>
        <w:adjustRightInd w:val="0"/>
        <w:jc w:val="both"/>
        <w:rPr>
          <w:rFonts w:eastAsia="TimesNewRomanPS-BoldMT"/>
          <w:b/>
          <w:bCs/>
          <w:sz w:val="28"/>
          <w:szCs w:val="28"/>
        </w:rPr>
      </w:pPr>
    </w:p>
    <w:p w:rsidR="004E7072" w:rsidRDefault="004E7072" w:rsidP="00D811F6">
      <w:pPr>
        <w:autoSpaceDE w:val="0"/>
        <w:autoSpaceDN w:val="0"/>
        <w:adjustRightInd w:val="0"/>
        <w:jc w:val="center"/>
        <w:rPr>
          <w:rFonts w:eastAsia="TimesNewRomanPS-BoldMT"/>
          <w:b/>
          <w:bCs/>
          <w:sz w:val="36"/>
          <w:szCs w:val="36"/>
        </w:rPr>
      </w:pPr>
    </w:p>
    <w:p w:rsidR="00476BF7" w:rsidRPr="00DC6937" w:rsidRDefault="00476BF7" w:rsidP="00D811F6">
      <w:pPr>
        <w:autoSpaceDE w:val="0"/>
        <w:autoSpaceDN w:val="0"/>
        <w:adjustRightInd w:val="0"/>
        <w:jc w:val="center"/>
        <w:rPr>
          <w:rFonts w:eastAsia="TimesNewRomanPS-BoldMT"/>
          <w:b/>
          <w:bCs/>
          <w:sz w:val="36"/>
          <w:szCs w:val="36"/>
        </w:rPr>
      </w:pPr>
      <w:r w:rsidRPr="00DC6937">
        <w:rPr>
          <w:rFonts w:eastAsia="TimesNewRomanPS-BoldMT"/>
          <w:b/>
          <w:bCs/>
          <w:sz w:val="36"/>
          <w:szCs w:val="36"/>
        </w:rPr>
        <w:t xml:space="preserve">ДИАГНОСТИКА И ЛЕЧЕНИЕ </w:t>
      </w:r>
      <w:r>
        <w:rPr>
          <w:rFonts w:eastAsia="TimesNewRomanPS-BoldMT"/>
          <w:b/>
          <w:bCs/>
          <w:sz w:val="36"/>
          <w:szCs w:val="36"/>
        </w:rPr>
        <w:t>ХРОНИЧЕСКОЙ ИШЕМИЧЕСКОЙ БОЛЕЗНИ СЕРДЦА</w:t>
      </w:r>
    </w:p>
    <w:p w:rsidR="00476BF7" w:rsidRPr="00382A92" w:rsidRDefault="00476BF7" w:rsidP="003E4433">
      <w:pPr>
        <w:autoSpaceDE w:val="0"/>
        <w:autoSpaceDN w:val="0"/>
        <w:adjustRightInd w:val="0"/>
        <w:jc w:val="both"/>
        <w:rPr>
          <w:rFonts w:eastAsia="TimesNewRomanPS-BoldMT"/>
          <w:b/>
          <w:bCs/>
          <w:sz w:val="28"/>
          <w:szCs w:val="28"/>
        </w:rPr>
      </w:pPr>
    </w:p>
    <w:p w:rsidR="00476BF7" w:rsidRPr="00F50900" w:rsidRDefault="00476BF7" w:rsidP="003149CC">
      <w:pPr>
        <w:widowControl w:val="0"/>
        <w:kinsoku w:val="0"/>
        <w:overflowPunct w:val="0"/>
        <w:autoSpaceDE w:val="0"/>
        <w:autoSpaceDN w:val="0"/>
        <w:adjustRightInd w:val="0"/>
        <w:snapToGrid w:val="0"/>
        <w:spacing w:line="360" w:lineRule="auto"/>
        <w:ind w:firstLine="284"/>
        <w:jc w:val="center"/>
        <w:rPr>
          <w:b/>
          <w:bCs/>
        </w:rPr>
      </w:pPr>
      <w:r>
        <w:rPr>
          <w:b/>
          <w:bCs/>
          <w:sz w:val="28"/>
          <w:szCs w:val="28"/>
        </w:rPr>
        <w:t>Клинические рекомендации</w:t>
      </w:r>
    </w:p>
    <w:p w:rsidR="00476BF7" w:rsidRPr="00382A92" w:rsidRDefault="00476BF7" w:rsidP="003149CC">
      <w:pPr>
        <w:autoSpaceDE w:val="0"/>
        <w:autoSpaceDN w:val="0"/>
        <w:adjustRightInd w:val="0"/>
        <w:jc w:val="center"/>
        <w:rPr>
          <w:sz w:val="28"/>
          <w:szCs w:val="28"/>
        </w:rPr>
      </w:pPr>
    </w:p>
    <w:p w:rsidR="00CD5910" w:rsidRDefault="00CD5910" w:rsidP="003149CC">
      <w:pPr>
        <w:autoSpaceDE w:val="0"/>
        <w:autoSpaceDN w:val="0"/>
        <w:adjustRightInd w:val="0"/>
        <w:jc w:val="center"/>
        <w:rPr>
          <w:sz w:val="28"/>
          <w:szCs w:val="28"/>
        </w:rPr>
      </w:pPr>
    </w:p>
    <w:p w:rsidR="00AE3FE4" w:rsidRDefault="00AE3FE4" w:rsidP="003149CC">
      <w:pPr>
        <w:autoSpaceDE w:val="0"/>
        <w:autoSpaceDN w:val="0"/>
        <w:adjustRightInd w:val="0"/>
        <w:jc w:val="center"/>
        <w:rPr>
          <w:sz w:val="28"/>
          <w:szCs w:val="28"/>
        </w:rPr>
      </w:pPr>
    </w:p>
    <w:p w:rsidR="00AE3FE4" w:rsidRDefault="00AE3FE4" w:rsidP="003149CC">
      <w:pPr>
        <w:autoSpaceDE w:val="0"/>
        <w:autoSpaceDN w:val="0"/>
        <w:adjustRightInd w:val="0"/>
        <w:jc w:val="center"/>
        <w:rPr>
          <w:sz w:val="28"/>
          <w:szCs w:val="28"/>
        </w:rPr>
      </w:pPr>
    </w:p>
    <w:p w:rsidR="00AE3FE4" w:rsidRDefault="00AE3FE4" w:rsidP="003149CC">
      <w:pPr>
        <w:autoSpaceDE w:val="0"/>
        <w:autoSpaceDN w:val="0"/>
        <w:adjustRightInd w:val="0"/>
        <w:jc w:val="center"/>
        <w:rPr>
          <w:sz w:val="28"/>
          <w:szCs w:val="28"/>
        </w:rPr>
      </w:pPr>
    </w:p>
    <w:p w:rsidR="00AE3FE4" w:rsidRDefault="00AE3FE4" w:rsidP="003149CC">
      <w:pPr>
        <w:autoSpaceDE w:val="0"/>
        <w:autoSpaceDN w:val="0"/>
        <w:adjustRightInd w:val="0"/>
        <w:jc w:val="center"/>
        <w:rPr>
          <w:sz w:val="28"/>
          <w:szCs w:val="28"/>
        </w:rPr>
      </w:pPr>
    </w:p>
    <w:p w:rsidR="00AE3FE4" w:rsidRDefault="00AE3FE4" w:rsidP="003149CC">
      <w:pPr>
        <w:autoSpaceDE w:val="0"/>
        <w:autoSpaceDN w:val="0"/>
        <w:adjustRightInd w:val="0"/>
        <w:jc w:val="center"/>
        <w:rPr>
          <w:sz w:val="28"/>
          <w:szCs w:val="28"/>
        </w:rPr>
      </w:pPr>
    </w:p>
    <w:p w:rsidR="00AE3FE4" w:rsidRDefault="00AE3FE4" w:rsidP="003149CC">
      <w:pPr>
        <w:autoSpaceDE w:val="0"/>
        <w:autoSpaceDN w:val="0"/>
        <w:adjustRightInd w:val="0"/>
        <w:jc w:val="center"/>
        <w:rPr>
          <w:sz w:val="28"/>
          <w:szCs w:val="28"/>
        </w:rPr>
      </w:pPr>
    </w:p>
    <w:p w:rsidR="00AE3FE4" w:rsidRDefault="00AE3FE4" w:rsidP="003149CC">
      <w:pPr>
        <w:autoSpaceDE w:val="0"/>
        <w:autoSpaceDN w:val="0"/>
        <w:adjustRightInd w:val="0"/>
        <w:jc w:val="center"/>
        <w:rPr>
          <w:sz w:val="28"/>
          <w:szCs w:val="28"/>
        </w:rPr>
      </w:pPr>
    </w:p>
    <w:p w:rsidR="00AE3FE4" w:rsidRDefault="00AE3FE4" w:rsidP="003149CC">
      <w:pPr>
        <w:autoSpaceDE w:val="0"/>
        <w:autoSpaceDN w:val="0"/>
        <w:adjustRightInd w:val="0"/>
        <w:jc w:val="center"/>
        <w:rPr>
          <w:sz w:val="28"/>
          <w:szCs w:val="28"/>
        </w:rPr>
      </w:pPr>
    </w:p>
    <w:p w:rsidR="00CD5910" w:rsidRDefault="00CD5910" w:rsidP="003149CC">
      <w:pPr>
        <w:autoSpaceDE w:val="0"/>
        <w:autoSpaceDN w:val="0"/>
        <w:adjustRightInd w:val="0"/>
        <w:jc w:val="center"/>
        <w:rPr>
          <w:sz w:val="28"/>
          <w:szCs w:val="28"/>
        </w:rPr>
      </w:pPr>
    </w:p>
    <w:p w:rsidR="00CD5910" w:rsidRDefault="00CD5910" w:rsidP="003149CC">
      <w:pPr>
        <w:autoSpaceDE w:val="0"/>
        <w:autoSpaceDN w:val="0"/>
        <w:adjustRightInd w:val="0"/>
        <w:jc w:val="center"/>
        <w:rPr>
          <w:sz w:val="28"/>
          <w:szCs w:val="28"/>
        </w:rPr>
      </w:pPr>
    </w:p>
    <w:p w:rsidR="00CD5910" w:rsidRDefault="00CD5910" w:rsidP="003149CC">
      <w:pPr>
        <w:autoSpaceDE w:val="0"/>
        <w:autoSpaceDN w:val="0"/>
        <w:adjustRightInd w:val="0"/>
        <w:jc w:val="center"/>
        <w:rPr>
          <w:sz w:val="28"/>
          <w:szCs w:val="28"/>
        </w:rPr>
      </w:pPr>
    </w:p>
    <w:p w:rsidR="00CD5910" w:rsidRDefault="00CD5910" w:rsidP="003149CC">
      <w:pPr>
        <w:autoSpaceDE w:val="0"/>
        <w:autoSpaceDN w:val="0"/>
        <w:adjustRightInd w:val="0"/>
        <w:jc w:val="center"/>
        <w:rPr>
          <w:sz w:val="28"/>
          <w:szCs w:val="28"/>
        </w:rPr>
      </w:pPr>
    </w:p>
    <w:p w:rsidR="00CD5910" w:rsidRDefault="00CD5910" w:rsidP="003149CC">
      <w:pPr>
        <w:autoSpaceDE w:val="0"/>
        <w:autoSpaceDN w:val="0"/>
        <w:adjustRightInd w:val="0"/>
        <w:jc w:val="center"/>
        <w:rPr>
          <w:sz w:val="28"/>
          <w:szCs w:val="28"/>
        </w:rPr>
      </w:pPr>
    </w:p>
    <w:p w:rsidR="00CD5910" w:rsidRDefault="00CD5910" w:rsidP="003149CC">
      <w:pPr>
        <w:autoSpaceDE w:val="0"/>
        <w:autoSpaceDN w:val="0"/>
        <w:adjustRightInd w:val="0"/>
        <w:jc w:val="center"/>
        <w:rPr>
          <w:sz w:val="28"/>
          <w:szCs w:val="28"/>
        </w:rPr>
      </w:pPr>
    </w:p>
    <w:p w:rsidR="00CD5910" w:rsidRPr="00382A92" w:rsidRDefault="00CD5910" w:rsidP="003149CC">
      <w:pPr>
        <w:autoSpaceDE w:val="0"/>
        <w:autoSpaceDN w:val="0"/>
        <w:adjustRightInd w:val="0"/>
        <w:jc w:val="center"/>
        <w:rPr>
          <w:sz w:val="28"/>
          <w:szCs w:val="28"/>
        </w:rPr>
      </w:pPr>
    </w:p>
    <w:p w:rsidR="00476BF7" w:rsidRPr="00382A92" w:rsidRDefault="00476BF7" w:rsidP="003149CC">
      <w:pPr>
        <w:autoSpaceDE w:val="0"/>
        <w:autoSpaceDN w:val="0"/>
        <w:adjustRightInd w:val="0"/>
        <w:jc w:val="center"/>
        <w:rPr>
          <w:sz w:val="28"/>
          <w:szCs w:val="28"/>
        </w:rPr>
      </w:pPr>
    </w:p>
    <w:p w:rsidR="00476BF7" w:rsidRPr="00382A92" w:rsidRDefault="00476BF7" w:rsidP="003149CC">
      <w:pPr>
        <w:autoSpaceDE w:val="0"/>
        <w:autoSpaceDN w:val="0"/>
        <w:adjustRightInd w:val="0"/>
        <w:jc w:val="center"/>
        <w:rPr>
          <w:sz w:val="28"/>
          <w:szCs w:val="28"/>
        </w:rPr>
      </w:pPr>
    </w:p>
    <w:p w:rsidR="00476BF7" w:rsidRDefault="00E64A0A" w:rsidP="003149CC">
      <w:pPr>
        <w:tabs>
          <w:tab w:val="left" w:pos="709"/>
        </w:tabs>
        <w:autoSpaceDE w:val="0"/>
        <w:autoSpaceDN w:val="0"/>
        <w:adjustRightInd w:val="0"/>
        <w:jc w:val="center"/>
        <w:rPr>
          <w:b/>
          <w:sz w:val="28"/>
          <w:szCs w:val="28"/>
        </w:rPr>
      </w:pPr>
      <w:r w:rsidRPr="00382A92">
        <w:rPr>
          <w:b/>
          <w:sz w:val="28"/>
          <w:szCs w:val="28"/>
        </w:rPr>
        <w:t>Москва</w:t>
      </w:r>
      <w:r w:rsidR="00476BF7" w:rsidRPr="00382A92">
        <w:rPr>
          <w:b/>
          <w:sz w:val="28"/>
          <w:szCs w:val="28"/>
        </w:rPr>
        <w:t xml:space="preserve"> 2013</w:t>
      </w:r>
      <w:r w:rsidR="003149CC">
        <w:rPr>
          <w:b/>
          <w:sz w:val="28"/>
          <w:szCs w:val="28"/>
        </w:rPr>
        <w:t>г.</w:t>
      </w:r>
    </w:p>
    <w:p w:rsidR="00476BF7" w:rsidRDefault="00476BF7" w:rsidP="003149CC">
      <w:pPr>
        <w:tabs>
          <w:tab w:val="left" w:pos="709"/>
        </w:tabs>
        <w:autoSpaceDE w:val="0"/>
        <w:autoSpaceDN w:val="0"/>
        <w:adjustRightInd w:val="0"/>
        <w:jc w:val="center"/>
        <w:rPr>
          <w:b/>
          <w:sz w:val="28"/>
          <w:szCs w:val="28"/>
        </w:rPr>
      </w:pPr>
    </w:p>
    <w:p w:rsidR="00476BF7" w:rsidRPr="004F6032" w:rsidRDefault="00476BF7" w:rsidP="00CD5910">
      <w:pPr>
        <w:spacing w:after="240"/>
        <w:jc w:val="center"/>
        <w:rPr>
          <w:b/>
          <w:sz w:val="24"/>
          <w:szCs w:val="24"/>
        </w:rPr>
      </w:pPr>
      <w:r w:rsidRPr="004F6032">
        <w:rPr>
          <w:b/>
          <w:sz w:val="24"/>
          <w:szCs w:val="24"/>
        </w:rPr>
        <w:t>СОДЕРЖАНИЕ</w:t>
      </w:r>
    </w:p>
    <w:p w:rsidR="001170AD" w:rsidRPr="004F6032" w:rsidRDefault="001170AD" w:rsidP="004F6032">
      <w:pPr>
        <w:jc w:val="right"/>
        <w:rPr>
          <w:b/>
          <w:sz w:val="24"/>
          <w:szCs w:val="24"/>
        </w:rPr>
      </w:pPr>
      <w:r w:rsidRPr="004F6032">
        <w:rPr>
          <w:b/>
          <w:sz w:val="24"/>
          <w:szCs w:val="24"/>
        </w:rPr>
        <w:tab/>
      </w:r>
      <w:r w:rsidRPr="004F6032">
        <w:rPr>
          <w:b/>
          <w:sz w:val="24"/>
          <w:szCs w:val="24"/>
        </w:rPr>
        <w:tab/>
      </w:r>
      <w:r w:rsidRPr="004F6032">
        <w:rPr>
          <w:b/>
          <w:sz w:val="24"/>
          <w:szCs w:val="24"/>
        </w:rPr>
        <w:tab/>
      </w:r>
      <w:r w:rsidRPr="004F6032">
        <w:rPr>
          <w:b/>
          <w:sz w:val="24"/>
          <w:szCs w:val="24"/>
        </w:rPr>
        <w:tab/>
        <w:t xml:space="preserve">        </w:t>
      </w:r>
    </w:p>
    <w:p w:rsidR="00476BF7" w:rsidRPr="004F6032" w:rsidRDefault="001170AD" w:rsidP="003E4433">
      <w:pPr>
        <w:jc w:val="both"/>
        <w:rPr>
          <w:sz w:val="24"/>
          <w:szCs w:val="24"/>
        </w:rPr>
      </w:pPr>
      <w:r w:rsidRPr="004F6032">
        <w:rPr>
          <w:rFonts w:eastAsia="Times New Roman"/>
          <w:b/>
          <w:bCs/>
          <w:color w:val="000000"/>
          <w:sz w:val="24"/>
          <w:szCs w:val="24"/>
        </w:rPr>
        <w:tab/>
      </w:r>
      <w:r w:rsidRPr="004F6032">
        <w:rPr>
          <w:rFonts w:eastAsia="Times New Roman"/>
          <w:b/>
          <w:bCs/>
          <w:color w:val="000000"/>
          <w:sz w:val="24"/>
          <w:szCs w:val="24"/>
        </w:rPr>
        <w:tab/>
      </w:r>
      <w:r w:rsidRPr="004F6032">
        <w:rPr>
          <w:rFonts w:eastAsia="Times New Roman"/>
          <w:b/>
          <w:bCs/>
          <w:color w:val="000000"/>
          <w:sz w:val="24"/>
          <w:szCs w:val="24"/>
        </w:rPr>
        <w:tab/>
      </w:r>
      <w:r w:rsidRPr="004F6032">
        <w:rPr>
          <w:rFonts w:eastAsia="Times New Roman"/>
          <w:b/>
          <w:bCs/>
          <w:color w:val="000000"/>
          <w:sz w:val="24"/>
          <w:szCs w:val="24"/>
        </w:rPr>
        <w:tab/>
      </w:r>
      <w:r w:rsidRPr="004F6032">
        <w:rPr>
          <w:rFonts w:eastAsia="Times New Roman"/>
          <w:b/>
          <w:bCs/>
          <w:color w:val="000000"/>
          <w:sz w:val="24"/>
          <w:szCs w:val="24"/>
        </w:rPr>
        <w:tab/>
      </w:r>
      <w:r w:rsidRPr="004F6032">
        <w:rPr>
          <w:rFonts w:eastAsia="Times New Roman"/>
          <w:b/>
          <w:bCs/>
          <w:color w:val="000000"/>
          <w:sz w:val="24"/>
          <w:szCs w:val="24"/>
        </w:rPr>
        <w:tab/>
      </w:r>
      <w:r w:rsidRPr="004F6032">
        <w:rPr>
          <w:rFonts w:eastAsia="Times New Roman"/>
          <w:b/>
          <w:bCs/>
          <w:color w:val="000000"/>
          <w:sz w:val="24"/>
          <w:szCs w:val="24"/>
        </w:rPr>
        <w:tab/>
      </w:r>
      <w:r w:rsidRPr="004F6032">
        <w:rPr>
          <w:rFonts w:eastAsia="Times New Roman"/>
          <w:b/>
          <w:bCs/>
          <w:color w:val="000000"/>
          <w:sz w:val="24"/>
          <w:szCs w:val="24"/>
        </w:rPr>
        <w:tab/>
      </w:r>
      <w:r w:rsidRPr="004F6032">
        <w:rPr>
          <w:rFonts w:eastAsia="Times New Roman"/>
          <w:b/>
          <w:bCs/>
          <w:color w:val="000000"/>
          <w:sz w:val="24"/>
          <w:szCs w:val="24"/>
        </w:rPr>
        <w:tab/>
      </w:r>
      <w:r w:rsidRPr="004F6032">
        <w:rPr>
          <w:rFonts w:eastAsia="Times New Roman"/>
          <w:b/>
          <w:bCs/>
          <w:color w:val="000000"/>
          <w:sz w:val="24"/>
          <w:szCs w:val="24"/>
        </w:rPr>
        <w:tab/>
      </w:r>
      <w:r w:rsidRPr="004F6032">
        <w:rPr>
          <w:rFonts w:eastAsia="Times New Roman"/>
          <w:b/>
          <w:bCs/>
          <w:color w:val="000000"/>
          <w:sz w:val="24"/>
          <w:szCs w:val="24"/>
        </w:rPr>
        <w:tab/>
      </w:r>
      <w:r w:rsidRPr="004F6032">
        <w:rPr>
          <w:rFonts w:eastAsia="Times New Roman"/>
          <w:b/>
          <w:bCs/>
          <w:color w:val="000000"/>
          <w:sz w:val="24"/>
          <w:szCs w:val="24"/>
        </w:rPr>
        <w:tab/>
        <w:t xml:space="preserve">        </w:t>
      </w:r>
    </w:p>
    <w:tbl>
      <w:tblPr>
        <w:tblW w:w="0" w:type="auto"/>
        <w:tblLook w:val="01E0"/>
      </w:tblPr>
      <w:tblGrid>
        <w:gridCol w:w="8609"/>
        <w:gridCol w:w="328"/>
        <w:gridCol w:w="634"/>
      </w:tblGrid>
      <w:tr w:rsidR="004F6032" w:rsidRPr="004F6032" w:rsidTr="004F6032">
        <w:tc>
          <w:tcPr>
            <w:tcW w:w="8750" w:type="dxa"/>
          </w:tcPr>
          <w:p w:rsidR="004F6032" w:rsidRPr="004F6032" w:rsidRDefault="004F6032" w:rsidP="00AC7F47">
            <w:pPr>
              <w:spacing w:line="276" w:lineRule="auto"/>
              <w:jc w:val="both"/>
              <w:rPr>
                <w:b/>
                <w:sz w:val="24"/>
                <w:szCs w:val="24"/>
              </w:rPr>
            </w:pPr>
          </w:p>
        </w:tc>
        <w:tc>
          <w:tcPr>
            <w:tcW w:w="330" w:type="dxa"/>
          </w:tcPr>
          <w:p w:rsidR="004F6032" w:rsidRPr="004F6032" w:rsidRDefault="004F6032" w:rsidP="00AC7F47">
            <w:pPr>
              <w:spacing w:line="276" w:lineRule="auto"/>
              <w:jc w:val="both"/>
              <w:rPr>
                <w:sz w:val="24"/>
                <w:szCs w:val="24"/>
              </w:rPr>
            </w:pPr>
          </w:p>
        </w:tc>
        <w:tc>
          <w:tcPr>
            <w:tcW w:w="491" w:type="dxa"/>
          </w:tcPr>
          <w:p w:rsidR="004F6032" w:rsidRPr="004F6032" w:rsidRDefault="004F6032" w:rsidP="00AC7F47">
            <w:pPr>
              <w:spacing w:line="276" w:lineRule="auto"/>
              <w:jc w:val="both"/>
              <w:rPr>
                <w:b/>
                <w:sz w:val="24"/>
                <w:szCs w:val="24"/>
              </w:rPr>
            </w:pPr>
            <w:r>
              <w:rPr>
                <w:b/>
                <w:sz w:val="24"/>
                <w:szCs w:val="24"/>
              </w:rPr>
              <w:t>стр.</w:t>
            </w:r>
          </w:p>
        </w:tc>
      </w:tr>
      <w:tr w:rsidR="004F6032" w:rsidRPr="004F6032" w:rsidTr="004F6032">
        <w:tc>
          <w:tcPr>
            <w:tcW w:w="8750" w:type="dxa"/>
          </w:tcPr>
          <w:p w:rsidR="004F6032" w:rsidRPr="004F6032" w:rsidRDefault="004F6032" w:rsidP="00AC7F47">
            <w:pPr>
              <w:spacing w:line="276" w:lineRule="auto"/>
              <w:jc w:val="both"/>
              <w:rPr>
                <w:b/>
                <w:sz w:val="24"/>
                <w:szCs w:val="24"/>
              </w:rPr>
            </w:pPr>
          </w:p>
        </w:tc>
        <w:tc>
          <w:tcPr>
            <w:tcW w:w="330" w:type="dxa"/>
          </w:tcPr>
          <w:p w:rsidR="004F6032" w:rsidRPr="004F6032" w:rsidRDefault="004F6032" w:rsidP="00AC7F47">
            <w:pPr>
              <w:spacing w:line="276" w:lineRule="auto"/>
              <w:jc w:val="both"/>
              <w:rPr>
                <w:sz w:val="24"/>
                <w:szCs w:val="24"/>
              </w:rPr>
            </w:pPr>
          </w:p>
        </w:tc>
        <w:tc>
          <w:tcPr>
            <w:tcW w:w="491" w:type="dxa"/>
          </w:tcPr>
          <w:p w:rsidR="004F6032" w:rsidRPr="004F6032" w:rsidRDefault="004F6032" w:rsidP="00AC7F47">
            <w:pPr>
              <w:spacing w:line="276" w:lineRule="auto"/>
              <w:jc w:val="both"/>
              <w:rPr>
                <w:b/>
                <w:sz w:val="24"/>
                <w:szCs w:val="24"/>
              </w:rPr>
            </w:pPr>
          </w:p>
        </w:tc>
      </w:tr>
      <w:tr w:rsidR="00CD5910" w:rsidRPr="004F6032" w:rsidTr="004F6032">
        <w:tc>
          <w:tcPr>
            <w:tcW w:w="8750" w:type="dxa"/>
          </w:tcPr>
          <w:p w:rsidR="00CD5910" w:rsidRPr="004F6032" w:rsidRDefault="00CD5910" w:rsidP="009A0BAC">
            <w:pPr>
              <w:spacing w:line="312" w:lineRule="auto"/>
              <w:jc w:val="both"/>
              <w:rPr>
                <w:b/>
                <w:sz w:val="24"/>
                <w:szCs w:val="24"/>
              </w:rPr>
            </w:pPr>
            <w:r w:rsidRPr="004F6032">
              <w:rPr>
                <w:b/>
                <w:sz w:val="24"/>
                <w:szCs w:val="24"/>
              </w:rPr>
              <w:t>Список сокращений и условных обозначений</w:t>
            </w:r>
          </w:p>
        </w:tc>
        <w:tc>
          <w:tcPr>
            <w:tcW w:w="330" w:type="dxa"/>
          </w:tcPr>
          <w:p w:rsidR="00CD5910" w:rsidRPr="004F6032" w:rsidRDefault="00CD5910" w:rsidP="009A0BAC">
            <w:pPr>
              <w:spacing w:line="312" w:lineRule="auto"/>
              <w:jc w:val="both"/>
              <w:rPr>
                <w:sz w:val="24"/>
                <w:szCs w:val="24"/>
              </w:rPr>
            </w:pPr>
          </w:p>
        </w:tc>
        <w:tc>
          <w:tcPr>
            <w:tcW w:w="491" w:type="dxa"/>
          </w:tcPr>
          <w:p w:rsidR="00CD5910" w:rsidRPr="004F6032" w:rsidRDefault="00CD5910" w:rsidP="009A0BAC">
            <w:pPr>
              <w:spacing w:line="312" w:lineRule="auto"/>
              <w:jc w:val="right"/>
              <w:rPr>
                <w:b/>
                <w:sz w:val="24"/>
                <w:szCs w:val="24"/>
              </w:rPr>
            </w:pPr>
            <w:r w:rsidRPr="004F6032">
              <w:rPr>
                <w:b/>
                <w:sz w:val="24"/>
                <w:szCs w:val="24"/>
              </w:rPr>
              <w:t>5</w:t>
            </w:r>
          </w:p>
        </w:tc>
      </w:tr>
      <w:tr w:rsidR="00CD5910" w:rsidRPr="004F6032" w:rsidTr="004F6032">
        <w:tc>
          <w:tcPr>
            <w:tcW w:w="8750" w:type="dxa"/>
          </w:tcPr>
          <w:p w:rsidR="00CD5910" w:rsidRPr="004F6032" w:rsidRDefault="00CD5910" w:rsidP="009A0BAC">
            <w:pPr>
              <w:spacing w:line="312" w:lineRule="auto"/>
              <w:jc w:val="both"/>
              <w:rPr>
                <w:rFonts w:eastAsia="Times New Roman"/>
                <w:b/>
                <w:bCs/>
                <w:color w:val="000000"/>
                <w:sz w:val="24"/>
                <w:szCs w:val="24"/>
              </w:rPr>
            </w:pPr>
            <w:r w:rsidRPr="004F6032">
              <w:rPr>
                <w:rFonts w:eastAsia="Times New Roman"/>
                <w:b/>
                <w:bCs/>
                <w:color w:val="000000"/>
                <w:sz w:val="24"/>
                <w:szCs w:val="24"/>
              </w:rPr>
              <w:t xml:space="preserve">Основные документы, которые были использованы </w:t>
            </w:r>
            <w:proofErr w:type="gramStart"/>
            <w:r w:rsidRPr="004F6032">
              <w:rPr>
                <w:rFonts w:eastAsia="Times New Roman"/>
                <w:b/>
                <w:bCs/>
                <w:color w:val="000000"/>
                <w:sz w:val="24"/>
                <w:szCs w:val="24"/>
              </w:rPr>
              <w:t>при</w:t>
            </w:r>
            <w:proofErr w:type="gramEnd"/>
            <w:r w:rsidRPr="004F6032">
              <w:rPr>
                <w:rFonts w:eastAsia="Times New Roman"/>
                <w:b/>
                <w:bCs/>
                <w:color w:val="000000"/>
                <w:sz w:val="24"/>
                <w:szCs w:val="24"/>
              </w:rPr>
              <w:t xml:space="preserve"> </w:t>
            </w:r>
          </w:p>
          <w:p w:rsidR="00CD5910" w:rsidRPr="004F6032" w:rsidRDefault="00CD5910" w:rsidP="009A0BAC">
            <w:pPr>
              <w:spacing w:line="312" w:lineRule="auto"/>
              <w:jc w:val="both"/>
              <w:rPr>
                <w:rFonts w:eastAsia="Times New Roman"/>
                <w:b/>
                <w:bCs/>
                <w:color w:val="000000"/>
                <w:sz w:val="24"/>
                <w:szCs w:val="24"/>
              </w:rPr>
            </w:pPr>
            <w:r w:rsidRPr="004F6032">
              <w:rPr>
                <w:rFonts w:eastAsia="Times New Roman"/>
                <w:b/>
                <w:bCs/>
                <w:color w:val="000000"/>
                <w:sz w:val="24"/>
                <w:szCs w:val="24"/>
              </w:rPr>
              <w:t>подготовке рекомендаций по диагностике и лечению хронической</w:t>
            </w:r>
          </w:p>
          <w:p w:rsidR="00CD5910" w:rsidRPr="004F6032" w:rsidRDefault="00CD5910" w:rsidP="009A0BAC">
            <w:pPr>
              <w:spacing w:line="312" w:lineRule="auto"/>
              <w:jc w:val="both"/>
              <w:rPr>
                <w:b/>
                <w:sz w:val="24"/>
                <w:szCs w:val="24"/>
              </w:rPr>
            </w:pPr>
            <w:r w:rsidRPr="004F6032">
              <w:rPr>
                <w:rFonts w:eastAsia="Times New Roman"/>
                <w:b/>
                <w:bCs/>
                <w:color w:val="000000"/>
                <w:sz w:val="24"/>
                <w:szCs w:val="24"/>
              </w:rPr>
              <w:t>ИБС</w:t>
            </w:r>
          </w:p>
        </w:tc>
        <w:tc>
          <w:tcPr>
            <w:tcW w:w="330" w:type="dxa"/>
          </w:tcPr>
          <w:p w:rsidR="00CD5910" w:rsidRPr="004F6032" w:rsidRDefault="00CD5910" w:rsidP="009A0BAC">
            <w:pPr>
              <w:spacing w:line="312" w:lineRule="auto"/>
              <w:jc w:val="both"/>
              <w:rPr>
                <w:sz w:val="24"/>
                <w:szCs w:val="24"/>
              </w:rPr>
            </w:pPr>
          </w:p>
        </w:tc>
        <w:tc>
          <w:tcPr>
            <w:tcW w:w="491" w:type="dxa"/>
          </w:tcPr>
          <w:p w:rsidR="00CD5910" w:rsidRPr="004F6032" w:rsidRDefault="00CD5910" w:rsidP="009A0BAC">
            <w:pPr>
              <w:spacing w:line="312" w:lineRule="auto"/>
              <w:jc w:val="right"/>
              <w:rPr>
                <w:b/>
                <w:sz w:val="24"/>
                <w:szCs w:val="24"/>
              </w:rPr>
            </w:pPr>
            <w:r w:rsidRPr="004F6032">
              <w:rPr>
                <w:rFonts w:eastAsia="Times New Roman"/>
                <w:b/>
                <w:bCs/>
                <w:color w:val="000000"/>
                <w:sz w:val="24"/>
                <w:szCs w:val="24"/>
              </w:rPr>
              <w:t>6</w:t>
            </w:r>
          </w:p>
        </w:tc>
      </w:tr>
    </w:tbl>
    <w:p w:rsidR="004F6032" w:rsidRDefault="004F6032" w:rsidP="009A0BAC">
      <w:pPr>
        <w:spacing w:line="312" w:lineRule="auto"/>
      </w:pPr>
    </w:p>
    <w:tbl>
      <w:tblPr>
        <w:tblW w:w="9606" w:type="dxa"/>
        <w:tblLook w:val="01E0"/>
      </w:tblPr>
      <w:tblGrid>
        <w:gridCol w:w="936"/>
        <w:gridCol w:w="306"/>
        <w:gridCol w:w="7513"/>
        <w:gridCol w:w="284"/>
        <w:gridCol w:w="567"/>
      </w:tblGrid>
      <w:tr w:rsidR="004F6032" w:rsidRPr="004F6032" w:rsidTr="004F6032">
        <w:tc>
          <w:tcPr>
            <w:tcW w:w="936" w:type="dxa"/>
          </w:tcPr>
          <w:p w:rsidR="004F6032" w:rsidRPr="004F6032" w:rsidRDefault="004F6032" w:rsidP="009A0BAC">
            <w:pPr>
              <w:spacing w:line="312" w:lineRule="auto"/>
              <w:jc w:val="both"/>
              <w:rPr>
                <w:b/>
                <w:sz w:val="24"/>
                <w:szCs w:val="24"/>
              </w:rPr>
            </w:pPr>
            <w:r w:rsidRPr="004F6032">
              <w:rPr>
                <w:b/>
                <w:sz w:val="24"/>
                <w:szCs w:val="24"/>
              </w:rPr>
              <w:t>1.</w:t>
            </w:r>
          </w:p>
        </w:tc>
        <w:tc>
          <w:tcPr>
            <w:tcW w:w="306" w:type="dxa"/>
          </w:tcPr>
          <w:p w:rsidR="004F6032" w:rsidRPr="004F6032" w:rsidRDefault="004F6032" w:rsidP="009A0BAC">
            <w:pPr>
              <w:spacing w:line="312" w:lineRule="auto"/>
              <w:jc w:val="both"/>
              <w:rPr>
                <w:b/>
                <w:sz w:val="24"/>
                <w:szCs w:val="24"/>
              </w:rPr>
            </w:pPr>
          </w:p>
        </w:tc>
        <w:tc>
          <w:tcPr>
            <w:tcW w:w="7513" w:type="dxa"/>
          </w:tcPr>
          <w:p w:rsidR="004F6032" w:rsidRPr="004F6032" w:rsidRDefault="004F6032" w:rsidP="009A0BAC">
            <w:pPr>
              <w:spacing w:line="312" w:lineRule="auto"/>
              <w:rPr>
                <w:b/>
                <w:sz w:val="24"/>
                <w:szCs w:val="24"/>
              </w:rPr>
            </w:pPr>
            <w:r w:rsidRPr="004F6032">
              <w:rPr>
                <w:b/>
                <w:sz w:val="24"/>
                <w:szCs w:val="24"/>
              </w:rPr>
              <w:t>ВВЕДЕНИЕ</w:t>
            </w:r>
          </w:p>
        </w:tc>
        <w:tc>
          <w:tcPr>
            <w:tcW w:w="284" w:type="dxa"/>
          </w:tcPr>
          <w:p w:rsidR="004F6032" w:rsidRPr="004F6032" w:rsidRDefault="004F6032" w:rsidP="009A0BAC">
            <w:pPr>
              <w:spacing w:line="312" w:lineRule="auto"/>
              <w:jc w:val="both"/>
              <w:rPr>
                <w:sz w:val="24"/>
                <w:szCs w:val="24"/>
              </w:rPr>
            </w:pPr>
          </w:p>
        </w:tc>
        <w:tc>
          <w:tcPr>
            <w:tcW w:w="567" w:type="dxa"/>
          </w:tcPr>
          <w:p w:rsidR="004F6032" w:rsidRPr="004F6032" w:rsidRDefault="004F6032" w:rsidP="009A0BAC">
            <w:pPr>
              <w:spacing w:line="312" w:lineRule="auto"/>
              <w:jc w:val="right"/>
              <w:rPr>
                <w:b/>
                <w:sz w:val="24"/>
                <w:szCs w:val="24"/>
              </w:rPr>
            </w:pPr>
            <w:r w:rsidRPr="004F6032">
              <w:rPr>
                <w:b/>
                <w:sz w:val="24"/>
                <w:szCs w:val="24"/>
              </w:rPr>
              <w:t>6</w:t>
            </w:r>
          </w:p>
        </w:tc>
      </w:tr>
      <w:tr w:rsidR="004F6032" w:rsidRPr="004F6032" w:rsidTr="004F6032">
        <w:tc>
          <w:tcPr>
            <w:tcW w:w="936" w:type="dxa"/>
          </w:tcPr>
          <w:p w:rsidR="004F6032" w:rsidRPr="004F6032" w:rsidRDefault="004F6032" w:rsidP="009A0BAC">
            <w:pPr>
              <w:spacing w:line="312" w:lineRule="auto"/>
              <w:jc w:val="both"/>
              <w:rPr>
                <w:b/>
                <w:sz w:val="24"/>
                <w:szCs w:val="24"/>
              </w:rPr>
            </w:pPr>
            <w:r w:rsidRPr="004F6032">
              <w:rPr>
                <w:b/>
                <w:sz w:val="24"/>
                <w:szCs w:val="24"/>
              </w:rPr>
              <w:t>1.1.</w:t>
            </w:r>
          </w:p>
        </w:tc>
        <w:tc>
          <w:tcPr>
            <w:tcW w:w="306" w:type="dxa"/>
          </w:tcPr>
          <w:p w:rsidR="004F6032" w:rsidRPr="004F6032" w:rsidRDefault="004F6032" w:rsidP="009A0BAC">
            <w:pPr>
              <w:spacing w:line="312" w:lineRule="auto"/>
              <w:jc w:val="both"/>
              <w:rPr>
                <w:b/>
                <w:sz w:val="24"/>
                <w:szCs w:val="24"/>
              </w:rPr>
            </w:pPr>
          </w:p>
        </w:tc>
        <w:tc>
          <w:tcPr>
            <w:tcW w:w="7513" w:type="dxa"/>
          </w:tcPr>
          <w:p w:rsidR="004F6032" w:rsidRPr="004F6032" w:rsidRDefault="004F6032" w:rsidP="009A0BAC">
            <w:pPr>
              <w:spacing w:line="312" w:lineRule="auto"/>
              <w:rPr>
                <w:sz w:val="24"/>
                <w:szCs w:val="24"/>
              </w:rPr>
            </w:pPr>
            <w:r w:rsidRPr="004F6032">
              <w:rPr>
                <w:sz w:val="24"/>
                <w:szCs w:val="24"/>
              </w:rPr>
              <w:t>Эпидемиология ИБС</w:t>
            </w:r>
          </w:p>
        </w:tc>
        <w:tc>
          <w:tcPr>
            <w:tcW w:w="284" w:type="dxa"/>
          </w:tcPr>
          <w:p w:rsidR="004F6032" w:rsidRPr="004F6032" w:rsidRDefault="004F6032" w:rsidP="009A0BAC">
            <w:pPr>
              <w:spacing w:line="312" w:lineRule="auto"/>
              <w:jc w:val="both"/>
              <w:rPr>
                <w:sz w:val="24"/>
                <w:szCs w:val="24"/>
              </w:rPr>
            </w:pPr>
          </w:p>
        </w:tc>
        <w:tc>
          <w:tcPr>
            <w:tcW w:w="567" w:type="dxa"/>
          </w:tcPr>
          <w:p w:rsidR="004F6032" w:rsidRPr="004F6032" w:rsidRDefault="004F6032" w:rsidP="009A0BAC">
            <w:pPr>
              <w:spacing w:line="312" w:lineRule="auto"/>
              <w:jc w:val="right"/>
              <w:rPr>
                <w:b/>
                <w:sz w:val="24"/>
                <w:szCs w:val="24"/>
              </w:rPr>
            </w:pPr>
            <w:r w:rsidRPr="004F6032">
              <w:rPr>
                <w:b/>
                <w:sz w:val="24"/>
                <w:szCs w:val="24"/>
              </w:rPr>
              <w:t>6</w:t>
            </w:r>
          </w:p>
        </w:tc>
      </w:tr>
      <w:tr w:rsidR="004F6032" w:rsidRPr="004F6032" w:rsidTr="004F6032">
        <w:tc>
          <w:tcPr>
            <w:tcW w:w="936" w:type="dxa"/>
          </w:tcPr>
          <w:p w:rsidR="004F6032" w:rsidRPr="004F6032" w:rsidRDefault="004F6032" w:rsidP="009A0BAC">
            <w:pPr>
              <w:spacing w:line="312" w:lineRule="auto"/>
              <w:jc w:val="both"/>
              <w:rPr>
                <w:b/>
                <w:sz w:val="24"/>
                <w:szCs w:val="24"/>
              </w:rPr>
            </w:pPr>
            <w:r w:rsidRPr="004F6032">
              <w:rPr>
                <w:b/>
                <w:sz w:val="24"/>
                <w:szCs w:val="24"/>
              </w:rPr>
              <w:t>1.2.</w:t>
            </w:r>
          </w:p>
        </w:tc>
        <w:tc>
          <w:tcPr>
            <w:tcW w:w="306" w:type="dxa"/>
          </w:tcPr>
          <w:p w:rsidR="004F6032" w:rsidRPr="004F6032" w:rsidRDefault="004F6032" w:rsidP="009A0BAC">
            <w:pPr>
              <w:spacing w:line="312" w:lineRule="auto"/>
              <w:jc w:val="both"/>
              <w:rPr>
                <w:b/>
                <w:sz w:val="24"/>
                <w:szCs w:val="24"/>
              </w:rPr>
            </w:pPr>
          </w:p>
        </w:tc>
        <w:tc>
          <w:tcPr>
            <w:tcW w:w="7513" w:type="dxa"/>
          </w:tcPr>
          <w:p w:rsidR="004F6032" w:rsidRPr="004F6032" w:rsidRDefault="004F6032" w:rsidP="009A0BAC">
            <w:pPr>
              <w:spacing w:line="312" w:lineRule="auto"/>
              <w:rPr>
                <w:sz w:val="24"/>
                <w:szCs w:val="24"/>
              </w:rPr>
            </w:pPr>
            <w:r w:rsidRPr="004F6032">
              <w:rPr>
                <w:sz w:val="24"/>
                <w:szCs w:val="24"/>
              </w:rPr>
              <w:t>Определение</w:t>
            </w:r>
          </w:p>
        </w:tc>
        <w:tc>
          <w:tcPr>
            <w:tcW w:w="284" w:type="dxa"/>
          </w:tcPr>
          <w:p w:rsidR="004F6032" w:rsidRPr="004F6032" w:rsidRDefault="004F6032" w:rsidP="009A0BAC">
            <w:pPr>
              <w:spacing w:line="312" w:lineRule="auto"/>
              <w:jc w:val="both"/>
              <w:rPr>
                <w:sz w:val="24"/>
                <w:szCs w:val="24"/>
              </w:rPr>
            </w:pPr>
          </w:p>
        </w:tc>
        <w:tc>
          <w:tcPr>
            <w:tcW w:w="567" w:type="dxa"/>
          </w:tcPr>
          <w:p w:rsidR="004F6032" w:rsidRPr="004F6032" w:rsidRDefault="004F6032" w:rsidP="009A0BAC">
            <w:pPr>
              <w:spacing w:line="312" w:lineRule="auto"/>
              <w:jc w:val="right"/>
              <w:rPr>
                <w:b/>
                <w:sz w:val="24"/>
                <w:szCs w:val="24"/>
              </w:rPr>
            </w:pPr>
            <w:r w:rsidRPr="004F6032">
              <w:rPr>
                <w:b/>
                <w:sz w:val="24"/>
                <w:szCs w:val="24"/>
              </w:rPr>
              <w:t>7</w:t>
            </w:r>
          </w:p>
        </w:tc>
      </w:tr>
      <w:tr w:rsidR="004F6032" w:rsidRPr="004F6032" w:rsidTr="004F6032">
        <w:tc>
          <w:tcPr>
            <w:tcW w:w="936" w:type="dxa"/>
          </w:tcPr>
          <w:p w:rsidR="004F6032" w:rsidRPr="004F6032" w:rsidRDefault="004F6032" w:rsidP="009A0BAC">
            <w:pPr>
              <w:spacing w:line="312" w:lineRule="auto"/>
              <w:jc w:val="both"/>
              <w:rPr>
                <w:b/>
                <w:sz w:val="24"/>
                <w:szCs w:val="24"/>
              </w:rPr>
            </w:pPr>
            <w:r w:rsidRPr="004F6032">
              <w:rPr>
                <w:b/>
                <w:sz w:val="24"/>
                <w:szCs w:val="24"/>
              </w:rPr>
              <w:t>1.3.</w:t>
            </w:r>
          </w:p>
        </w:tc>
        <w:tc>
          <w:tcPr>
            <w:tcW w:w="306" w:type="dxa"/>
          </w:tcPr>
          <w:p w:rsidR="004F6032" w:rsidRPr="004F6032" w:rsidRDefault="004F6032" w:rsidP="009A0BAC">
            <w:pPr>
              <w:spacing w:line="312" w:lineRule="auto"/>
              <w:jc w:val="both"/>
              <w:rPr>
                <w:b/>
                <w:sz w:val="24"/>
                <w:szCs w:val="24"/>
              </w:rPr>
            </w:pPr>
          </w:p>
        </w:tc>
        <w:tc>
          <w:tcPr>
            <w:tcW w:w="7513" w:type="dxa"/>
          </w:tcPr>
          <w:p w:rsidR="004F6032" w:rsidRPr="004F6032" w:rsidRDefault="004F6032" w:rsidP="009A0BAC">
            <w:pPr>
              <w:spacing w:line="312" w:lineRule="auto"/>
              <w:rPr>
                <w:sz w:val="24"/>
                <w:szCs w:val="24"/>
              </w:rPr>
            </w:pPr>
            <w:r w:rsidRPr="004F6032">
              <w:rPr>
                <w:sz w:val="24"/>
                <w:szCs w:val="24"/>
              </w:rPr>
              <w:t>Этиология, факторы риска</w:t>
            </w:r>
          </w:p>
        </w:tc>
        <w:tc>
          <w:tcPr>
            <w:tcW w:w="284" w:type="dxa"/>
          </w:tcPr>
          <w:p w:rsidR="004F6032" w:rsidRPr="004F6032" w:rsidRDefault="004F6032" w:rsidP="009A0BAC">
            <w:pPr>
              <w:spacing w:line="312" w:lineRule="auto"/>
              <w:jc w:val="both"/>
              <w:rPr>
                <w:sz w:val="24"/>
                <w:szCs w:val="24"/>
              </w:rPr>
            </w:pPr>
          </w:p>
        </w:tc>
        <w:tc>
          <w:tcPr>
            <w:tcW w:w="567" w:type="dxa"/>
          </w:tcPr>
          <w:p w:rsidR="004F6032" w:rsidRPr="004F6032" w:rsidRDefault="004F6032" w:rsidP="009A0BAC">
            <w:pPr>
              <w:spacing w:line="312" w:lineRule="auto"/>
              <w:jc w:val="right"/>
              <w:rPr>
                <w:b/>
                <w:sz w:val="24"/>
                <w:szCs w:val="24"/>
              </w:rPr>
            </w:pPr>
            <w:r w:rsidRPr="004F6032">
              <w:rPr>
                <w:b/>
                <w:sz w:val="24"/>
                <w:szCs w:val="24"/>
              </w:rPr>
              <w:t>7</w:t>
            </w:r>
          </w:p>
        </w:tc>
      </w:tr>
      <w:tr w:rsidR="004F6032" w:rsidRPr="004F6032" w:rsidTr="004F6032">
        <w:tc>
          <w:tcPr>
            <w:tcW w:w="936" w:type="dxa"/>
          </w:tcPr>
          <w:p w:rsidR="004F6032" w:rsidRPr="004F6032" w:rsidRDefault="004F6032" w:rsidP="009A0BAC">
            <w:pPr>
              <w:spacing w:line="312" w:lineRule="auto"/>
              <w:jc w:val="both"/>
              <w:rPr>
                <w:b/>
                <w:sz w:val="24"/>
                <w:szCs w:val="24"/>
              </w:rPr>
            </w:pPr>
            <w:r w:rsidRPr="004F6032">
              <w:rPr>
                <w:b/>
                <w:sz w:val="24"/>
                <w:szCs w:val="24"/>
              </w:rPr>
              <w:t>1.4.</w:t>
            </w:r>
          </w:p>
        </w:tc>
        <w:tc>
          <w:tcPr>
            <w:tcW w:w="306" w:type="dxa"/>
          </w:tcPr>
          <w:p w:rsidR="004F6032" w:rsidRPr="004F6032" w:rsidRDefault="004F6032" w:rsidP="009A0BAC">
            <w:pPr>
              <w:spacing w:line="312" w:lineRule="auto"/>
              <w:jc w:val="both"/>
              <w:rPr>
                <w:b/>
                <w:sz w:val="24"/>
                <w:szCs w:val="24"/>
              </w:rPr>
            </w:pPr>
          </w:p>
        </w:tc>
        <w:tc>
          <w:tcPr>
            <w:tcW w:w="7513" w:type="dxa"/>
          </w:tcPr>
          <w:p w:rsidR="004F6032" w:rsidRPr="004F6032" w:rsidRDefault="004F6032" w:rsidP="009A0BAC">
            <w:pPr>
              <w:spacing w:line="312" w:lineRule="auto"/>
              <w:rPr>
                <w:sz w:val="24"/>
                <w:szCs w:val="24"/>
              </w:rPr>
            </w:pPr>
            <w:r w:rsidRPr="004F6032">
              <w:rPr>
                <w:sz w:val="24"/>
                <w:szCs w:val="24"/>
              </w:rPr>
              <w:t xml:space="preserve">Патогенез </w:t>
            </w:r>
            <w:proofErr w:type="gramStart"/>
            <w:r w:rsidRPr="004F6032">
              <w:rPr>
                <w:sz w:val="24"/>
                <w:szCs w:val="24"/>
              </w:rPr>
              <w:t>хронической</w:t>
            </w:r>
            <w:proofErr w:type="gramEnd"/>
            <w:r w:rsidRPr="004F6032">
              <w:rPr>
                <w:sz w:val="24"/>
                <w:szCs w:val="24"/>
              </w:rPr>
              <w:t xml:space="preserve"> ИБС</w:t>
            </w:r>
          </w:p>
        </w:tc>
        <w:tc>
          <w:tcPr>
            <w:tcW w:w="284" w:type="dxa"/>
          </w:tcPr>
          <w:p w:rsidR="004F6032" w:rsidRPr="004F6032" w:rsidRDefault="004F6032" w:rsidP="009A0BAC">
            <w:pPr>
              <w:spacing w:line="312" w:lineRule="auto"/>
              <w:jc w:val="both"/>
              <w:rPr>
                <w:sz w:val="24"/>
                <w:szCs w:val="24"/>
              </w:rPr>
            </w:pPr>
          </w:p>
        </w:tc>
        <w:tc>
          <w:tcPr>
            <w:tcW w:w="567" w:type="dxa"/>
          </w:tcPr>
          <w:p w:rsidR="004F6032" w:rsidRPr="004F6032" w:rsidRDefault="004F6032" w:rsidP="009A0BAC">
            <w:pPr>
              <w:spacing w:line="312" w:lineRule="auto"/>
              <w:jc w:val="right"/>
              <w:rPr>
                <w:b/>
                <w:sz w:val="24"/>
                <w:szCs w:val="24"/>
              </w:rPr>
            </w:pPr>
            <w:r w:rsidRPr="004F6032">
              <w:rPr>
                <w:b/>
                <w:sz w:val="24"/>
                <w:szCs w:val="24"/>
              </w:rPr>
              <w:t>7</w:t>
            </w:r>
          </w:p>
        </w:tc>
      </w:tr>
      <w:tr w:rsidR="004F6032" w:rsidRPr="004F6032" w:rsidTr="004F6032">
        <w:tc>
          <w:tcPr>
            <w:tcW w:w="936" w:type="dxa"/>
          </w:tcPr>
          <w:p w:rsidR="004F6032" w:rsidRPr="004F6032" w:rsidRDefault="004F6032" w:rsidP="009A0BAC">
            <w:pPr>
              <w:spacing w:line="312" w:lineRule="auto"/>
              <w:jc w:val="both"/>
              <w:rPr>
                <w:b/>
                <w:sz w:val="24"/>
                <w:szCs w:val="24"/>
              </w:rPr>
            </w:pPr>
            <w:r w:rsidRPr="004F6032">
              <w:rPr>
                <w:b/>
                <w:sz w:val="24"/>
                <w:szCs w:val="24"/>
              </w:rPr>
              <w:t>1.5.</w:t>
            </w:r>
          </w:p>
        </w:tc>
        <w:tc>
          <w:tcPr>
            <w:tcW w:w="306" w:type="dxa"/>
          </w:tcPr>
          <w:p w:rsidR="004F6032" w:rsidRPr="004F6032" w:rsidRDefault="004F6032" w:rsidP="009A0BAC">
            <w:pPr>
              <w:spacing w:line="312" w:lineRule="auto"/>
              <w:jc w:val="both"/>
              <w:rPr>
                <w:b/>
                <w:sz w:val="24"/>
                <w:szCs w:val="24"/>
              </w:rPr>
            </w:pPr>
          </w:p>
        </w:tc>
        <w:tc>
          <w:tcPr>
            <w:tcW w:w="7513" w:type="dxa"/>
          </w:tcPr>
          <w:p w:rsidR="004F6032" w:rsidRPr="004F6032" w:rsidRDefault="004F6032" w:rsidP="009A0BAC">
            <w:pPr>
              <w:spacing w:line="312" w:lineRule="auto"/>
              <w:rPr>
                <w:sz w:val="24"/>
                <w:szCs w:val="24"/>
              </w:rPr>
            </w:pPr>
            <w:r w:rsidRPr="004F6032">
              <w:rPr>
                <w:sz w:val="24"/>
                <w:szCs w:val="24"/>
              </w:rPr>
              <w:t xml:space="preserve">Течение </w:t>
            </w:r>
            <w:proofErr w:type="gramStart"/>
            <w:r w:rsidRPr="004F6032">
              <w:rPr>
                <w:sz w:val="24"/>
                <w:szCs w:val="24"/>
              </w:rPr>
              <w:t>хронической</w:t>
            </w:r>
            <w:proofErr w:type="gramEnd"/>
            <w:r w:rsidRPr="004F6032">
              <w:rPr>
                <w:sz w:val="24"/>
                <w:szCs w:val="24"/>
              </w:rPr>
              <w:t xml:space="preserve"> ИБС</w:t>
            </w:r>
          </w:p>
        </w:tc>
        <w:tc>
          <w:tcPr>
            <w:tcW w:w="284" w:type="dxa"/>
          </w:tcPr>
          <w:p w:rsidR="004F6032" w:rsidRPr="004F6032" w:rsidRDefault="004F6032" w:rsidP="009A0BAC">
            <w:pPr>
              <w:spacing w:line="312" w:lineRule="auto"/>
              <w:jc w:val="both"/>
              <w:rPr>
                <w:sz w:val="24"/>
                <w:szCs w:val="24"/>
              </w:rPr>
            </w:pPr>
          </w:p>
        </w:tc>
        <w:tc>
          <w:tcPr>
            <w:tcW w:w="567" w:type="dxa"/>
          </w:tcPr>
          <w:p w:rsidR="004F6032" w:rsidRPr="004F6032" w:rsidRDefault="004F6032" w:rsidP="009A0BAC">
            <w:pPr>
              <w:spacing w:line="312" w:lineRule="auto"/>
              <w:jc w:val="right"/>
              <w:rPr>
                <w:b/>
                <w:sz w:val="24"/>
                <w:szCs w:val="24"/>
              </w:rPr>
            </w:pPr>
            <w:r w:rsidRPr="004F6032">
              <w:rPr>
                <w:b/>
                <w:sz w:val="24"/>
                <w:szCs w:val="24"/>
              </w:rPr>
              <w:t>8</w:t>
            </w:r>
          </w:p>
        </w:tc>
      </w:tr>
      <w:tr w:rsidR="004F6032" w:rsidRPr="004F6032" w:rsidTr="004F6032">
        <w:tc>
          <w:tcPr>
            <w:tcW w:w="936" w:type="dxa"/>
          </w:tcPr>
          <w:p w:rsidR="004F6032" w:rsidRPr="004F6032" w:rsidRDefault="004C265F" w:rsidP="009A0BAC">
            <w:pPr>
              <w:spacing w:line="312" w:lineRule="auto"/>
              <w:jc w:val="both"/>
              <w:rPr>
                <w:b/>
                <w:sz w:val="24"/>
                <w:szCs w:val="24"/>
              </w:rPr>
            </w:pPr>
            <w:r>
              <w:rPr>
                <w:b/>
                <w:sz w:val="24"/>
                <w:szCs w:val="24"/>
              </w:rPr>
              <w:t>2.</w:t>
            </w:r>
          </w:p>
        </w:tc>
        <w:tc>
          <w:tcPr>
            <w:tcW w:w="306" w:type="dxa"/>
          </w:tcPr>
          <w:p w:rsidR="004F6032" w:rsidRPr="004F6032" w:rsidRDefault="004F6032" w:rsidP="009A0BAC">
            <w:pPr>
              <w:spacing w:line="312" w:lineRule="auto"/>
              <w:jc w:val="both"/>
              <w:rPr>
                <w:b/>
                <w:sz w:val="24"/>
                <w:szCs w:val="24"/>
              </w:rPr>
            </w:pPr>
          </w:p>
        </w:tc>
        <w:tc>
          <w:tcPr>
            <w:tcW w:w="7513" w:type="dxa"/>
          </w:tcPr>
          <w:p w:rsidR="004F6032" w:rsidRPr="004F6032" w:rsidRDefault="004C265F" w:rsidP="009A0BAC">
            <w:pPr>
              <w:spacing w:line="312" w:lineRule="auto"/>
              <w:rPr>
                <w:sz w:val="24"/>
                <w:szCs w:val="24"/>
              </w:rPr>
            </w:pPr>
            <w:r w:rsidRPr="004F6032">
              <w:rPr>
                <w:b/>
                <w:sz w:val="24"/>
                <w:szCs w:val="24"/>
              </w:rPr>
              <w:t xml:space="preserve">ДИАГНОСТИКА </w:t>
            </w:r>
            <w:proofErr w:type="gramStart"/>
            <w:r w:rsidRPr="004F6032">
              <w:rPr>
                <w:b/>
                <w:sz w:val="24"/>
                <w:szCs w:val="24"/>
              </w:rPr>
              <w:t>ХРОНИЧЕСКОЙ</w:t>
            </w:r>
            <w:proofErr w:type="gramEnd"/>
            <w:r w:rsidRPr="004F6032">
              <w:rPr>
                <w:b/>
                <w:sz w:val="24"/>
                <w:szCs w:val="24"/>
              </w:rPr>
              <w:t xml:space="preserve"> ИБС</w:t>
            </w:r>
          </w:p>
        </w:tc>
        <w:tc>
          <w:tcPr>
            <w:tcW w:w="284" w:type="dxa"/>
          </w:tcPr>
          <w:p w:rsidR="004F6032" w:rsidRPr="004F6032" w:rsidRDefault="004F6032" w:rsidP="009A0BAC">
            <w:pPr>
              <w:spacing w:line="312" w:lineRule="auto"/>
              <w:jc w:val="both"/>
              <w:rPr>
                <w:sz w:val="24"/>
                <w:szCs w:val="24"/>
              </w:rPr>
            </w:pPr>
          </w:p>
        </w:tc>
        <w:tc>
          <w:tcPr>
            <w:tcW w:w="567" w:type="dxa"/>
          </w:tcPr>
          <w:p w:rsidR="004F6032" w:rsidRPr="004F6032" w:rsidRDefault="004C265F" w:rsidP="009A0BAC">
            <w:pPr>
              <w:spacing w:line="312" w:lineRule="auto"/>
              <w:jc w:val="right"/>
              <w:rPr>
                <w:b/>
                <w:sz w:val="24"/>
                <w:szCs w:val="24"/>
              </w:rPr>
            </w:pPr>
            <w:r>
              <w:rPr>
                <w:b/>
                <w:sz w:val="24"/>
                <w:szCs w:val="24"/>
              </w:rPr>
              <w:t>8</w:t>
            </w:r>
          </w:p>
        </w:tc>
      </w:tr>
      <w:tr w:rsidR="004C265F" w:rsidRPr="004F6032" w:rsidTr="004F6032">
        <w:tc>
          <w:tcPr>
            <w:tcW w:w="936" w:type="dxa"/>
          </w:tcPr>
          <w:p w:rsidR="004C265F" w:rsidRPr="004F6032" w:rsidRDefault="004C265F" w:rsidP="009A0BAC">
            <w:pPr>
              <w:spacing w:line="312" w:lineRule="auto"/>
              <w:jc w:val="both"/>
              <w:rPr>
                <w:b/>
                <w:sz w:val="24"/>
                <w:szCs w:val="24"/>
              </w:rPr>
            </w:pPr>
            <w:r>
              <w:rPr>
                <w:b/>
                <w:sz w:val="24"/>
                <w:szCs w:val="24"/>
              </w:rPr>
              <w:t xml:space="preserve">2.1. </w:t>
            </w:r>
          </w:p>
        </w:tc>
        <w:tc>
          <w:tcPr>
            <w:tcW w:w="306" w:type="dxa"/>
          </w:tcPr>
          <w:p w:rsidR="004C265F" w:rsidRPr="004F6032" w:rsidRDefault="004C265F" w:rsidP="009A0BAC">
            <w:pPr>
              <w:spacing w:line="312" w:lineRule="auto"/>
              <w:jc w:val="both"/>
              <w:rPr>
                <w:b/>
                <w:sz w:val="24"/>
                <w:szCs w:val="24"/>
              </w:rPr>
            </w:pPr>
          </w:p>
        </w:tc>
        <w:tc>
          <w:tcPr>
            <w:tcW w:w="7513" w:type="dxa"/>
          </w:tcPr>
          <w:p w:rsidR="004C265F" w:rsidRPr="004F6032" w:rsidRDefault="004C265F" w:rsidP="009A0BAC">
            <w:pPr>
              <w:spacing w:line="312" w:lineRule="auto"/>
              <w:rPr>
                <w:sz w:val="24"/>
                <w:szCs w:val="24"/>
              </w:rPr>
            </w:pPr>
            <w:r>
              <w:rPr>
                <w:sz w:val="24"/>
                <w:szCs w:val="24"/>
              </w:rPr>
              <w:t>Основы диагностики</w:t>
            </w:r>
          </w:p>
        </w:tc>
        <w:tc>
          <w:tcPr>
            <w:tcW w:w="284" w:type="dxa"/>
          </w:tcPr>
          <w:p w:rsidR="004C265F" w:rsidRPr="004F6032" w:rsidRDefault="004C265F" w:rsidP="009A0BAC">
            <w:pPr>
              <w:spacing w:line="312" w:lineRule="auto"/>
              <w:jc w:val="both"/>
              <w:rPr>
                <w:sz w:val="24"/>
                <w:szCs w:val="24"/>
              </w:rPr>
            </w:pPr>
          </w:p>
        </w:tc>
        <w:tc>
          <w:tcPr>
            <w:tcW w:w="567" w:type="dxa"/>
          </w:tcPr>
          <w:p w:rsidR="004C265F" w:rsidRPr="004F6032" w:rsidRDefault="004C265F" w:rsidP="009A0BAC">
            <w:pPr>
              <w:spacing w:line="312" w:lineRule="auto"/>
              <w:jc w:val="right"/>
              <w:rPr>
                <w:b/>
                <w:sz w:val="24"/>
                <w:szCs w:val="24"/>
              </w:rPr>
            </w:pPr>
            <w:r>
              <w:rPr>
                <w:b/>
                <w:sz w:val="24"/>
                <w:szCs w:val="24"/>
              </w:rPr>
              <w:t>8</w:t>
            </w:r>
          </w:p>
        </w:tc>
      </w:tr>
      <w:tr w:rsidR="004C265F" w:rsidRPr="004F6032" w:rsidTr="004F6032">
        <w:tc>
          <w:tcPr>
            <w:tcW w:w="936" w:type="dxa"/>
          </w:tcPr>
          <w:p w:rsidR="004C265F" w:rsidRPr="004F6032" w:rsidRDefault="004C265F" w:rsidP="009A0BAC">
            <w:pPr>
              <w:spacing w:line="312" w:lineRule="auto"/>
              <w:jc w:val="both"/>
              <w:rPr>
                <w:b/>
                <w:sz w:val="24"/>
                <w:szCs w:val="24"/>
              </w:rPr>
            </w:pPr>
            <w:r>
              <w:rPr>
                <w:b/>
                <w:sz w:val="24"/>
                <w:szCs w:val="24"/>
              </w:rPr>
              <w:t>2.2.</w:t>
            </w:r>
          </w:p>
        </w:tc>
        <w:tc>
          <w:tcPr>
            <w:tcW w:w="306" w:type="dxa"/>
          </w:tcPr>
          <w:p w:rsidR="004C265F" w:rsidRPr="004F6032" w:rsidRDefault="004C265F" w:rsidP="009A0BAC">
            <w:pPr>
              <w:spacing w:line="312" w:lineRule="auto"/>
              <w:jc w:val="both"/>
              <w:rPr>
                <w:b/>
                <w:sz w:val="24"/>
                <w:szCs w:val="24"/>
              </w:rPr>
            </w:pPr>
          </w:p>
        </w:tc>
        <w:tc>
          <w:tcPr>
            <w:tcW w:w="7513" w:type="dxa"/>
          </w:tcPr>
          <w:p w:rsidR="004C265F" w:rsidRPr="004F6032" w:rsidRDefault="004C265F" w:rsidP="009A0BAC">
            <w:pPr>
              <w:spacing w:line="312" w:lineRule="auto"/>
              <w:rPr>
                <w:sz w:val="24"/>
                <w:szCs w:val="24"/>
              </w:rPr>
            </w:pPr>
            <w:r w:rsidRPr="004F6032">
              <w:rPr>
                <w:sz w:val="24"/>
                <w:szCs w:val="24"/>
              </w:rPr>
              <w:t xml:space="preserve">Задачи врача </w:t>
            </w:r>
            <w:r>
              <w:rPr>
                <w:sz w:val="24"/>
                <w:szCs w:val="24"/>
              </w:rPr>
              <w:t xml:space="preserve">в ходе </w:t>
            </w:r>
            <w:r w:rsidRPr="004F6032">
              <w:rPr>
                <w:sz w:val="24"/>
                <w:szCs w:val="24"/>
              </w:rPr>
              <w:t>диагности</w:t>
            </w:r>
            <w:r>
              <w:rPr>
                <w:sz w:val="24"/>
                <w:szCs w:val="24"/>
              </w:rPr>
              <w:t>ческого поиска</w:t>
            </w:r>
          </w:p>
        </w:tc>
        <w:tc>
          <w:tcPr>
            <w:tcW w:w="284" w:type="dxa"/>
          </w:tcPr>
          <w:p w:rsidR="004C265F" w:rsidRPr="004F6032" w:rsidRDefault="004C265F" w:rsidP="009A0BAC">
            <w:pPr>
              <w:spacing w:line="312" w:lineRule="auto"/>
              <w:jc w:val="both"/>
              <w:rPr>
                <w:sz w:val="24"/>
                <w:szCs w:val="24"/>
              </w:rPr>
            </w:pPr>
          </w:p>
        </w:tc>
        <w:tc>
          <w:tcPr>
            <w:tcW w:w="567" w:type="dxa"/>
          </w:tcPr>
          <w:p w:rsidR="004C265F" w:rsidRPr="004F6032" w:rsidRDefault="004C265F" w:rsidP="009A0BAC">
            <w:pPr>
              <w:spacing w:line="312" w:lineRule="auto"/>
              <w:jc w:val="right"/>
              <w:rPr>
                <w:b/>
                <w:sz w:val="24"/>
                <w:szCs w:val="24"/>
              </w:rPr>
            </w:pPr>
            <w:r>
              <w:rPr>
                <w:b/>
                <w:sz w:val="24"/>
                <w:szCs w:val="24"/>
              </w:rPr>
              <w:t>8</w:t>
            </w:r>
          </w:p>
        </w:tc>
      </w:tr>
      <w:tr w:rsidR="004F6032" w:rsidRPr="004F6032" w:rsidTr="004F6032">
        <w:tc>
          <w:tcPr>
            <w:tcW w:w="936" w:type="dxa"/>
          </w:tcPr>
          <w:p w:rsidR="004F6032" w:rsidRPr="004F6032" w:rsidRDefault="004F6032" w:rsidP="009A0BAC">
            <w:pPr>
              <w:spacing w:line="312" w:lineRule="auto"/>
              <w:jc w:val="both"/>
              <w:rPr>
                <w:b/>
                <w:sz w:val="24"/>
                <w:szCs w:val="24"/>
              </w:rPr>
            </w:pPr>
            <w:r w:rsidRPr="004F6032">
              <w:rPr>
                <w:b/>
                <w:sz w:val="24"/>
                <w:szCs w:val="24"/>
              </w:rPr>
              <w:t>2.3.</w:t>
            </w:r>
          </w:p>
        </w:tc>
        <w:tc>
          <w:tcPr>
            <w:tcW w:w="306" w:type="dxa"/>
          </w:tcPr>
          <w:p w:rsidR="004F6032" w:rsidRPr="004F6032" w:rsidRDefault="004F6032" w:rsidP="009A0BAC">
            <w:pPr>
              <w:spacing w:line="312" w:lineRule="auto"/>
              <w:jc w:val="both"/>
              <w:rPr>
                <w:b/>
                <w:sz w:val="24"/>
                <w:szCs w:val="24"/>
              </w:rPr>
            </w:pPr>
          </w:p>
        </w:tc>
        <w:tc>
          <w:tcPr>
            <w:tcW w:w="7513" w:type="dxa"/>
          </w:tcPr>
          <w:p w:rsidR="004F6032" w:rsidRPr="004F6032" w:rsidRDefault="004F6032" w:rsidP="009A0BAC">
            <w:pPr>
              <w:spacing w:line="312" w:lineRule="auto"/>
              <w:rPr>
                <w:sz w:val="24"/>
                <w:szCs w:val="24"/>
              </w:rPr>
            </w:pPr>
            <w:r w:rsidRPr="004F6032">
              <w:rPr>
                <w:sz w:val="24"/>
                <w:szCs w:val="24"/>
              </w:rPr>
              <w:t>Классификации ИБС</w:t>
            </w:r>
          </w:p>
        </w:tc>
        <w:tc>
          <w:tcPr>
            <w:tcW w:w="284" w:type="dxa"/>
          </w:tcPr>
          <w:p w:rsidR="004F6032" w:rsidRPr="004F6032" w:rsidRDefault="004F6032" w:rsidP="009A0BAC">
            <w:pPr>
              <w:spacing w:line="312" w:lineRule="auto"/>
              <w:jc w:val="both"/>
              <w:rPr>
                <w:sz w:val="24"/>
                <w:szCs w:val="24"/>
              </w:rPr>
            </w:pPr>
          </w:p>
        </w:tc>
        <w:tc>
          <w:tcPr>
            <w:tcW w:w="567" w:type="dxa"/>
          </w:tcPr>
          <w:p w:rsidR="004F6032" w:rsidRPr="004F6032" w:rsidRDefault="004F6032" w:rsidP="009A0BAC">
            <w:pPr>
              <w:spacing w:line="312" w:lineRule="auto"/>
              <w:jc w:val="right"/>
              <w:rPr>
                <w:b/>
                <w:sz w:val="24"/>
                <w:szCs w:val="24"/>
              </w:rPr>
            </w:pPr>
            <w:r w:rsidRPr="004F6032">
              <w:rPr>
                <w:b/>
                <w:sz w:val="24"/>
                <w:szCs w:val="24"/>
              </w:rPr>
              <w:t>9</w:t>
            </w:r>
          </w:p>
        </w:tc>
      </w:tr>
      <w:tr w:rsidR="004F6032" w:rsidRPr="004F6032" w:rsidTr="004F6032">
        <w:tc>
          <w:tcPr>
            <w:tcW w:w="936" w:type="dxa"/>
          </w:tcPr>
          <w:p w:rsidR="004F6032" w:rsidRPr="004F6032" w:rsidRDefault="004F6032" w:rsidP="009A0BAC">
            <w:pPr>
              <w:spacing w:line="312" w:lineRule="auto"/>
              <w:jc w:val="both"/>
              <w:rPr>
                <w:b/>
                <w:sz w:val="24"/>
                <w:szCs w:val="24"/>
              </w:rPr>
            </w:pPr>
            <w:r w:rsidRPr="004F6032">
              <w:rPr>
                <w:b/>
                <w:sz w:val="24"/>
                <w:szCs w:val="24"/>
              </w:rPr>
              <w:t>2.4.</w:t>
            </w:r>
          </w:p>
        </w:tc>
        <w:tc>
          <w:tcPr>
            <w:tcW w:w="306" w:type="dxa"/>
          </w:tcPr>
          <w:p w:rsidR="004F6032" w:rsidRPr="004F6032" w:rsidRDefault="004F6032" w:rsidP="009A0BAC">
            <w:pPr>
              <w:spacing w:line="312" w:lineRule="auto"/>
              <w:jc w:val="both"/>
              <w:rPr>
                <w:b/>
                <w:sz w:val="24"/>
                <w:szCs w:val="24"/>
              </w:rPr>
            </w:pPr>
          </w:p>
        </w:tc>
        <w:tc>
          <w:tcPr>
            <w:tcW w:w="7513" w:type="dxa"/>
          </w:tcPr>
          <w:p w:rsidR="004F6032" w:rsidRPr="004F6032" w:rsidRDefault="004F6032" w:rsidP="009A0BAC">
            <w:pPr>
              <w:spacing w:line="312" w:lineRule="auto"/>
              <w:rPr>
                <w:sz w:val="24"/>
                <w:szCs w:val="24"/>
              </w:rPr>
            </w:pPr>
            <w:r w:rsidRPr="004F6032">
              <w:rPr>
                <w:sz w:val="24"/>
                <w:szCs w:val="24"/>
              </w:rPr>
              <w:t>Примеры формулировки диагноза</w:t>
            </w:r>
          </w:p>
        </w:tc>
        <w:tc>
          <w:tcPr>
            <w:tcW w:w="284" w:type="dxa"/>
          </w:tcPr>
          <w:p w:rsidR="004F6032" w:rsidRPr="004F6032" w:rsidRDefault="004F6032" w:rsidP="009A0BAC">
            <w:pPr>
              <w:spacing w:line="312" w:lineRule="auto"/>
              <w:jc w:val="both"/>
              <w:rPr>
                <w:sz w:val="24"/>
                <w:szCs w:val="24"/>
              </w:rPr>
            </w:pPr>
          </w:p>
        </w:tc>
        <w:tc>
          <w:tcPr>
            <w:tcW w:w="567" w:type="dxa"/>
          </w:tcPr>
          <w:p w:rsidR="004F6032" w:rsidRPr="004F6032" w:rsidRDefault="004F6032" w:rsidP="009A0BAC">
            <w:pPr>
              <w:spacing w:line="312" w:lineRule="auto"/>
              <w:jc w:val="right"/>
              <w:rPr>
                <w:b/>
                <w:sz w:val="24"/>
                <w:szCs w:val="24"/>
              </w:rPr>
            </w:pPr>
            <w:r w:rsidRPr="004F6032">
              <w:rPr>
                <w:b/>
                <w:sz w:val="24"/>
                <w:szCs w:val="24"/>
              </w:rPr>
              <w:t>10</w:t>
            </w:r>
          </w:p>
        </w:tc>
      </w:tr>
      <w:tr w:rsidR="004F6032" w:rsidRPr="004F6032" w:rsidTr="004F6032">
        <w:tc>
          <w:tcPr>
            <w:tcW w:w="936" w:type="dxa"/>
          </w:tcPr>
          <w:p w:rsidR="004F6032" w:rsidRPr="004F6032" w:rsidRDefault="004F6032" w:rsidP="009A0BAC">
            <w:pPr>
              <w:spacing w:line="312" w:lineRule="auto"/>
              <w:jc w:val="both"/>
              <w:rPr>
                <w:b/>
                <w:sz w:val="24"/>
                <w:szCs w:val="24"/>
              </w:rPr>
            </w:pPr>
            <w:r w:rsidRPr="004F6032">
              <w:rPr>
                <w:b/>
                <w:sz w:val="24"/>
                <w:szCs w:val="24"/>
              </w:rPr>
              <w:t>2.5.</w:t>
            </w:r>
          </w:p>
        </w:tc>
        <w:tc>
          <w:tcPr>
            <w:tcW w:w="306" w:type="dxa"/>
          </w:tcPr>
          <w:p w:rsidR="004F6032" w:rsidRPr="004F6032" w:rsidRDefault="004F6032" w:rsidP="009A0BAC">
            <w:pPr>
              <w:spacing w:line="312" w:lineRule="auto"/>
              <w:jc w:val="both"/>
              <w:rPr>
                <w:b/>
                <w:sz w:val="24"/>
                <w:szCs w:val="24"/>
              </w:rPr>
            </w:pPr>
          </w:p>
        </w:tc>
        <w:tc>
          <w:tcPr>
            <w:tcW w:w="7513" w:type="dxa"/>
          </w:tcPr>
          <w:p w:rsidR="004F6032" w:rsidRPr="004F6032" w:rsidRDefault="004F6032" w:rsidP="009A0BAC">
            <w:pPr>
              <w:spacing w:line="312" w:lineRule="auto"/>
              <w:rPr>
                <w:sz w:val="24"/>
                <w:szCs w:val="24"/>
              </w:rPr>
            </w:pPr>
            <w:r w:rsidRPr="004F6032">
              <w:rPr>
                <w:sz w:val="24"/>
                <w:szCs w:val="24"/>
              </w:rPr>
              <w:t>Формы хронической ИБС</w:t>
            </w:r>
          </w:p>
        </w:tc>
        <w:tc>
          <w:tcPr>
            <w:tcW w:w="284" w:type="dxa"/>
          </w:tcPr>
          <w:p w:rsidR="004F6032" w:rsidRPr="004F6032" w:rsidRDefault="004F6032" w:rsidP="009A0BAC">
            <w:pPr>
              <w:spacing w:line="312" w:lineRule="auto"/>
              <w:jc w:val="both"/>
              <w:rPr>
                <w:sz w:val="24"/>
                <w:szCs w:val="24"/>
              </w:rPr>
            </w:pPr>
          </w:p>
        </w:tc>
        <w:tc>
          <w:tcPr>
            <w:tcW w:w="567" w:type="dxa"/>
          </w:tcPr>
          <w:p w:rsidR="004F6032" w:rsidRPr="004F6032" w:rsidRDefault="004F6032" w:rsidP="009A0BAC">
            <w:pPr>
              <w:spacing w:line="312" w:lineRule="auto"/>
              <w:jc w:val="right"/>
              <w:rPr>
                <w:b/>
                <w:sz w:val="24"/>
                <w:szCs w:val="24"/>
              </w:rPr>
            </w:pPr>
            <w:r w:rsidRPr="004F6032">
              <w:rPr>
                <w:b/>
                <w:sz w:val="24"/>
                <w:szCs w:val="24"/>
              </w:rPr>
              <w:t>11</w:t>
            </w:r>
          </w:p>
        </w:tc>
      </w:tr>
      <w:tr w:rsidR="004F6032" w:rsidRPr="004F6032" w:rsidTr="004F6032">
        <w:tc>
          <w:tcPr>
            <w:tcW w:w="936" w:type="dxa"/>
          </w:tcPr>
          <w:p w:rsidR="004F6032" w:rsidRPr="004F6032" w:rsidRDefault="004F6032" w:rsidP="009A0BAC">
            <w:pPr>
              <w:spacing w:line="312" w:lineRule="auto"/>
              <w:jc w:val="both"/>
              <w:rPr>
                <w:b/>
                <w:sz w:val="24"/>
                <w:szCs w:val="24"/>
              </w:rPr>
            </w:pPr>
            <w:r w:rsidRPr="004F6032">
              <w:rPr>
                <w:b/>
                <w:sz w:val="24"/>
                <w:szCs w:val="24"/>
              </w:rPr>
              <w:t>2.5.1.</w:t>
            </w:r>
          </w:p>
        </w:tc>
        <w:tc>
          <w:tcPr>
            <w:tcW w:w="306" w:type="dxa"/>
          </w:tcPr>
          <w:p w:rsidR="004F6032" w:rsidRPr="004F6032" w:rsidRDefault="004F6032" w:rsidP="009A0BAC">
            <w:pPr>
              <w:spacing w:line="312" w:lineRule="auto"/>
              <w:jc w:val="both"/>
              <w:rPr>
                <w:b/>
                <w:sz w:val="24"/>
                <w:szCs w:val="24"/>
              </w:rPr>
            </w:pPr>
          </w:p>
        </w:tc>
        <w:tc>
          <w:tcPr>
            <w:tcW w:w="7513" w:type="dxa"/>
          </w:tcPr>
          <w:p w:rsidR="004F6032" w:rsidRPr="004F6032" w:rsidRDefault="004F6032" w:rsidP="009A0BAC">
            <w:pPr>
              <w:spacing w:line="312" w:lineRule="auto"/>
              <w:rPr>
                <w:sz w:val="24"/>
                <w:szCs w:val="24"/>
              </w:rPr>
            </w:pPr>
            <w:r w:rsidRPr="004F6032">
              <w:rPr>
                <w:sz w:val="24"/>
                <w:szCs w:val="24"/>
              </w:rPr>
              <w:t>Стенокардия напряжения</w:t>
            </w:r>
          </w:p>
        </w:tc>
        <w:tc>
          <w:tcPr>
            <w:tcW w:w="284" w:type="dxa"/>
          </w:tcPr>
          <w:p w:rsidR="004F6032" w:rsidRPr="004F6032" w:rsidRDefault="004F6032" w:rsidP="009A0BAC">
            <w:pPr>
              <w:spacing w:line="312" w:lineRule="auto"/>
              <w:jc w:val="both"/>
              <w:rPr>
                <w:sz w:val="24"/>
                <w:szCs w:val="24"/>
              </w:rPr>
            </w:pPr>
          </w:p>
        </w:tc>
        <w:tc>
          <w:tcPr>
            <w:tcW w:w="567" w:type="dxa"/>
          </w:tcPr>
          <w:p w:rsidR="004F6032" w:rsidRPr="004F6032" w:rsidRDefault="004F6032" w:rsidP="009A0BAC">
            <w:pPr>
              <w:spacing w:line="312" w:lineRule="auto"/>
              <w:jc w:val="right"/>
              <w:rPr>
                <w:b/>
                <w:sz w:val="24"/>
                <w:szCs w:val="24"/>
              </w:rPr>
            </w:pPr>
            <w:r w:rsidRPr="004F6032">
              <w:rPr>
                <w:b/>
                <w:sz w:val="24"/>
                <w:szCs w:val="24"/>
              </w:rPr>
              <w:t>11</w:t>
            </w:r>
          </w:p>
        </w:tc>
      </w:tr>
      <w:tr w:rsidR="004F6032" w:rsidRPr="004F6032" w:rsidTr="004F6032">
        <w:tc>
          <w:tcPr>
            <w:tcW w:w="936" w:type="dxa"/>
          </w:tcPr>
          <w:p w:rsidR="004F6032" w:rsidRPr="004F6032" w:rsidRDefault="004F6032" w:rsidP="009A0BAC">
            <w:pPr>
              <w:spacing w:line="312" w:lineRule="auto"/>
              <w:jc w:val="both"/>
              <w:rPr>
                <w:b/>
                <w:sz w:val="24"/>
                <w:szCs w:val="24"/>
              </w:rPr>
            </w:pPr>
            <w:r w:rsidRPr="004F6032">
              <w:rPr>
                <w:b/>
                <w:sz w:val="24"/>
                <w:szCs w:val="24"/>
              </w:rPr>
              <w:t>2.5.1.1.</w:t>
            </w:r>
          </w:p>
        </w:tc>
        <w:tc>
          <w:tcPr>
            <w:tcW w:w="306" w:type="dxa"/>
          </w:tcPr>
          <w:p w:rsidR="004F6032" w:rsidRPr="004F6032" w:rsidRDefault="004F6032" w:rsidP="009A0BAC">
            <w:pPr>
              <w:spacing w:line="312" w:lineRule="auto"/>
              <w:jc w:val="both"/>
              <w:rPr>
                <w:b/>
                <w:sz w:val="24"/>
                <w:szCs w:val="24"/>
              </w:rPr>
            </w:pPr>
          </w:p>
        </w:tc>
        <w:tc>
          <w:tcPr>
            <w:tcW w:w="7513" w:type="dxa"/>
          </w:tcPr>
          <w:p w:rsidR="004F6032" w:rsidRPr="004F6032" w:rsidRDefault="004F6032" w:rsidP="009A0BAC">
            <w:pPr>
              <w:spacing w:line="312" w:lineRule="auto"/>
              <w:rPr>
                <w:sz w:val="24"/>
                <w:szCs w:val="24"/>
              </w:rPr>
            </w:pPr>
            <w:r w:rsidRPr="004F6032">
              <w:rPr>
                <w:sz w:val="24"/>
                <w:szCs w:val="24"/>
              </w:rPr>
              <w:t>Функциональные классы стенокардии</w:t>
            </w:r>
          </w:p>
        </w:tc>
        <w:tc>
          <w:tcPr>
            <w:tcW w:w="284" w:type="dxa"/>
          </w:tcPr>
          <w:p w:rsidR="004F6032" w:rsidRPr="004F6032" w:rsidRDefault="004F6032" w:rsidP="009A0BAC">
            <w:pPr>
              <w:spacing w:line="312" w:lineRule="auto"/>
              <w:jc w:val="both"/>
              <w:rPr>
                <w:sz w:val="24"/>
                <w:szCs w:val="24"/>
              </w:rPr>
            </w:pPr>
          </w:p>
        </w:tc>
        <w:tc>
          <w:tcPr>
            <w:tcW w:w="567" w:type="dxa"/>
          </w:tcPr>
          <w:p w:rsidR="004F6032" w:rsidRPr="004F6032" w:rsidRDefault="004F6032" w:rsidP="009A0BAC">
            <w:pPr>
              <w:spacing w:line="312" w:lineRule="auto"/>
              <w:jc w:val="right"/>
              <w:rPr>
                <w:b/>
                <w:sz w:val="24"/>
                <w:szCs w:val="24"/>
              </w:rPr>
            </w:pPr>
            <w:r w:rsidRPr="004F6032">
              <w:rPr>
                <w:b/>
                <w:sz w:val="24"/>
                <w:szCs w:val="24"/>
              </w:rPr>
              <w:t>12</w:t>
            </w:r>
          </w:p>
        </w:tc>
      </w:tr>
      <w:tr w:rsidR="004F6032" w:rsidRPr="004F6032" w:rsidTr="004F6032">
        <w:tc>
          <w:tcPr>
            <w:tcW w:w="936" w:type="dxa"/>
          </w:tcPr>
          <w:p w:rsidR="004F6032" w:rsidRPr="004F6032" w:rsidRDefault="004F6032" w:rsidP="009A0BAC">
            <w:pPr>
              <w:spacing w:line="312" w:lineRule="auto"/>
              <w:jc w:val="both"/>
              <w:rPr>
                <w:b/>
                <w:sz w:val="24"/>
                <w:szCs w:val="24"/>
              </w:rPr>
            </w:pPr>
            <w:r w:rsidRPr="004F6032">
              <w:rPr>
                <w:b/>
                <w:sz w:val="24"/>
                <w:szCs w:val="24"/>
              </w:rPr>
              <w:t>2.5.1.2.</w:t>
            </w:r>
          </w:p>
        </w:tc>
        <w:tc>
          <w:tcPr>
            <w:tcW w:w="306" w:type="dxa"/>
          </w:tcPr>
          <w:p w:rsidR="004F6032" w:rsidRPr="004F6032" w:rsidRDefault="004F6032" w:rsidP="009A0BAC">
            <w:pPr>
              <w:spacing w:line="312" w:lineRule="auto"/>
              <w:jc w:val="both"/>
              <w:rPr>
                <w:b/>
                <w:sz w:val="24"/>
                <w:szCs w:val="24"/>
              </w:rPr>
            </w:pPr>
          </w:p>
        </w:tc>
        <w:tc>
          <w:tcPr>
            <w:tcW w:w="7513" w:type="dxa"/>
          </w:tcPr>
          <w:p w:rsidR="004F6032" w:rsidRPr="004F6032" w:rsidRDefault="004F6032" w:rsidP="009A0BAC">
            <w:pPr>
              <w:spacing w:line="312" w:lineRule="auto"/>
              <w:rPr>
                <w:sz w:val="24"/>
                <w:szCs w:val="24"/>
              </w:rPr>
            </w:pPr>
            <w:r w:rsidRPr="004F6032">
              <w:rPr>
                <w:sz w:val="24"/>
                <w:szCs w:val="24"/>
              </w:rPr>
              <w:t>Дифференциальная диагностика при стенокардии напряжения</w:t>
            </w:r>
          </w:p>
        </w:tc>
        <w:tc>
          <w:tcPr>
            <w:tcW w:w="284" w:type="dxa"/>
          </w:tcPr>
          <w:p w:rsidR="004F6032" w:rsidRPr="004F6032" w:rsidRDefault="004F6032" w:rsidP="009A0BAC">
            <w:pPr>
              <w:spacing w:line="312" w:lineRule="auto"/>
              <w:jc w:val="both"/>
              <w:rPr>
                <w:sz w:val="24"/>
                <w:szCs w:val="24"/>
              </w:rPr>
            </w:pPr>
          </w:p>
        </w:tc>
        <w:tc>
          <w:tcPr>
            <w:tcW w:w="567" w:type="dxa"/>
          </w:tcPr>
          <w:p w:rsidR="004F6032" w:rsidRPr="004F6032" w:rsidRDefault="004F6032" w:rsidP="009A0BAC">
            <w:pPr>
              <w:spacing w:line="312" w:lineRule="auto"/>
              <w:jc w:val="right"/>
              <w:rPr>
                <w:b/>
                <w:sz w:val="24"/>
                <w:szCs w:val="24"/>
              </w:rPr>
            </w:pPr>
            <w:r w:rsidRPr="004F6032">
              <w:rPr>
                <w:b/>
                <w:sz w:val="24"/>
                <w:szCs w:val="24"/>
              </w:rPr>
              <w:t>13</w:t>
            </w:r>
          </w:p>
        </w:tc>
      </w:tr>
      <w:tr w:rsidR="004F6032" w:rsidRPr="004F6032" w:rsidTr="004F6032">
        <w:tc>
          <w:tcPr>
            <w:tcW w:w="936" w:type="dxa"/>
          </w:tcPr>
          <w:p w:rsidR="004F6032" w:rsidRPr="004F6032" w:rsidRDefault="004F6032" w:rsidP="009A0BAC">
            <w:pPr>
              <w:spacing w:line="312" w:lineRule="auto"/>
              <w:jc w:val="both"/>
              <w:rPr>
                <w:b/>
                <w:sz w:val="24"/>
                <w:szCs w:val="24"/>
              </w:rPr>
            </w:pPr>
            <w:r w:rsidRPr="004F6032">
              <w:rPr>
                <w:b/>
                <w:sz w:val="24"/>
                <w:szCs w:val="24"/>
              </w:rPr>
              <w:t>2.5.2.</w:t>
            </w:r>
          </w:p>
        </w:tc>
        <w:tc>
          <w:tcPr>
            <w:tcW w:w="306" w:type="dxa"/>
          </w:tcPr>
          <w:p w:rsidR="004F6032" w:rsidRPr="004F6032" w:rsidRDefault="004F6032" w:rsidP="009A0BAC">
            <w:pPr>
              <w:spacing w:line="312" w:lineRule="auto"/>
              <w:jc w:val="both"/>
              <w:rPr>
                <w:b/>
                <w:sz w:val="24"/>
                <w:szCs w:val="24"/>
              </w:rPr>
            </w:pPr>
          </w:p>
        </w:tc>
        <w:tc>
          <w:tcPr>
            <w:tcW w:w="7513" w:type="dxa"/>
          </w:tcPr>
          <w:p w:rsidR="004F6032" w:rsidRPr="004F6032" w:rsidRDefault="004F6032" w:rsidP="009A0BAC">
            <w:pPr>
              <w:spacing w:line="312" w:lineRule="auto"/>
              <w:rPr>
                <w:sz w:val="24"/>
                <w:szCs w:val="24"/>
              </w:rPr>
            </w:pPr>
            <w:r w:rsidRPr="004F6032">
              <w:rPr>
                <w:sz w:val="24"/>
                <w:szCs w:val="24"/>
              </w:rPr>
              <w:t>Безболевая ишемия миокарда. Диагностические исследования. Прогноз</w:t>
            </w:r>
          </w:p>
        </w:tc>
        <w:tc>
          <w:tcPr>
            <w:tcW w:w="284" w:type="dxa"/>
          </w:tcPr>
          <w:p w:rsidR="004F6032" w:rsidRPr="004F6032" w:rsidRDefault="004F6032" w:rsidP="009A0BAC">
            <w:pPr>
              <w:spacing w:line="312" w:lineRule="auto"/>
              <w:jc w:val="both"/>
              <w:rPr>
                <w:sz w:val="24"/>
                <w:szCs w:val="24"/>
              </w:rPr>
            </w:pPr>
          </w:p>
        </w:tc>
        <w:tc>
          <w:tcPr>
            <w:tcW w:w="567" w:type="dxa"/>
          </w:tcPr>
          <w:p w:rsidR="004F6032" w:rsidRPr="004F6032" w:rsidRDefault="004F6032" w:rsidP="009A0BAC">
            <w:pPr>
              <w:spacing w:line="312" w:lineRule="auto"/>
              <w:jc w:val="right"/>
              <w:rPr>
                <w:b/>
                <w:sz w:val="24"/>
                <w:szCs w:val="24"/>
              </w:rPr>
            </w:pPr>
            <w:r w:rsidRPr="004F6032">
              <w:rPr>
                <w:b/>
                <w:sz w:val="24"/>
                <w:szCs w:val="24"/>
              </w:rPr>
              <w:t>13</w:t>
            </w:r>
          </w:p>
        </w:tc>
      </w:tr>
      <w:tr w:rsidR="004F6032" w:rsidRPr="004F6032" w:rsidTr="004F6032">
        <w:tc>
          <w:tcPr>
            <w:tcW w:w="936" w:type="dxa"/>
          </w:tcPr>
          <w:p w:rsidR="004F6032" w:rsidRPr="004F6032" w:rsidRDefault="004F6032" w:rsidP="009A0BAC">
            <w:pPr>
              <w:spacing w:line="312" w:lineRule="auto"/>
              <w:jc w:val="both"/>
              <w:rPr>
                <w:b/>
                <w:sz w:val="24"/>
                <w:szCs w:val="24"/>
              </w:rPr>
            </w:pPr>
            <w:r w:rsidRPr="004F6032">
              <w:rPr>
                <w:b/>
                <w:sz w:val="24"/>
                <w:szCs w:val="24"/>
              </w:rPr>
              <w:t>2.5.3.</w:t>
            </w:r>
          </w:p>
        </w:tc>
        <w:tc>
          <w:tcPr>
            <w:tcW w:w="306" w:type="dxa"/>
          </w:tcPr>
          <w:p w:rsidR="004F6032" w:rsidRPr="004F6032" w:rsidRDefault="004F6032" w:rsidP="009A0BAC">
            <w:pPr>
              <w:spacing w:line="312" w:lineRule="auto"/>
              <w:jc w:val="both"/>
              <w:rPr>
                <w:b/>
                <w:sz w:val="24"/>
                <w:szCs w:val="24"/>
              </w:rPr>
            </w:pPr>
          </w:p>
        </w:tc>
        <w:tc>
          <w:tcPr>
            <w:tcW w:w="7513" w:type="dxa"/>
          </w:tcPr>
          <w:p w:rsidR="004F6032" w:rsidRPr="004F6032" w:rsidRDefault="004F6032" w:rsidP="009A0BAC">
            <w:pPr>
              <w:spacing w:line="312" w:lineRule="auto"/>
              <w:rPr>
                <w:sz w:val="24"/>
                <w:szCs w:val="24"/>
              </w:rPr>
            </w:pPr>
            <w:r w:rsidRPr="004F6032">
              <w:rPr>
                <w:sz w:val="24"/>
                <w:szCs w:val="24"/>
              </w:rPr>
              <w:t>Вазоспастическая стенокардия. Симптомы. Диагностические исследования. Прогноз</w:t>
            </w:r>
          </w:p>
        </w:tc>
        <w:tc>
          <w:tcPr>
            <w:tcW w:w="284" w:type="dxa"/>
          </w:tcPr>
          <w:p w:rsidR="004F6032" w:rsidRPr="004F6032" w:rsidRDefault="004F6032" w:rsidP="009A0BAC">
            <w:pPr>
              <w:spacing w:line="312" w:lineRule="auto"/>
              <w:jc w:val="both"/>
              <w:rPr>
                <w:sz w:val="24"/>
                <w:szCs w:val="24"/>
              </w:rPr>
            </w:pPr>
          </w:p>
        </w:tc>
        <w:tc>
          <w:tcPr>
            <w:tcW w:w="567" w:type="dxa"/>
          </w:tcPr>
          <w:p w:rsidR="004F6032" w:rsidRPr="004F6032" w:rsidRDefault="004F6032" w:rsidP="009A0BAC">
            <w:pPr>
              <w:spacing w:line="312" w:lineRule="auto"/>
              <w:jc w:val="right"/>
              <w:rPr>
                <w:b/>
                <w:sz w:val="24"/>
                <w:szCs w:val="24"/>
              </w:rPr>
            </w:pPr>
            <w:r w:rsidRPr="004F6032">
              <w:rPr>
                <w:b/>
                <w:sz w:val="24"/>
                <w:szCs w:val="24"/>
              </w:rPr>
              <w:t>14</w:t>
            </w:r>
          </w:p>
        </w:tc>
      </w:tr>
      <w:tr w:rsidR="004F6032" w:rsidRPr="004F6032" w:rsidTr="004F6032">
        <w:tc>
          <w:tcPr>
            <w:tcW w:w="936" w:type="dxa"/>
          </w:tcPr>
          <w:p w:rsidR="004F6032" w:rsidRPr="004F6032" w:rsidRDefault="004F6032" w:rsidP="009A0BAC">
            <w:pPr>
              <w:spacing w:line="312" w:lineRule="auto"/>
              <w:jc w:val="both"/>
              <w:rPr>
                <w:b/>
                <w:sz w:val="24"/>
                <w:szCs w:val="24"/>
              </w:rPr>
            </w:pPr>
            <w:r w:rsidRPr="004F6032">
              <w:rPr>
                <w:b/>
                <w:sz w:val="24"/>
                <w:szCs w:val="24"/>
              </w:rPr>
              <w:t>2.5.4.</w:t>
            </w:r>
          </w:p>
        </w:tc>
        <w:tc>
          <w:tcPr>
            <w:tcW w:w="306" w:type="dxa"/>
          </w:tcPr>
          <w:p w:rsidR="004F6032" w:rsidRPr="004F6032" w:rsidRDefault="004F6032" w:rsidP="009A0BAC">
            <w:pPr>
              <w:spacing w:line="312" w:lineRule="auto"/>
              <w:jc w:val="both"/>
              <w:rPr>
                <w:b/>
                <w:sz w:val="24"/>
                <w:szCs w:val="24"/>
              </w:rPr>
            </w:pPr>
          </w:p>
        </w:tc>
        <w:tc>
          <w:tcPr>
            <w:tcW w:w="7513" w:type="dxa"/>
          </w:tcPr>
          <w:p w:rsidR="004F6032" w:rsidRPr="004F6032" w:rsidRDefault="004F6032" w:rsidP="009A0BAC">
            <w:pPr>
              <w:spacing w:line="312" w:lineRule="auto"/>
              <w:rPr>
                <w:sz w:val="24"/>
                <w:szCs w:val="24"/>
              </w:rPr>
            </w:pPr>
            <w:r w:rsidRPr="004F6032">
              <w:rPr>
                <w:sz w:val="24"/>
                <w:szCs w:val="24"/>
              </w:rPr>
              <w:t>Микрососудистая стенокардия. Диагностические исследования. Прогноз</w:t>
            </w:r>
          </w:p>
        </w:tc>
        <w:tc>
          <w:tcPr>
            <w:tcW w:w="284" w:type="dxa"/>
          </w:tcPr>
          <w:p w:rsidR="004F6032" w:rsidRPr="004F6032" w:rsidRDefault="004F6032" w:rsidP="009A0BAC">
            <w:pPr>
              <w:spacing w:line="312" w:lineRule="auto"/>
              <w:jc w:val="both"/>
              <w:rPr>
                <w:sz w:val="24"/>
                <w:szCs w:val="24"/>
              </w:rPr>
            </w:pPr>
          </w:p>
        </w:tc>
        <w:tc>
          <w:tcPr>
            <w:tcW w:w="567" w:type="dxa"/>
          </w:tcPr>
          <w:p w:rsidR="004F6032" w:rsidRPr="004F6032" w:rsidRDefault="004F6032" w:rsidP="009A0BAC">
            <w:pPr>
              <w:spacing w:line="312" w:lineRule="auto"/>
              <w:jc w:val="right"/>
              <w:rPr>
                <w:b/>
                <w:sz w:val="24"/>
                <w:szCs w:val="24"/>
              </w:rPr>
            </w:pPr>
            <w:r w:rsidRPr="004F6032">
              <w:rPr>
                <w:b/>
                <w:sz w:val="24"/>
                <w:szCs w:val="24"/>
              </w:rPr>
              <w:t>16</w:t>
            </w:r>
          </w:p>
        </w:tc>
      </w:tr>
      <w:tr w:rsidR="004F6032" w:rsidRPr="004F6032" w:rsidTr="004F6032">
        <w:tc>
          <w:tcPr>
            <w:tcW w:w="936" w:type="dxa"/>
          </w:tcPr>
          <w:p w:rsidR="004F6032" w:rsidRPr="004F6032" w:rsidRDefault="004F6032" w:rsidP="009A0BAC">
            <w:pPr>
              <w:spacing w:line="312" w:lineRule="auto"/>
              <w:jc w:val="both"/>
              <w:rPr>
                <w:b/>
                <w:sz w:val="24"/>
                <w:szCs w:val="24"/>
              </w:rPr>
            </w:pPr>
            <w:r w:rsidRPr="004F6032">
              <w:rPr>
                <w:b/>
                <w:sz w:val="24"/>
                <w:szCs w:val="24"/>
              </w:rPr>
              <w:t>2.6.</w:t>
            </w:r>
          </w:p>
        </w:tc>
        <w:tc>
          <w:tcPr>
            <w:tcW w:w="306" w:type="dxa"/>
          </w:tcPr>
          <w:p w:rsidR="004F6032" w:rsidRPr="004F6032" w:rsidRDefault="004F6032" w:rsidP="009A0BAC">
            <w:pPr>
              <w:spacing w:line="312" w:lineRule="auto"/>
              <w:jc w:val="both"/>
              <w:rPr>
                <w:b/>
                <w:sz w:val="24"/>
                <w:szCs w:val="24"/>
              </w:rPr>
            </w:pPr>
          </w:p>
        </w:tc>
        <w:tc>
          <w:tcPr>
            <w:tcW w:w="7513" w:type="dxa"/>
          </w:tcPr>
          <w:p w:rsidR="004F6032" w:rsidRPr="004F6032" w:rsidRDefault="004F6032" w:rsidP="009A0BAC">
            <w:pPr>
              <w:spacing w:line="312" w:lineRule="auto"/>
              <w:rPr>
                <w:sz w:val="24"/>
                <w:szCs w:val="24"/>
              </w:rPr>
            </w:pPr>
            <w:r w:rsidRPr="004F6032">
              <w:rPr>
                <w:sz w:val="24"/>
                <w:szCs w:val="24"/>
              </w:rPr>
              <w:t xml:space="preserve">Общая неинвазивная диагностика при </w:t>
            </w:r>
            <w:proofErr w:type="gramStart"/>
            <w:r w:rsidRPr="004F6032">
              <w:rPr>
                <w:sz w:val="24"/>
                <w:szCs w:val="24"/>
              </w:rPr>
              <w:t>хронической</w:t>
            </w:r>
            <w:proofErr w:type="gramEnd"/>
            <w:r w:rsidRPr="004F6032">
              <w:rPr>
                <w:sz w:val="24"/>
                <w:szCs w:val="24"/>
              </w:rPr>
              <w:t xml:space="preserve"> ИБС</w:t>
            </w:r>
          </w:p>
        </w:tc>
        <w:tc>
          <w:tcPr>
            <w:tcW w:w="284" w:type="dxa"/>
          </w:tcPr>
          <w:p w:rsidR="004F6032" w:rsidRPr="004F6032" w:rsidRDefault="004F6032" w:rsidP="009A0BAC">
            <w:pPr>
              <w:spacing w:line="312" w:lineRule="auto"/>
              <w:jc w:val="both"/>
              <w:rPr>
                <w:sz w:val="24"/>
                <w:szCs w:val="24"/>
              </w:rPr>
            </w:pPr>
          </w:p>
        </w:tc>
        <w:tc>
          <w:tcPr>
            <w:tcW w:w="567" w:type="dxa"/>
          </w:tcPr>
          <w:p w:rsidR="004F6032" w:rsidRPr="004F6032" w:rsidRDefault="004F6032" w:rsidP="009A0BAC">
            <w:pPr>
              <w:spacing w:line="312" w:lineRule="auto"/>
              <w:jc w:val="right"/>
              <w:rPr>
                <w:b/>
                <w:sz w:val="24"/>
                <w:szCs w:val="24"/>
              </w:rPr>
            </w:pPr>
            <w:r w:rsidRPr="004F6032">
              <w:rPr>
                <w:b/>
                <w:sz w:val="24"/>
                <w:szCs w:val="24"/>
              </w:rPr>
              <w:t>1</w:t>
            </w:r>
            <w:r w:rsidR="004C265F">
              <w:rPr>
                <w:b/>
                <w:sz w:val="24"/>
                <w:szCs w:val="24"/>
              </w:rPr>
              <w:t>7</w:t>
            </w:r>
          </w:p>
        </w:tc>
      </w:tr>
      <w:tr w:rsidR="004F6032" w:rsidRPr="004F6032" w:rsidTr="004F6032">
        <w:tc>
          <w:tcPr>
            <w:tcW w:w="936" w:type="dxa"/>
          </w:tcPr>
          <w:p w:rsidR="004F6032" w:rsidRPr="004F6032" w:rsidRDefault="004F6032" w:rsidP="009A0BAC">
            <w:pPr>
              <w:spacing w:line="312" w:lineRule="auto"/>
              <w:jc w:val="both"/>
              <w:rPr>
                <w:b/>
                <w:sz w:val="24"/>
                <w:szCs w:val="24"/>
              </w:rPr>
            </w:pPr>
            <w:r w:rsidRPr="004F6032">
              <w:rPr>
                <w:b/>
                <w:sz w:val="24"/>
                <w:szCs w:val="24"/>
              </w:rPr>
              <w:t>2.6.1.</w:t>
            </w:r>
          </w:p>
        </w:tc>
        <w:tc>
          <w:tcPr>
            <w:tcW w:w="306" w:type="dxa"/>
          </w:tcPr>
          <w:p w:rsidR="004F6032" w:rsidRPr="004F6032" w:rsidRDefault="004F6032" w:rsidP="009A0BAC">
            <w:pPr>
              <w:spacing w:line="312" w:lineRule="auto"/>
              <w:jc w:val="both"/>
              <w:rPr>
                <w:b/>
                <w:sz w:val="24"/>
                <w:szCs w:val="24"/>
              </w:rPr>
            </w:pPr>
          </w:p>
        </w:tc>
        <w:tc>
          <w:tcPr>
            <w:tcW w:w="7513" w:type="dxa"/>
          </w:tcPr>
          <w:p w:rsidR="004F6032" w:rsidRPr="004F6032" w:rsidRDefault="004F6032" w:rsidP="009A0BAC">
            <w:pPr>
              <w:spacing w:line="312" w:lineRule="auto"/>
              <w:rPr>
                <w:sz w:val="24"/>
                <w:szCs w:val="24"/>
              </w:rPr>
            </w:pPr>
            <w:r w:rsidRPr="004F6032">
              <w:rPr>
                <w:sz w:val="24"/>
                <w:szCs w:val="24"/>
              </w:rPr>
              <w:t>Физикальное исследование</w:t>
            </w:r>
          </w:p>
        </w:tc>
        <w:tc>
          <w:tcPr>
            <w:tcW w:w="284" w:type="dxa"/>
          </w:tcPr>
          <w:p w:rsidR="004F6032" w:rsidRPr="004F6032" w:rsidRDefault="004F6032" w:rsidP="009A0BAC">
            <w:pPr>
              <w:spacing w:line="312" w:lineRule="auto"/>
              <w:jc w:val="both"/>
              <w:rPr>
                <w:sz w:val="24"/>
                <w:szCs w:val="24"/>
              </w:rPr>
            </w:pPr>
          </w:p>
        </w:tc>
        <w:tc>
          <w:tcPr>
            <w:tcW w:w="567" w:type="dxa"/>
          </w:tcPr>
          <w:p w:rsidR="004F6032" w:rsidRPr="004F6032" w:rsidRDefault="004F6032" w:rsidP="009A0BAC">
            <w:pPr>
              <w:spacing w:line="312" w:lineRule="auto"/>
              <w:jc w:val="right"/>
              <w:rPr>
                <w:b/>
                <w:sz w:val="24"/>
                <w:szCs w:val="24"/>
              </w:rPr>
            </w:pPr>
            <w:r w:rsidRPr="004F6032">
              <w:rPr>
                <w:b/>
                <w:sz w:val="24"/>
                <w:szCs w:val="24"/>
              </w:rPr>
              <w:t>1</w:t>
            </w:r>
            <w:r w:rsidR="004C265F">
              <w:rPr>
                <w:b/>
                <w:sz w:val="24"/>
                <w:szCs w:val="24"/>
              </w:rPr>
              <w:t>8</w:t>
            </w:r>
          </w:p>
        </w:tc>
      </w:tr>
      <w:tr w:rsidR="004F6032" w:rsidRPr="004F6032" w:rsidTr="004F6032">
        <w:tc>
          <w:tcPr>
            <w:tcW w:w="936" w:type="dxa"/>
          </w:tcPr>
          <w:p w:rsidR="004F6032" w:rsidRPr="004F6032" w:rsidRDefault="004F6032" w:rsidP="009A0BAC">
            <w:pPr>
              <w:spacing w:line="312" w:lineRule="auto"/>
              <w:jc w:val="both"/>
              <w:rPr>
                <w:b/>
                <w:sz w:val="24"/>
                <w:szCs w:val="24"/>
              </w:rPr>
            </w:pPr>
            <w:r w:rsidRPr="004F6032">
              <w:rPr>
                <w:b/>
                <w:sz w:val="24"/>
                <w:szCs w:val="24"/>
              </w:rPr>
              <w:t>2.6.2.</w:t>
            </w:r>
          </w:p>
        </w:tc>
        <w:tc>
          <w:tcPr>
            <w:tcW w:w="306" w:type="dxa"/>
          </w:tcPr>
          <w:p w:rsidR="004F6032" w:rsidRPr="004F6032" w:rsidRDefault="004F6032" w:rsidP="009A0BAC">
            <w:pPr>
              <w:spacing w:line="312" w:lineRule="auto"/>
              <w:jc w:val="both"/>
              <w:rPr>
                <w:b/>
                <w:sz w:val="24"/>
                <w:szCs w:val="24"/>
              </w:rPr>
            </w:pPr>
          </w:p>
        </w:tc>
        <w:tc>
          <w:tcPr>
            <w:tcW w:w="7513" w:type="dxa"/>
          </w:tcPr>
          <w:p w:rsidR="004F6032" w:rsidRPr="004F6032" w:rsidRDefault="004F6032" w:rsidP="009A0BAC">
            <w:pPr>
              <w:spacing w:line="312" w:lineRule="auto"/>
              <w:rPr>
                <w:sz w:val="24"/>
                <w:szCs w:val="24"/>
              </w:rPr>
            </w:pPr>
            <w:r w:rsidRPr="004F6032">
              <w:rPr>
                <w:sz w:val="24"/>
                <w:szCs w:val="24"/>
              </w:rPr>
              <w:t>ЭКГ в покое</w:t>
            </w:r>
          </w:p>
        </w:tc>
        <w:tc>
          <w:tcPr>
            <w:tcW w:w="284" w:type="dxa"/>
          </w:tcPr>
          <w:p w:rsidR="004F6032" w:rsidRPr="004F6032" w:rsidRDefault="004F6032" w:rsidP="009A0BAC">
            <w:pPr>
              <w:spacing w:line="312" w:lineRule="auto"/>
              <w:jc w:val="both"/>
              <w:rPr>
                <w:sz w:val="24"/>
                <w:szCs w:val="24"/>
              </w:rPr>
            </w:pPr>
          </w:p>
        </w:tc>
        <w:tc>
          <w:tcPr>
            <w:tcW w:w="567" w:type="dxa"/>
          </w:tcPr>
          <w:p w:rsidR="004F6032" w:rsidRPr="004F6032" w:rsidRDefault="004F6032" w:rsidP="009A0BAC">
            <w:pPr>
              <w:spacing w:line="312" w:lineRule="auto"/>
              <w:jc w:val="right"/>
              <w:rPr>
                <w:b/>
                <w:sz w:val="24"/>
                <w:szCs w:val="24"/>
              </w:rPr>
            </w:pPr>
            <w:r w:rsidRPr="004F6032">
              <w:rPr>
                <w:b/>
                <w:sz w:val="24"/>
                <w:szCs w:val="24"/>
              </w:rPr>
              <w:t>18</w:t>
            </w:r>
          </w:p>
        </w:tc>
      </w:tr>
      <w:tr w:rsidR="004F6032" w:rsidRPr="004F6032" w:rsidTr="004F6032">
        <w:tc>
          <w:tcPr>
            <w:tcW w:w="936" w:type="dxa"/>
          </w:tcPr>
          <w:p w:rsidR="004F6032" w:rsidRPr="004F6032" w:rsidRDefault="004F6032" w:rsidP="009A0BAC">
            <w:pPr>
              <w:spacing w:line="312" w:lineRule="auto"/>
              <w:jc w:val="both"/>
              <w:rPr>
                <w:b/>
                <w:sz w:val="24"/>
                <w:szCs w:val="24"/>
              </w:rPr>
            </w:pPr>
            <w:r w:rsidRPr="004F6032">
              <w:rPr>
                <w:b/>
                <w:sz w:val="24"/>
                <w:szCs w:val="24"/>
              </w:rPr>
              <w:t>2.6.3.</w:t>
            </w:r>
          </w:p>
        </w:tc>
        <w:tc>
          <w:tcPr>
            <w:tcW w:w="306" w:type="dxa"/>
          </w:tcPr>
          <w:p w:rsidR="004F6032" w:rsidRPr="004F6032" w:rsidRDefault="004F6032" w:rsidP="009A0BAC">
            <w:pPr>
              <w:spacing w:line="312" w:lineRule="auto"/>
              <w:jc w:val="both"/>
              <w:rPr>
                <w:b/>
                <w:sz w:val="24"/>
                <w:szCs w:val="24"/>
              </w:rPr>
            </w:pPr>
          </w:p>
        </w:tc>
        <w:tc>
          <w:tcPr>
            <w:tcW w:w="7513" w:type="dxa"/>
          </w:tcPr>
          <w:p w:rsidR="004F6032" w:rsidRPr="004F6032" w:rsidRDefault="004F6032" w:rsidP="009A0BAC">
            <w:pPr>
              <w:spacing w:line="312" w:lineRule="auto"/>
              <w:rPr>
                <w:sz w:val="24"/>
                <w:szCs w:val="24"/>
              </w:rPr>
            </w:pPr>
            <w:r w:rsidRPr="004F6032">
              <w:rPr>
                <w:sz w:val="24"/>
                <w:szCs w:val="24"/>
              </w:rPr>
              <w:t>Мониторирование ЭКГ</w:t>
            </w:r>
          </w:p>
        </w:tc>
        <w:tc>
          <w:tcPr>
            <w:tcW w:w="284" w:type="dxa"/>
          </w:tcPr>
          <w:p w:rsidR="004F6032" w:rsidRPr="004F6032" w:rsidRDefault="004F6032" w:rsidP="009A0BAC">
            <w:pPr>
              <w:spacing w:line="312" w:lineRule="auto"/>
              <w:jc w:val="both"/>
              <w:rPr>
                <w:sz w:val="24"/>
                <w:szCs w:val="24"/>
              </w:rPr>
            </w:pPr>
          </w:p>
        </w:tc>
        <w:tc>
          <w:tcPr>
            <w:tcW w:w="567" w:type="dxa"/>
          </w:tcPr>
          <w:p w:rsidR="004F6032" w:rsidRPr="004F6032" w:rsidRDefault="004F6032" w:rsidP="009A0BAC">
            <w:pPr>
              <w:spacing w:line="312" w:lineRule="auto"/>
              <w:jc w:val="right"/>
              <w:rPr>
                <w:b/>
                <w:sz w:val="24"/>
                <w:szCs w:val="24"/>
              </w:rPr>
            </w:pPr>
            <w:r w:rsidRPr="004F6032">
              <w:rPr>
                <w:b/>
                <w:sz w:val="24"/>
                <w:szCs w:val="24"/>
              </w:rPr>
              <w:t>18</w:t>
            </w:r>
          </w:p>
        </w:tc>
      </w:tr>
      <w:tr w:rsidR="004F6032" w:rsidRPr="004F6032" w:rsidTr="004F6032">
        <w:tc>
          <w:tcPr>
            <w:tcW w:w="936" w:type="dxa"/>
          </w:tcPr>
          <w:p w:rsidR="004F6032" w:rsidRPr="004F6032" w:rsidRDefault="004F6032" w:rsidP="009A0BAC">
            <w:pPr>
              <w:spacing w:line="312" w:lineRule="auto"/>
              <w:jc w:val="both"/>
              <w:rPr>
                <w:b/>
                <w:sz w:val="24"/>
                <w:szCs w:val="24"/>
              </w:rPr>
            </w:pPr>
            <w:r w:rsidRPr="004F6032">
              <w:rPr>
                <w:b/>
                <w:sz w:val="24"/>
                <w:szCs w:val="24"/>
              </w:rPr>
              <w:t>2.6.4.</w:t>
            </w:r>
          </w:p>
        </w:tc>
        <w:tc>
          <w:tcPr>
            <w:tcW w:w="306" w:type="dxa"/>
          </w:tcPr>
          <w:p w:rsidR="004F6032" w:rsidRPr="004F6032" w:rsidRDefault="004F6032" w:rsidP="009A0BAC">
            <w:pPr>
              <w:spacing w:line="312" w:lineRule="auto"/>
              <w:jc w:val="both"/>
              <w:rPr>
                <w:b/>
                <w:sz w:val="24"/>
                <w:szCs w:val="24"/>
              </w:rPr>
            </w:pPr>
          </w:p>
        </w:tc>
        <w:tc>
          <w:tcPr>
            <w:tcW w:w="7513" w:type="dxa"/>
          </w:tcPr>
          <w:p w:rsidR="004F6032" w:rsidRPr="004F6032" w:rsidRDefault="004F6032" w:rsidP="009A0BAC">
            <w:pPr>
              <w:spacing w:line="312" w:lineRule="auto"/>
              <w:rPr>
                <w:sz w:val="24"/>
                <w:szCs w:val="24"/>
              </w:rPr>
            </w:pPr>
            <w:r w:rsidRPr="004F6032">
              <w:rPr>
                <w:sz w:val="24"/>
                <w:szCs w:val="24"/>
              </w:rPr>
              <w:t>Ультразвуковое исследование сонных артерий</w:t>
            </w:r>
          </w:p>
        </w:tc>
        <w:tc>
          <w:tcPr>
            <w:tcW w:w="284" w:type="dxa"/>
          </w:tcPr>
          <w:p w:rsidR="004F6032" w:rsidRPr="004F6032" w:rsidRDefault="004F6032" w:rsidP="009A0BAC">
            <w:pPr>
              <w:spacing w:line="312" w:lineRule="auto"/>
              <w:jc w:val="both"/>
              <w:rPr>
                <w:sz w:val="24"/>
                <w:szCs w:val="24"/>
              </w:rPr>
            </w:pPr>
          </w:p>
        </w:tc>
        <w:tc>
          <w:tcPr>
            <w:tcW w:w="567" w:type="dxa"/>
          </w:tcPr>
          <w:p w:rsidR="004F6032" w:rsidRPr="004F6032" w:rsidRDefault="004F6032" w:rsidP="009A0BAC">
            <w:pPr>
              <w:spacing w:line="312" w:lineRule="auto"/>
              <w:jc w:val="right"/>
              <w:rPr>
                <w:b/>
                <w:sz w:val="24"/>
                <w:szCs w:val="24"/>
              </w:rPr>
            </w:pPr>
            <w:r w:rsidRPr="004F6032">
              <w:rPr>
                <w:b/>
                <w:sz w:val="24"/>
                <w:szCs w:val="24"/>
              </w:rPr>
              <w:t>19</w:t>
            </w:r>
          </w:p>
        </w:tc>
      </w:tr>
      <w:tr w:rsidR="004F6032" w:rsidRPr="004F6032" w:rsidTr="004F6032">
        <w:tc>
          <w:tcPr>
            <w:tcW w:w="936" w:type="dxa"/>
          </w:tcPr>
          <w:p w:rsidR="004F6032" w:rsidRPr="004F6032" w:rsidRDefault="004F6032" w:rsidP="009A0BAC">
            <w:pPr>
              <w:spacing w:line="312" w:lineRule="auto"/>
              <w:jc w:val="both"/>
              <w:rPr>
                <w:b/>
                <w:sz w:val="24"/>
                <w:szCs w:val="24"/>
              </w:rPr>
            </w:pPr>
            <w:r w:rsidRPr="004F6032">
              <w:rPr>
                <w:b/>
                <w:sz w:val="24"/>
                <w:szCs w:val="24"/>
              </w:rPr>
              <w:t>2.6.5.</w:t>
            </w:r>
          </w:p>
        </w:tc>
        <w:tc>
          <w:tcPr>
            <w:tcW w:w="306" w:type="dxa"/>
          </w:tcPr>
          <w:p w:rsidR="004F6032" w:rsidRPr="004F6032" w:rsidRDefault="004F6032" w:rsidP="009A0BAC">
            <w:pPr>
              <w:spacing w:line="312" w:lineRule="auto"/>
              <w:jc w:val="both"/>
              <w:rPr>
                <w:b/>
                <w:sz w:val="24"/>
                <w:szCs w:val="24"/>
              </w:rPr>
            </w:pPr>
          </w:p>
        </w:tc>
        <w:tc>
          <w:tcPr>
            <w:tcW w:w="7513" w:type="dxa"/>
          </w:tcPr>
          <w:p w:rsidR="004F6032" w:rsidRPr="004F6032" w:rsidRDefault="004F6032" w:rsidP="009A0BAC">
            <w:pPr>
              <w:spacing w:line="312" w:lineRule="auto"/>
              <w:rPr>
                <w:sz w:val="24"/>
                <w:szCs w:val="24"/>
              </w:rPr>
            </w:pPr>
            <w:r w:rsidRPr="004F6032">
              <w:rPr>
                <w:sz w:val="24"/>
                <w:szCs w:val="24"/>
              </w:rPr>
              <w:t xml:space="preserve">Рентгенологическое исследование </w:t>
            </w:r>
          </w:p>
        </w:tc>
        <w:tc>
          <w:tcPr>
            <w:tcW w:w="284" w:type="dxa"/>
          </w:tcPr>
          <w:p w:rsidR="004F6032" w:rsidRPr="004F6032" w:rsidRDefault="004F6032" w:rsidP="009A0BAC">
            <w:pPr>
              <w:spacing w:line="312" w:lineRule="auto"/>
              <w:jc w:val="both"/>
              <w:rPr>
                <w:sz w:val="24"/>
                <w:szCs w:val="24"/>
              </w:rPr>
            </w:pPr>
          </w:p>
        </w:tc>
        <w:tc>
          <w:tcPr>
            <w:tcW w:w="567" w:type="dxa"/>
          </w:tcPr>
          <w:p w:rsidR="004F6032" w:rsidRPr="004F6032" w:rsidRDefault="004F6032" w:rsidP="009A0BAC">
            <w:pPr>
              <w:spacing w:line="312" w:lineRule="auto"/>
              <w:jc w:val="right"/>
              <w:rPr>
                <w:b/>
                <w:sz w:val="24"/>
                <w:szCs w:val="24"/>
              </w:rPr>
            </w:pPr>
            <w:r w:rsidRPr="004F6032">
              <w:rPr>
                <w:b/>
                <w:sz w:val="24"/>
                <w:szCs w:val="24"/>
              </w:rPr>
              <w:t>19</w:t>
            </w:r>
          </w:p>
        </w:tc>
      </w:tr>
      <w:tr w:rsidR="004F6032" w:rsidRPr="004F6032" w:rsidTr="004F6032">
        <w:tc>
          <w:tcPr>
            <w:tcW w:w="936" w:type="dxa"/>
          </w:tcPr>
          <w:p w:rsidR="004F6032" w:rsidRPr="004F6032" w:rsidRDefault="004F6032" w:rsidP="009A0BAC">
            <w:pPr>
              <w:spacing w:line="312" w:lineRule="auto"/>
              <w:jc w:val="both"/>
              <w:rPr>
                <w:b/>
                <w:sz w:val="24"/>
                <w:szCs w:val="24"/>
              </w:rPr>
            </w:pPr>
            <w:r w:rsidRPr="004F6032">
              <w:rPr>
                <w:b/>
                <w:sz w:val="24"/>
                <w:szCs w:val="24"/>
              </w:rPr>
              <w:t>2.6.6.</w:t>
            </w:r>
          </w:p>
        </w:tc>
        <w:tc>
          <w:tcPr>
            <w:tcW w:w="306" w:type="dxa"/>
          </w:tcPr>
          <w:p w:rsidR="004F6032" w:rsidRPr="004F6032" w:rsidRDefault="004F6032" w:rsidP="009A0BAC">
            <w:pPr>
              <w:spacing w:line="312" w:lineRule="auto"/>
              <w:jc w:val="both"/>
              <w:rPr>
                <w:b/>
                <w:sz w:val="24"/>
                <w:szCs w:val="24"/>
              </w:rPr>
            </w:pPr>
          </w:p>
        </w:tc>
        <w:tc>
          <w:tcPr>
            <w:tcW w:w="7513" w:type="dxa"/>
          </w:tcPr>
          <w:p w:rsidR="004F6032" w:rsidRPr="004F6032" w:rsidRDefault="004F6032" w:rsidP="009A0BAC">
            <w:pPr>
              <w:spacing w:line="312" w:lineRule="auto"/>
              <w:rPr>
                <w:sz w:val="24"/>
                <w:szCs w:val="24"/>
              </w:rPr>
            </w:pPr>
            <w:r w:rsidRPr="004F6032">
              <w:rPr>
                <w:sz w:val="24"/>
                <w:szCs w:val="24"/>
              </w:rPr>
              <w:t>Эхокардиографическое исследование</w:t>
            </w:r>
          </w:p>
        </w:tc>
        <w:tc>
          <w:tcPr>
            <w:tcW w:w="284" w:type="dxa"/>
          </w:tcPr>
          <w:p w:rsidR="004F6032" w:rsidRPr="004F6032" w:rsidRDefault="004F6032" w:rsidP="009A0BAC">
            <w:pPr>
              <w:spacing w:line="312" w:lineRule="auto"/>
              <w:jc w:val="both"/>
              <w:rPr>
                <w:sz w:val="24"/>
                <w:szCs w:val="24"/>
              </w:rPr>
            </w:pPr>
          </w:p>
        </w:tc>
        <w:tc>
          <w:tcPr>
            <w:tcW w:w="567" w:type="dxa"/>
          </w:tcPr>
          <w:p w:rsidR="004F6032" w:rsidRPr="004F6032" w:rsidRDefault="004F6032" w:rsidP="009A0BAC">
            <w:pPr>
              <w:spacing w:line="312" w:lineRule="auto"/>
              <w:jc w:val="right"/>
              <w:rPr>
                <w:b/>
                <w:sz w:val="24"/>
                <w:szCs w:val="24"/>
              </w:rPr>
            </w:pPr>
            <w:r w:rsidRPr="004F6032">
              <w:rPr>
                <w:b/>
                <w:sz w:val="24"/>
                <w:szCs w:val="24"/>
              </w:rPr>
              <w:t>19</w:t>
            </w:r>
          </w:p>
        </w:tc>
      </w:tr>
      <w:tr w:rsidR="004F6032" w:rsidRPr="004F6032" w:rsidTr="004F6032">
        <w:tc>
          <w:tcPr>
            <w:tcW w:w="936" w:type="dxa"/>
          </w:tcPr>
          <w:p w:rsidR="004F6032" w:rsidRPr="004F6032" w:rsidRDefault="004F6032" w:rsidP="009A0BAC">
            <w:pPr>
              <w:spacing w:line="312" w:lineRule="auto"/>
              <w:jc w:val="both"/>
              <w:rPr>
                <w:b/>
                <w:sz w:val="24"/>
                <w:szCs w:val="24"/>
              </w:rPr>
            </w:pPr>
            <w:r w:rsidRPr="004F6032">
              <w:rPr>
                <w:b/>
                <w:sz w:val="24"/>
                <w:szCs w:val="24"/>
              </w:rPr>
              <w:t>2.6.7.</w:t>
            </w:r>
          </w:p>
        </w:tc>
        <w:tc>
          <w:tcPr>
            <w:tcW w:w="306" w:type="dxa"/>
          </w:tcPr>
          <w:p w:rsidR="004F6032" w:rsidRPr="004F6032" w:rsidRDefault="004F6032" w:rsidP="009A0BAC">
            <w:pPr>
              <w:spacing w:line="312" w:lineRule="auto"/>
              <w:jc w:val="both"/>
              <w:rPr>
                <w:b/>
                <w:sz w:val="24"/>
                <w:szCs w:val="24"/>
              </w:rPr>
            </w:pPr>
          </w:p>
        </w:tc>
        <w:tc>
          <w:tcPr>
            <w:tcW w:w="7513" w:type="dxa"/>
          </w:tcPr>
          <w:p w:rsidR="004F6032" w:rsidRPr="004F6032" w:rsidRDefault="004F6032" w:rsidP="009A0BAC">
            <w:pPr>
              <w:spacing w:line="312" w:lineRule="auto"/>
              <w:rPr>
                <w:sz w:val="24"/>
                <w:szCs w:val="24"/>
              </w:rPr>
            </w:pPr>
            <w:r w:rsidRPr="004F6032">
              <w:rPr>
                <w:sz w:val="24"/>
                <w:szCs w:val="24"/>
              </w:rPr>
              <w:t>Лабораторные исследования</w:t>
            </w:r>
          </w:p>
        </w:tc>
        <w:tc>
          <w:tcPr>
            <w:tcW w:w="284" w:type="dxa"/>
          </w:tcPr>
          <w:p w:rsidR="004F6032" w:rsidRPr="004F6032" w:rsidRDefault="004F6032" w:rsidP="009A0BAC">
            <w:pPr>
              <w:spacing w:line="312" w:lineRule="auto"/>
              <w:jc w:val="both"/>
              <w:rPr>
                <w:sz w:val="24"/>
                <w:szCs w:val="24"/>
              </w:rPr>
            </w:pPr>
          </w:p>
        </w:tc>
        <w:tc>
          <w:tcPr>
            <w:tcW w:w="567" w:type="dxa"/>
          </w:tcPr>
          <w:p w:rsidR="004F6032" w:rsidRPr="004F6032" w:rsidRDefault="004F6032" w:rsidP="009A0BAC">
            <w:pPr>
              <w:spacing w:line="312" w:lineRule="auto"/>
              <w:jc w:val="right"/>
              <w:rPr>
                <w:b/>
                <w:sz w:val="24"/>
                <w:szCs w:val="24"/>
              </w:rPr>
            </w:pPr>
            <w:r w:rsidRPr="004F6032">
              <w:rPr>
                <w:b/>
                <w:sz w:val="24"/>
                <w:szCs w:val="24"/>
              </w:rPr>
              <w:t>19</w:t>
            </w:r>
          </w:p>
        </w:tc>
      </w:tr>
      <w:tr w:rsidR="004F6032" w:rsidRPr="004F6032" w:rsidTr="004F6032">
        <w:tc>
          <w:tcPr>
            <w:tcW w:w="936" w:type="dxa"/>
          </w:tcPr>
          <w:p w:rsidR="004F6032" w:rsidRPr="004F6032" w:rsidRDefault="004F6032" w:rsidP="009A0BAC">
            <w:pPr>
              <w:spacing w:line="312" w:lineRule="auto"/>
              <w:jc w:val="both"/>
              <w:rPr>
                <w:b/>
                <w:sz w:val="24"/>
                <w:szCs w:val="24"/>
              </w:rPr>
            </w:pPr>
            <w:r w:rsidRPr="004F6032">
              <w:rPr>
                <w:b/>
                <w:sz w:val="24"/>
                <w:szCs w:val="24"/>
              </w:rPr>
              <w:t>2.7.</w:t>
            </w:r>
          </w:p>
        </w:tc>
        <w:tc>
          <w:tcPr>
            <w:tcW w:w="306" w:type="dxa"/>
          </w:tcPr>
          <w:p w:rsidR="004F6032" w:rsidRPr="004F6032" w:rsidRDefault="004F6032" w:rsidP="009A0BAC">
            <w:pPr>
              <w:spacing w:line="312" w:lineRule="auto"/>
              <w:jc w:val="both"/>
              <w:rPr>
                <w:b/>
                <w:sz w:val="24"/>
                <w:szCs w:val="24"/>
              </w:rPr>
            </w:pPr>
          </w:p>
        </w:tc>
        <w:tc>
          <w:tcPr>
            <w:tcW w:w="7513" w:type="dxa"/>
          </w:tcPr>
          <w:p w:rsidR="004F6032" w:rsidRPr="004F6032" w:rsidRDefault="004F6032" w:rsidP="009A0BAC">
            <w:pPr>
              <w:spacing w:line="312" w:lineRule="auto"/>
              <w:rPr>
                <w:sz w:val="24"/>
                <w:szCs w:val="24"/>
              </w:rPr>
            </w:pPr>
            <w:r w:rsidRPr="004F6032">
              <w:rPr>
                <w:sz w:val="24"/>
                <w:szCs w:val="24"/>
              </w:rPr>
              <w:t xml:space="preserve">Специальная неинвазивная диагностика при </w:t>
            </w:r>
            <w:proofErr w:type="gramStart"/>
            <w:r w:rsidRPr="004F6032">
              <w:rPr>
                <w:sz w:val="24"/>
                <w:szCs w:val="24"/>
              </w:rPr>
              <w:t>хронической</w:t>
            </w:r>
            <w:proofErr w:type="gramEnd"/>
            <w:r w:rsidRPr="004F6032">
              <w:rPr>
                <w:sz w:val="24"/>
                <w:szCs w:val="24"/>
              </w:rPr>
              <w:t xml:space="preserve"> ИБС</w:t>
            </w:r>
          </w:p>
        </w:tc>
        <w:tc>
          <w:tcPr>
            <w:tcW w:w="284" w:type="dxa"/>
          </w:tcPr>
          <w:p w:rsidR="004F6032" w:rsidRPr="004F6032" w:rsidRDefault="004F6032" w:rsidP="009A0BAC">
            <w:pPr>
              <w:spacing w:line="312" w:lineRule="auto"/>
              <w:jc w:val="both"/>
              <w:rPr>
                <w:sz w:val="24"/>
                <w:szCs w:val="24"/>
              </w:rPr>
            </w:pPr>
          </w:p>
        </w:tc>
        <w:tc>
          <w:tcPr>
            <w:tcW w:w="567" w:type="dxa"/>
          </w:tcPr>
          <w:p w:rsidR="004F6032" w:rsidRPr="004F6032" w:rsidRDefault="004C265F" w:rsidP="009A0BAC">
            <w:pPr>
              <w:spacing w:line="312" w:lineRule="auto"/>
              <w:jc w:val="right"/>
              <w:rPr>
                <w:b/>
                <w:sz w:val="24"/>
                <w:szCs w:val="24"/>
              </w:rPr>
            </w:pPr>
            <w:r>
              <w:rPr>
                <w:b/>
                <w:sz w:val="24"/>
                <w:szCs w:val="24"/>
              </w:rPr>
              <w:t>20</w:t>
            </w:r>
          </w:p>
        </w:tc>
      </w:tr>
      <w:tr w:rsidR="004F6032" w:rsidRPr="004F6032" w:rsidTr="004F6032">
        <w:tc>
          <w:tcPr>
            <w:tcW w:w="936" w:type="dxa"/>
          </w:tcPr>
          <w:p w:rsidR="004F6032" w:rsidRPr="004F6032" w:rsidRDefault="004F6032" w:rsidP="009A0BAC">
            <w:pPr>
              <w:spacing w:line="312" w:lineRule="auto"/>
              <w:jc w:val="both"/>
              <w:rPr>
                <w:b/>
                <w:sz w:val="24"/>
                <w:szCs w:val="24"/>
              </w:rPr>
            </w:pPr>
            <w:r w:rsidRPr="004F6032">
              <w:rPr>
                <w:b/>
                <w:sz w:val="24"/>
                <w:szCs w:val="24"/>
              </w:rPr>
              <w:lastRenderedPageBreak/>
              <w:t>2.7.1.</w:t>
            </w:r>
          </w:p>
        </w:tc>
        <w:tc>
          <w:tcPr>
            <w:tcW w:w="306" w:type="dxa"/>
          </w:tcPr>
          <w:p w:rsidR="004F6032" w:rsidRPr="004F6032" w:rsidRDefault="004F6032" w:rsidP="009A0BAC">
            <w:pPr>
              <w:spacing w:line="312" w:lineRule="auto"/>
              <w:jc w:val="both"/>
              <w:rPr>
                <w:b/>
                <w:sz w:val="24"/>
                <w:szCs w:val="24"/>
              </w:rPr>
            </w:pPr>
          </w:p>
        </w:tc>
        <w:tc>
          <w:tcPr>
            <w:tcW w:w="7513" w:type="dxa"/>
          </w:tcPr>
          <w:p w:rsidR="004F6032" w:rsidRPr="004F6032" w:rsidRDefault="004F6032" w:rsidP="009A0BAC">
            <w:pPr>
              <w:spacing w:line="312" w:lineRule="auto"/>
              <w:rPr>
                <w:sz w:val="24"/>
                <w:szCs w:val="24"/>
              </w:rPr>
            </w:pPr>
            <w:r w:rsidRPr="004F6032">
              <w:rPr>
                <w:sz w:val="24"/>
                <w:szCs w:val="24"/>
              </w:rPr>
              <w:t>Оценка данных первично обследования и априорная вероятность ИБС</w:t>
            </w:r>
          </w:p>
        </w:tc>
        <w:tc>
          <w:tcPr>
            <w:tcW w:w="284" w:type="dxa"/>
          </w:tcPr>
          <w:p w:rsidR="004F6032" w:rsidRPr="004F6032" w:rsidRDefault="004F6032" w:rsidP="009A0BAC">
            <w:pPr>
              <w:spacing w:line="312" w:lineRule="auto"/>
              <w:jc w:val="both"/>
              <w:rPr>
                <w:sz w:val="24"/>
                <w:szCs w:val="24"/>
              </w:rPr>
            </w:pPr>
          </w:p>
        </w:tc>
        <w:tc>
          <w:tcPr>
            <w:tcW w:w="567" w:type="dxa"/>
          </w:tcPr>
          <w:p w:rsidR="004F6032" w:rsidRPr="004F6032" w:rsidRDefault="004C265F" w:rsidP="009A0BAC">
            <w:pPr>
              <w:spacing w:line="312" w:lineRule="auto"/>
              <w:jc w:val="right"/>
              <w:rPr>
                <w:b/>
                <w:sz w:val="24"/>
                <w:szCs w:val="24"/>
              </w:rPr>
            </w:pPr>
            <w:r>
              <w:rPr>
                <w:b/>
                <w:sz w:val="24"/>
                <w:szCs w:val="24"/>
              </w:rPr>
              <w:t>20</w:t>
            </w:r>
          </w:p>
        </w:tc>
      </w:tr>
      <w:tr w:rsidR="004F6032" w:rsidRPr="004F6032" w:rsidTr="004F6032">
        <w:tc>
          <w:tcPr>
            <w:tcW w:w="936" w:type="dxa"/>
          </w:tcPr>
          <w:p w:rsidR="004F6032" w:rsidRPr="004F6032" w:rsidRDefault="004F6032" w:rsidP="009A0BAC">
            <w:pPr>
              <w:spacing w:line="312" w:lineRule="auto"/>
              <w:jc w:val="both"/>
              <w:rPr>
                <w:b/>
                <w:sz w:val="24"/>
                <w:szCs w:val="24"/>
              </w:rPr>
            </w:pPr>
            <w:r w:rsidRPr="004F6032">
              <w:rPr>
                <w:b/>
                <w:sz w:val="24"/>
                <w:szCs w:val="24"/>
              </w:rPr>
              <w:t>2.7.2.</w:t>
            </w:r>
          </w:p>
        </w:tc>
        <w:tc>
          <w:tcPr>
            <w:tcW w:w="306" w:type="dxa"/>
          </w:tcPr>
          <w:p w:rsidR="004F6032" w:rsidRPr="004F6032" w:rsidRDefault="004F6032" w:rsidP="009A0BAC">
            <w:pPr>
              <w:spacing w:line="312" w:lineRule="auto"/>
              <w:jc w:val="both"/>
              <w:rPr>
                <w:b/>
                <w:sz w:val="24"/>
                <w:szCs w:val="24"/>
              </w:rPr>
            </w:pPr>
          </w:p>
        </w:tc>
        <w:tc>
          <w:tcPr>
            <w:tcW w:w="7513" w:type="dxa"/>
          </w:tcPr>
          <w:p w:rsidR="004F6032" w:rsidRPr="004F6032" w:rsidRDefault="004F6032" w:rsidP="009A0BAC">
            <w:pPr>
              <w:spacing w:line="312" w:lineRule="auto"/>
              <w:rPr>
                <w:sz w:val="24"/>
                <w:szCs w:val="24"/>
              </w:rPr>
            </w:pPr>
            <w:r w:rsidRPr="004F6032">
              <w:rPr>
                <w:sz w:val="24"/>
                <w:szCs w:val="24"/>
              </w:rPr>
              <w:t>Нагрузочные ЭКГ-пробы</w:t>
            </w:r>
          </w:p>
        </w:tc>
        <w:tc>
          <w:tcPr>
            <w:tcW w:w="284" w:type="dxa"/>
          </w:tcPr>
          <w:p w:rsidR="004F6032" w:rsidRPr="004F6032" w:rsidRDefault="004F6032" w:rsidP="009A0BAC">
            <w:pPr>
              <w:spacing w:line="312" w:lineRule="auto"/>
              <w:jc w:val="both"/>
              <w:rPr>
                <w:sz w:val="24"/>
                <w:szCs w:val="24"/>
              </w:rPr>
            </w:pPr>
          </w:p>
        </w:tc>
        <w:tc>
          <w:tcPr>
            <w:tcW w:w="567" w:type="dxa"/>
          </w:tcPr>
          <w:p w:rsidR="004F6032" w:rsidRPr="004F6032" w:rsidRDefault="004F6032" w:rsidP="009A0BAC">
            <w:pPr>
              <w:spacing w:line="312" w:lineRule="auto"/>
              <w:jc w:val="right"/>
              <w:rPr>
                <w:b/>
                <w:sz w:val="24"/>
                <w:szCs w:val="24"/>
              </w:rPr>
            </w:pPr>
            <w:r w:rsidRPr="004F6032">
              <w:rPr>
                <w:b/>
                <w:sz w:val="24"/>
                <w:szCs w:val="24"/>
              </w:rPr>
              <w:t>2</w:t>
            </w:r>
            <w:r w:rsidR="004C265F">
              <w:rPr>
                <w:b/>
                <w:sz w:val="24"/>
                <w:szCs w:val="24"/>
              </w:rPr>
              <w:t>1</w:t>
            </w:r>
          </w:p>
        </w:tc>
      </w:tr>
      <w:tr w:rsidR="004F6032" w:rsidRPr="004F6032" w:rsidTr="004F6032">
        <w:tc>
          <w:tcPr>
            <w:tcW w:w="936" w:type="dxa"/>
          </w:tcPr>
          <w:p w:rsidR="004F6032" w:rsidRPr="004F6032" w:rsidRDefault="004F6032" w:rsidP="009A0BAC">
            <w:pPr>
              <w:spacing w:line="312" w:lineRule="auto"/>
              <w:jc w:val="both"/>
              <w:rPr>
                <w:b/>
                <w:sz w:val="24"/>
                <w:szCs w:val="24"/>
              </w:rPr>
            </w:pPr>
            <w:r w:rsidRPr="004F6032">
              <w:rPr>
                <w:b/>
                <w:sz w:val="24"/>
                <w:szCs w:val="24"/>
              </w:rPr>
              <w:t>2.7.3.</w:t>
            </w:r>
          </w:p>
        </w:tc>
        <w:tc>
          <w:tcPr>
            <w:tcW w:w="306" w:type="dxa"/>
          </w:tcPr>
          <w:p w:rsidR="004F6032" w:rsidRPr="004F6032" w:rsidRDefault="004F6032" w:rsidP="009A0BAC">
            <w:pPr>
              <w:spacing w:line="312" w:lineRule="auto"/>
              <w:jc w:val="both"/>
              <w:rPr>
                <w:b/>
                <w:sz w:val="24"/>
                <w:szCs w:val="24"/>
              </w:rPr>
            </w:pPr>
          </w:p>
        </w:tc>
        <w:tc>
          <w:tcPr>
            <w:tcW w:w="7513" w:type="dxa"/>
          </w:tcPr>
          <w:p w:rsidR="004F6032" w:rsidRPr="004F6032" w:rsidRDefault="004F6032" w:rsidP="009A0BAC">
            <w:pPr>
              <w:spacing w:line="312" w:lineRule="auto"/>
              <w:rPr>
                <w:sz w:val="24"/>
                <w:szCs w:val="24"/>
              </w:rPr>
            </w:pPr>
            <w:r w:rsidRPr="004F6032">
              <w:rPr>
                <w:sz w:val="24"/>
                <w:szCs w:val="24"/>
              </w:rPr>
              <w:t>Фармакологические пробы</w:t>
            </w:r>
          </w:p>
        </w:tc>
        <w:tc>
          <w:tcPr>
            <w:tcW w:w="284" w:type="dxa"/>
          </w:tcPr>
          <w:p w:rsidR="004F6032" w:rsidRPr="004F6032" w:rsidRDefault="004F6032" w:rsidP="009A0BAC">
            <w:pPr>
              <w:spacing w:line="312" w:lineRule="auto"/>
              <w:jc w:val="both"/>
              <w:rPr>
                <w:sz w:val="24"/>
                <w:szCs w:val="24"/>
              </w:rPr>
            </w:pPr>
          </w:p>
        </w:tc>
        <w:tc>
          <w:tcPr>
            <w:tcW w:w="567" w:type="dxa"/>
          </w:tcPr>
          <w:p w:rsidR="004F6032" w:rsidRPr="004F6032" w:rsidRDefault="004F6032" w:rsidP="009A0BAC">
            <w:pPr>
              <w:spacing w:line="312" w:lineRule="auto"/>
              <w:jc w:val="right"/>
              <w:rPr>
                <w:b/>
                <w:sz w:val="24"/>
                <w:szCs w:val="24"/>
              </w:rPr>
            </w:pPr>
            <w:r w:rsidRPr="004F6032">
              <w:rPr>
                <w:b/>
                <w:sz w:val="24"/>
                <w:szCs w:val="24"/>
              </w:rPr>
              <w:t>2</w:t>
            </w:r>
            <w:r w:rsidR="004C265F">
              <w:rPr>
                <w:b/>
                <w:sz w:val="24"/>
                <w:szCs w:val="24"/>
              </w:rPr>
              <w:t>2</w:t>
            </w:r>
          </w:p>
        </w:tc>
      </w:tr>
      <w:tr w:rsidR="004F6032" w:rsidRPr="004F6032" w:rsidTr="004F6032">
        <w:tc>
          <w:tcPr>
            <w:tcW w:w="936" w:type="dxa"/>
          </w:tcPr>
          <w:p w:rsidR="004F6032" w:rsidRPr="004F6032" w:rsidRDefault="004F6032" w:rsidP="009A0BAC">
            <w:pPr>
              <w:spacing w:line="312" w:lineRule="auto"/>
              <w:jc w:val="both"/>
              <w:rPr>
                <w:b/>
                <w:sz w:val="24"/>
                <w:szCs w:val="24"/>
              </w:rPr>
            </w:pPr>
            <w:r w:rsidRPr="004F6032">
              <w:rPr>
                <w:b/>
                <w:sz w:val="24"/>
                <w:szCs w:val="24"/>
              </w:rPr>
              <w:t>2.7.4.</w:t>
            </w:r>
          </w:p>
        </w:tc>
        <w:tc>
          <w:tcPr>
            <w:tcW w:w="306" w:type="dxa"/>
          </w:tcPr>
          <w:p w:rsidR="004F6032" w:rsidRPr="004F6032" w:rsidRDefault="004F6032" w:rsidP="009A0BAC">
            <w:pPr>
              <w:spacing w:line="312" w:lineRule="auto"/>
              <w:jc w:val="both"/>
              <w:rPr>
                <w:b/>
                <w:sz w:val="24"/>
                <w:szCs w:val="24"/>
              </w:rPr>
            </w:pPr>
          </w:p>
        </w:tc>
        <w:tc>
          <w:tcPr>
            <w:tcW w:w="7513" w:type="dxa"/>
          </w:tcPr>
          <w:p w:rsidR="004F6032" w:rsidRPr="004F6032" w:rsidRDefault="004F6032" w:rsidP="009A0BAC">
            <w:pPr>
              <w:spacing w:line="312" w:lineRule="auto"/>
              <w:rPr>
                <w:sz w:val="24"/>
                <w:szCs w:val="24"/>
              </w:rPr>
            </w:pPr>
            <w:r w:rsidRPr="004F6032">
              <w:rPr>
                <w:sz w:val="24"/>
                <w:szCs w:val="24"/>
              </w:rPr>
              <w:t>Стресс-эхокардиография</w:t>
            </w:r>
          </w:p>
        </w:tc>
        <w:tc>
          <w:tcPr>
            <w:tcW w:w="284" w:type="dxa"/>
          </w:tcPr>
          <w:p w:rsidR="004F6032" w:rsidRPr="004F6032" w:rsidRDefault="004F6032" w:rsidP="009A0BAC">
            <w:pPr>
              <w:spacing w:line="312" w:lineRule="auto"/>
              <w:jc w:val="both"/>
              <w:rPr>
                <w:sz w:val="24"/>
                <w:szCs w:val="24"/>
              </w:rPr>
            </w:pPr>
          </w:p>
        </w:tc>
        <w:tc>
          <w:tcPr>
            <w:tcW w:w="567" w:type="dxa"/>
          </w:tcPr>
          <w:p w:rsidR="004F6032" w:rsidRPr="004F6032" w:rsidRDefault="004F6032" w:rsidP="009A0BAC">
            <w:pPr>
              <w:spacing w:line="312" w:lineRule="auto"/>
              <w:jc w:val="right"/>
              <w:rPr>
                <w:b/>
                <w:sz w:val="24"/>
                <w:szCs w:val="24"/>
              </w:rPr>
            </w:pPr>
            <w:r w:rsidRPr="004F6032">
              <w:rPr>
                <w:b/>
                <w:sz w:val="24"/>
                <w:szCs w:val="24"/>
              </w:rPr>
              <w:t>22</w:t>
            </w:r>
          </w:p>
        </w:tc>
      </w:tr>
      <w:tr w:rsidR="004F6032" w:rsidRPr="004F6032" w:rsidTr="004F6032">
        <w:tc>
          <w:tcPr>
            <w:tcW w:w="936" w:type="dxa"/>
          </w:tcPr>
          <w:p w:rsidR="004F6032" w:rsidRPr="004F6032" w:rsidRDefault="004F6032" w:rsidP="009A0BAC">
            <w:pPr>
              <w:spacing w:line="312" w:lineRule="auto"/>
              <w:jc w:val="both"/>
              <w:rPr>
                <w:b/>
                <w:sz w:val="24"/>
                <w:szCs w:val="24"/>
              </w:rPr>
            </w:pPr>
            <w:r w:rsidRPr="004F6032">
              <w:rPr>
                <w:b/>
                <w:sz w:val="24"/>
                <w:szCs w:val="24"/>
              </w:rPr>
              <w:t>2.7.5.</w:t>
            </w:r>
          </w:p>
        </w:tc>
        <w:tc>
          <w:tcPr>
            <w:tcW w:w="306" w:type="dxa"/>
          </w:tcPr>
          <w:p w:rsidR="004F6032" w:rsidRPr="004F6032" w:rsidRDefault="004F6032" w:rsidP="009A0BAC">
            <w:pPr>
              <w:spacing w:line="312" w:lineRule="auto"/>
              <w:jc w:val="both"/>
              <w:rPr>
                <w:b/>
                <w:sz w:val="24"/>
                <w:szCs w:val="24"/>
              </w:rPr>
            </w:pPr>
          </w:p>
        </w:tc>
        <w:tc>
          <w:tcPr>
            <w:tcW w:w="7513" w:type="dxa"/>
          </w:tcPr>
          <w:p w:rsidR="004F6032" w:rsidRPr="004F6032" w:rsidRDefault="004F6032" w:rsidP="009A0BAC">
            <w:pPr>
              <w:spacing w:line="312" w:lineRule="auto"/>
              <w:rPr>
                <w:sz w:val="24"/>
                <w:szCs w:val="24"/>
              </w:rPr>
            </w:pPr>
            <w:r w:rsidRPr="004F6032">
              <w:rPr>
                <w:sz w:val="24"/>
                <w:szCs w:val="24"/>
              </w:rPr>
              <w:t>Радиоизотопные исследования</w:t>
            </w:r>
          </w:p>
        </w:tc>
        <w:tc>
          <w:tcPr>
            <w:tcW w:w="284" w:type="dxa"/>
          </w:tcPr>
          <w:p w:rsidR="004F6032" w:rsidRPr="004F6032" w:rsidRDefault="004F6032" w:rsidP="009A0BAC">
            <w:pPr>
              <w:spacing w:line="312" w:lineRule="auto"/>
              <w:jc w:val="both"/>
              <w:rPr>
                <w:sz w:val="24"/>
                <w:szCs w:val="24"/>
              </w:rPr>
            </w:pPr>
          </w:p>
        </w:tc>
        <w:tc>
          <w:tcPr>
            <w:tcW w:w="567" w:type="dxa"/>
          </w:tcPr>
          <w:p w:rsidR="004F6032" w:rsidRPr="004F6032" w:rsidRDefault="004F6032" w:rsidP="009A0BAC">
            <w:pPr>
              <w:spacing w:line="312" w:lineRule="auto"/>
              <w:jc w:val="right"/>
              <w:rPr>
                <w:b/>
                <w:sz w:val="24"/>
                <w:szCs w:val="24"/>
              </w:rPr>
            </w:pPr>
            <w:r w:rsidRPr="004F6032">
              <w:rPr>
                <w:b/>
                <w:sz w:val="24"/>
                <w:szCs w:val="24"/>
              </w:rPr>
              <w:t>22</w:t>
            </w:r>
          </w:p>
        </w:tc>
      </w:tr>
      <w:tr w:rsidR="004F6032" w:rsidRPr="004F6032" w:rsidTr="004F6032">
        <w:tc>
          <w:tcPr>
            <w:tcW w:w="936" w:type="dxa"/>
          </w:tcPr>
          <w:p w:rsidR="004F6032" w:rsidRPr="004F6032" w:rsidRDefault="004F6032" w:rsidP="009A0BAC">
            <w:pPr>
              <w:spacing w:line="312" w:lineRule="auto"/>
              <w:jc w:val="both"/>
              <w:rPr>
                <w:b/>
                <w:sz w:val="24"/>
                <w:szCs w:val="24"/>
              </w:rPr>
            </w:pPr>
            <w:r w:rsidRPr="004F6032">
              <w:rPr>
                <w:b/>
                <w:sz w:val="24"/>
                <w:szCs w:val="24"/>
              </w:rPr>
              <w:t>2.7.6.</w:t>
            </w:r>
          </w:p>
        </w:tc>
        <w:tc>
          <w:tcPr>
            <w:tcW w:w="306" w:type="dxa"/>
          </w:tcPr>
          <w:p w:rsidR="004F6032" w:rsidRPr="004F6032" w:rsidRDefault="004F6032" w:rsidP="009A0BAC">
            <w:pPr>
              <w:spacing w:line="312" w:lineRule="auto"/>
              <w:jc w:val="both"/>
              <w:rPr>
                <w:b/>
                <w:sz w:val="24"/>
                <w:szCs w:val="24"/>
              </w:rPr>
            </w:pPr>
          </w:p>
        </w:tc>
        <w:tc>
          <w:tcPr>
            <w:tcW w:w="7513" w:type="dxa"/>
          </w:tcPr>
          <w:p w:rsidR="004F6032" w:rsidRPr="004F6032" w:rsidRDefault="004F6032" w:rsidP="009A0BAC">
            <w:pPr>
              <w:spacing w:line="312" w:lineRule="auto"/>
              <w:rPr>
                <w:sz w:val="24"/>
                <w:szCs w:val="24"/>
              </w:rPr>
            </w:pPr>
            <w:r w:rsidRPr="004F6032">
              <w:rPr>
                <w:sz w:val="24"/>
                <w:szCs w:val="24"/>
              </w:rPr>
              <w:t>Томографические исследования</w:t>
            </w:r>
          </w:p>
        </w:tc>
        <w:tc>
          <w:tcPr>
            <w:tcW w:w="284" w:type="dxa"/>
          </w:tcPr>
          <w:p w:rsidR="004F6032" w:rsidRPr="004F6032" w:rsidRDefault="004F6032" w:rsidP="009A0BAC">
            <w:pPr>
              <w:spacing w:line="312" w:lineRule="auto"/>
              <w:jc w:val="both"/>
              <w:rPr>
                <w:sz w:val="24"/>
                <w:szCs w:val="24"/>
              </w:rPr>
            </w:pPr>
          </w:p>
        </w:tc>
        <w:tc>
          <w:tcPr>
            <w:tcW w:w="567" w:type="dxa"/>
          </w:tcPr>
          <w:p w:rsidR="004F6032" w:rsidRPr="004F6032" w:rsidRDefault="004F6032" w:rsidP="009A0BAC">
            <w:pPr>
              <w:spacing w:line="312" w:lineRule="auto"/>
              <w:jc w:val="right"/>
              <w:rPr>
                <w:b/>
                <w:sz w:val="24"/>
                <w:szCs w:val="24"/>
              </w:rPr>
            </w:pPr>
            <w:r w:rsidRPr="004F6032">
              <w:rPr>
                <w:b/>
                <w:sz w:val="24"/>
                <w:szCs w:val="24"/>
              </w:rPr>
              <w:t>22</w:t>
            </w:r>
          </w:p>
        </w:tc>
      </w:tr>
      <w:tr w:rsidR="004F6032" w:rsidRPr="004F6032" w:rsidTr="004F6032">
        <w:tc>
          <w:tcPr>
            <w:tcW w:w="936" w:type="dxa"/>
          </w:tcPr>
          <w:p w:rsidR="004F6032" w:rsidRPr="004F6032" w:rsidRDefault="004F6032" w:rsidP="009A0BAC">
            <w:pPr>
              <w:spacing w:line="312" w:lineRule="auto"/>
              <w:jc w:val="both"/>
              <w:rPr>
                <w:b/>
                <w:sz w:val="24"/>
                <w:szCs w:val="24"/>
              </w:rPr>
            </w:pPr>
            <w:r w:rsidRPr="004F6032">
              <w:rPr>
                <w:b/>
                <w:sz w:val="24"/>
                <w:szCs w:val="24"/>
              </w:rPr>
              <w:t>2.8.</w:t>
            </w:r>
          </w:p>
        </w:tc>
        <w:tc>
          <w:tcPr>
            <w:tcW w:w="306" w:type="dxa"/>
          </w:tcPr>
          <w:p w:rsidR="004F6032" w:rsidRPr="004F6032" w:rsidRDefault="004F6032" w:rsidP="009A0BAC">
            <w:pPr>
              <w:spacing w:line="312" w:lineRule="auto"/>
              <w:jc w:val="both"/>
              <w:rPr>
                <w:b/>
                <w:sz w:val="24"/>
                <w:szCs w:val="24"/>
              </w:rPr>
            </w:pPr>
          </w:p>
        </w:tc>
        <w:tc>
          <w:tcPr>
            <w:tcW w:w="7513" w:type="dxa"/>
          </w:tcPr>
          <w:p w:rsidR="004F6032" w:rsidRPr="004F6032" w:rsidRDefault="004F6032" w:rsidP="009A0BAC">
            <w:pPr>
              <w:spacing w:line="312" w:lineRule="auto"/>
              <w:rPr>
                <w:sz w:val="24"/>
                <w:szCs w:val="24"/>
              </w:rPr>
            </w:pPr>
            <w:r w:rsidRPr="004F6032">
              <w:rPr>
                <w:sz w:val="24"/>
                <w:szCs w:val="24"/>
              </w:rPr>
              <w:t>Итоговая стратификация риска осложнений</w:t>
            </w:r>
          </w:p>
        </w:tc>
        <w:tc>
          <w:tcPr>
            <w:tcW w:w="284" w:type="dxa"/>
          </w:tcPr>
          <w:p w:rsidR="004F6032" w:rsidRPr="004F6032" w:rsidRDefault="004F6032" w:rsidP="009A0BAC">
            <w:pPr>
              <w:spacing w:line="312" w:lineRule="auto"/>
              <w:jc w:val="both"/>
              <w:rPr>
                <w:sz w:val="24"/>
                <w:szCs w:val="24"/>
              </w:rPr>
            </w:pPr>
          </w:p>
        </w:tc>
        <w:tc>
          <w:tcPr>
            <w:tcW w:w="567" w:type="dxa"/>
          </w:tcPr>
          <w:p w:rsidR="004F6032" w:rsidRPr="004F6032" w:rsidRDefault="004F6032" w:rsidP="009A0BAC">
            <w:pPr>
              <w:spacing w:line="312" w:lineRule="auto"/>
              <w:jc w:val="right"/>
              <w:rPr>
                <w:b/>
                <w:sz w:val="24"/>
                <w:szCs w:val="24"/>
              </w:rPr>
            </w:pPr>
            <w:r w:rsidRPr="004F6032">
              <w:rPr>
                <w:b/>
                <w:sz w:val="24"/>
                <w:szCs w:val="24"/>
              </w:rPr>
              <w:t>23</w:t>
            </w:r>
          </w:p>
        </w:tc>
      </w:tr>
      <w:tr w:rsidR="004F6032" w:rsidRPr="004F6032" w:rsidTr="004F6032">
        <w:tc>
          <w:tcPr>
            <w:tcW w:w="936" w:type="dxa"/>
          </w:tcPr>
          <w:p w:rsidR="004F6032" w:rsidRPr="004F6032" w:rsidRDefault="004F6032" w:rsidP="009A0BAC">
            <w:pPr>
              <w:spacing w:line="312" w:lineRule="auto"/>
              <w:jc w:val="both"/>
              <w:rPr>
                <w:b/>
                <w:sz w:val="24"/>
                <w:szCs w:val="24"/>
              </w:rPr>
            </w:pPr>
            <w:r w:rsidRPr="004F6032">
              <w:rPr>
                <w:b/>
                <w:sz w:val="24"/>
                <w:szCs w:val="24"/>
              </w:rPr>
              <w:t>2.9.</w:t>
            </w:r>
          </w:p>
        </w:tc>
        <w:tc>
          <w:tcPr>
            <w:tcW w:w="306" w:type="dxa"/>
          </w:tcPr>
          <w:p w:rsidR="004F6032" w:rsidRPr="004F6032" w:rsidRDefault="004F6032" w:rsidP="009A0BAC">
            <w:pPr>
              <w:spacing w:line="312" w:lineRule="auto"/>
              <w:jc w:val="both"/>
              <w:rPr>
                <w:b/>
                <w:sz w:val="24"/>
                <w:szCs w:val="24"/>
              </w:rPr>
            </w:pPr>
          </w:p>
        </w:tc>
        <w:tc>
          <w:tcPr>
            <w:tcW w:w="7513" w:type="dxa"/>
          </w:tcPr>
          <w:p w:rsidR="004F6032" w:rsidRPr="004F6032" w:rsidRDefault="004F6032" w:rsidP="009A0BAC">
            <w:pPr>
              <w:spacing w:line="312" w:lineRule="auto"/>
              <w:rPr>
                <w:sz w:val="24"/>
                <w:szCs w:val="24"/>
              </w:rPr>
            </w:pPr>
            <w:r w:rsidRPr="004F6032">
              <w:rPr>
                <w:sz w:val="24"/>
                <w:szCs w:val="24"/>
              </w:rPr>
              <w:t xml:space="preserve">Инвазивные исследования при </w:t>
            </w:r>
            <w:proofErr w:type="gramStart"/>
            <w:r w:rsidRPr="004F6032">
              <w:rPr>
                <w:sz w:val="24"/>
                <w:szCs w:val="24"/>
              </w:rPr>
              <w:t>хронической</w:t>
            </w:r>
            <w:proofErr w:type="gramEnd"/>
            <w:r w:rsidRPr="004F6032">
              <w:rPr>
                <w:sz w:val="24"/>
                <w:szCs w:val="24"/>
              </w:rPr>
              <w:t xml:space="preserve"> ИБС</w:t>
            </w:r>
          </w:p>
        </w:tc>
        <w:tc>
          <w:tcPr>
            <w:tcW w:w="284" w:type="dxa"/>
          </w:tcPr>
          <w:p w:rsidR="004F6032" w:rsidRPr="004F6032" w:rsidRDefault="004F6032" w:rsidP="009A0BAC">
            <w:pPr>
              <w:spacing w:line="312" w:lineRule="auto"/>
              <w:jc w:val="both"/>
              <w:rPr>
                <w:sz w:val="24"/>
                <w:szCs w:val="24"/>
              </w:rPr>
            </w:pPr>
          </w:p>
        </w:tc>
        <w:tc>
          <w:tcPr>
            <w:tcW w:w="567" w:type="dxa"/>
          </w:tcPr>
          <w:p w:rsidR="004F6032" w:rsidRPr="004F6032" w:rsidRDefault="004F6032" w:rsidP="009A0BAC">
            <w:pPr>
              <w:spacing w:line="312" w:lineRule="auto"/>
              <w:jc w:val="right"/>
              <w:rPr>
                <w:b/>
                <w:sz w:val="24"/>
                <w:szCs w:val="24"/>
              </w:rPr>
            </w:pPr>
            <w:r w:rsidRPr="004F6032">
              <w:rPr>
                <w:b/>
                <w:sz w:val="24"/>
                <w:szCs w:val="24"/>
              </w:rPr>
              <w:t>2</w:t>
            </w:r>
            <w:r w:rsidR="004C265F">
              <w:rPr>
                <w:b/>
                <w:sz w:val="24"/>
                <w:szCs w:val="24"/>
              </w:rPr>
              <w:t>5</w:t>
            </w:r>
          </w:p>
        </w:tc>
      </w:tr>
      <w:tr w:rsidR="004F6032" w:rsidRPr="004F6032" w:rsidTr="004F6032">
        <w:tc>
          <w:tcPr>
            <w:tcW w:w="936" w:type="dxa"/>
          </w:tcPr>
          <w:p w:rsidR="004F6032" w:rsidRPr="004F6032" w:rsidRDefault="004F6032" w:rsidP="009A0BAC">
            <w:pPr>
              <w:spacing w:line="312" w:lineRule="auto"/>
              <w:jc w:val="both"/>
              <w:rPr>
                <w:b/>
                <w:sz w:val="24"/>
                <w:szCs w:val="24"/>
              </w:rPr>
            </w:pPr>
            <w:r w:rsidRPr="004F6032">
              <w:rPr>
                <w:b/>
                <w:sz w:val="24"/>
                <w:szCs w:val="24"/>
              </w:rPr>
              <w:t>2.9.1.</w:t>
            </w:r>
          </w:p>
        </w:tc>
        <w:tc>
          <w:tcPr>
            <w:tcW w:w="306" w:type="dxa"/>
          </w:tcPr>
          <w:p w:rsidR="004F6032" w:rsidRPr="004F6032" w:rsidRDefault="004F6032" w:rsidP="009A0BAC">
            <w:pPr>
              <w:spacing w:line="312" w:lineRule="auto"/>
              <w:jc w:val="both"/>
              <w:rPr>
                <w:b/>
                <w:sz w:val="24"/>
                <w:szCs w:val="24"/>
              </w:rPr>
            </w:pPr>
          </w:p>
        </w:tc>
        <w:tc>
          <w:tcPr>
            <w:tcW w:w="7513" w:type="dxa"/>
          </w:tcPr>
          <w:p w:rsidR="004F6032" w:rsidRPr="004F6032" w:rsidRDefault="004F6032" w:rsidP="009A0BAC">
            <w:pPr>
              <w:spacing w:line="312" w:lineRule="auto"/>
              <w:rPr>
                <w:sz w:val="24"/>
                <w:szCs w:val="24"/>
              </w:rPr>
            </w:pPr>
            <w:r w:rsidRPr="004F6032">
              <w:rPr>
                <w:sz w:val="24"/>
                <w:szCs w:val="24"/>
              </w:rPr>
              <w:t>Коронароангиография</w:t>
            </w:r>
          </w:p>
        </w:tc>
        <w:tc>
          <w:tcPr>
            <w:tcW w:w="284" w:type="dxa"/>
          </w:tcPr>
          <w:p w:rsidR="004F6032" w:rsidRPr="004F6032" w:rsidRDefault="004F6032" w:rsidP="009A0BAC">
            <w:pPr>
              <w:spacing w:line="312" w:lineRule="auto"/>
              <w:jc w:val="both"/>
              <w:rPr>
                <w:sz w:val="24"/>
                <w:szCs w:val="24"/>
              </w:rPr>
            </w:pPr>
          </w:p>
        </w:tc>
        <w:tc>
          <w:tcPr>
            <w:tcW w:w="567" w:type="dxa"/>
          </w:tcPr>
          <w:p w:rsidR="004F6032" w:rsidRPr="004F6032" w:rsidRDefault="004F6032" w:rsidP="009A0BAC">
            <w:pPr>
              <w:spacing w:line="312" w:lineRule="auto"/>
              <w:jc w:val="right"/>
              <w:rPr>
                <w:b/>
                <w:sz w:val="24"/>
                <w:szCs w:val="24"/>
              </w:rPr>
            </w:pPr>
            <w:r w:rsidRPr="004F6032">
              <w:rPr>
                <w:b/>
                <w:sz w:val="24"/>
                <w:szCs w:val="24"/>
              </w:rPr>
              <w:t>2</w:t>
            </w:r>
            <w:r w:rsidR="004C265F">
              <w:rPr>
                <w:b/>
                <w:sz w:val="24"/>
                <w:szCs w:val="24"/>
              </w:rPr>
              <w:t>5</w:t>
            </w:r>
          </w:p>
        </w:tc>
      </w:tr>
      <w:tr w:rsidR="004F6032" w:rsidRPr="004F6032" w:rsidTr="004F6032">
        <w:tc>
          <w:tcPr>
            <w:tcW w:w="936" w:type="dxa"/>
          </w:tcPr>
          <w:p w:rsidR="004F6032" w:rsidRPr="004F6032" w:rsidRDefault="004F6032" w:rsidP="009A0BAC">
            <w:pPr>
              <w:spacing w:line="312" w:lineRule="auto"/>
              <w:jc w:val="both"/>
              <w:rPr>
                <w:b/>
                <w:sz w:val="24"/>
                <w:szCs w:val="24"/>
              </w:rPr>
            </w:pPr>
            <w:r w:rsidRPr="004F6032">
              <w:rPr>
                <w:b/>
                <w:sz w:val="24"/>
                <w:szCs w:val="24"/>
              </w:rPr>
              <w:t>2.9.2.</w:t>
            </w:r>
          </w:p>
        </w:tc>
        <w:tc>
          <w:tcPr>
            <w:tcW w:w="306" w:type="dxa"/>
          </w:tcPr>
          <w:p w:rsidR="004F6032" w:rsidRPr="004F6032" w:rsidRDefault="004F6032" w:rsidP="009A0BAC">
            <w:pPr>
              <w:spacing w:line="312" w:lineRule="auto"/>
              <w:jc w:val="both"/>
              <w:rPr>
                <w:b/>
                <w:sz w:val="24"/>
                <w:szCs w:val="24"/>
              </w:rPr>
            </w:pPr>
          </w:p>
        </w:tc>
        <w:tc>
          <w:tcPr>
            <w:tcW w:w="7513" w:type="dxa"/>
          </w:tcPr>
          <w:p w:rsidR="004F6032" w:rsidRPr="004F6032" w:rsidRDefault="004F6032" w:rsidP="009A0BAC">
            <w:pPr>
              <w:spacing w:line="312" w:lineRule="auto"/>
              <w:rPr>
                <w:sz w:val="24"/>
                <w:szCs w:val="24"/>
              </w:rPr>
            </w:pPr>
            <w:r w:rsidRPr="004F6032">
              <w:rPr>
                <w:sz w:val="24"/>
                <w:szCs w:val="24"/>
              </w:rPr>
              <w:t>Вентрикулография</w:t>
            </w:r>
          </w:p>
        </w:tc>
        <w:tc>
          <w:tcPr>
            <w:tcW w:w="284" w:type="dxa"/>
          </w:tcPr>
          <w:p w:rsidR="004F6032" w:rsidRPr="004F6032" w:rsidRDefault="004F6032" w:rsidP="009A0BAC">
            <w:pPr>
              <w:spacing w:line="312" w:lineRule="auto"/>
              <w:jc w:val="both"/>
              <w:rPr>
                <w:sz w:val="24"/>
                <w:szCs w:val="24"/>
              </w:rPr>
            </w:pPr>
          </w:p>
        </w:tc>
        <w:tc>
          <w:tcPr>
            <w:tcW w:w="567" w:type="dxa"/>
          </w:tcPr>
          <w:p w:rsidR="004F6032" w:rsidRPr="004F6032" w:rsidRDefault="004F6032" w:rsidP="009A0BAC">
            <w:pPr>
              <w:spacing w:line="312" w:lineRule="auto"/>
              <w:jc w:val="right"/>
              <w:rPr>
                <w:b/>
                <w:sz w:val="24"/>
                <w:szCs w:val="24"/>
              </w:rPr>
            </w:pPr>
            <w:r w:rsidRPr="004F6032">
              <w:rPr>
                <w:b/>
                <w:sz w:val="24"/>
                <w:szCs w:val="24"/>
              </w:rPr>
              <w:t>26</w:t>
            </w:r>
          </w:p>
        </w:tc>
      </w:tr>
      <w:tr w:rsidR="004F6032" w:rsidRPr="004F6032" w:rsidTr="004F6032">
        <w:tc>
          <w:tcPr>
            <w:tcW w:w="936" w:type="dxa"/>
          </w:tcPr>
          <w:p w:rsidR="004F6032" w:rsidRPr="004F6032" w:rsidRDefault="004F6032" w:rsidP="009A0BAC">
            <w:pPr>
              <w:spacing w:line="312" w:lineRule="auto"/>
              <w:jc w:val="both"/>
              <w:rPr>
                <w:b/>
                <w:sz w:val="24"/>
                <w:szCs w:val="24"/>
              </w:rPr>
            </w:pPr>
            <w:r w:rsidRPr="004F6032">
              <w:rPr>
                <w:b/>
                <w:sz w:val="24"/>
                <w:szCs w:val="24"/>
              </w:rPr>
              <w:t>2.9.3.</w:t>
            </w:r>
          </w:p>
        </w:tc>
        <w:tc>
          <w:tcPr>
            <w:tcW w:w="306" w:type="dxa"/>
          </w:tcPr>
          <w:p w:rsidR="004F6032" w:rsidRPr="004F6032" w:rsidRDefault="004F6032" w:rsidP="009A0BAC">
            <w:pPr>
              <w:spacing w:line="312" w:lineRule="auto"/>
              <w:jc w:val="both"/>
              <w:rPr>
                <w:b/>
                <w:sz w:val="24"/>
                <w:szCs w:val="24"/>
              </w:rPr>
            </w:pPr>
          </w:p>
        </w:tc>
        <w:tc>
          <w:tcPr>
            <w:tcW w:w="7513" w:type="dxa"/>
          </w:tcPr>
          <w:p w:rsidR="004F6032" w:rsidRPr="004F6032" w:rsidRDefault="004F6032" w:rsidP="009A0BAC">
            <w:pPr>
              <w:spacing w:line="312" w:lineRule="auto"/>
              <w:rPr>
                <w:sz w:val="24"/>
                <w:szCs w:val="24"/>
              </w:rPr>
            </w:pPr>
            <w:r w:rsidRPr="004F6032">
              <w:rPr>
                <w:sz w:val="24"/>
                <w:szCs w:val="24"/>
              </w:rPr>
              <w:t>Внутрикоронарное ультразвуковое исследование</w:t>
            </w:r>
          </w:p>
        </w:tc>
        <w:tc>
          <w:tcPr>
            <w:tcW w:w="284" w:type="dxa"/>
          </w:tcPr>
          <w:p w:rsidR="004F6032" w:rsidRPr="004F6032" w:rsidRDefault="004F6032" w:rsidP="009A0BAC">
            <w:pPr>
              <w:spacing w:line="312" w:lineRule="auto"/>
              <w:jc w:val="both"/>
              <w:rPr>
                <w:sz w:val="24"/>
                <w:szCs w:val="24"/>
              </w:rPr>
            </w:pPr>
          </w:p>
        </w:tc>
        <w:tc>
          <w:tcPr>
            <w:tcW w:w="567" w:type="dxa"/>
          </w:tcPr>
          <w:p w:rsidR="004F6032" w:rsidRPr="004F6032" w:rsidRDefault="004F6032" w:rsidP="009A0BAC">
            <w:pPr>
              <w:spacing w:line="312" w:lineRule="auto"/>
              <w:jc w:val="right"/>
              <w:rPr>
                <w:b/>
                <w:sz w:val="24"/>
                <w:szCs w:val="24"/>
              </w:rPr>
            </w:pPr>
            <w:r w:rsidRPr="004F6032">
              <w:rPr>
                <w:b/>
                <w:sz w:val="24"/>
                <w:szCs w:val="24"/>
              </w:rPr>
              <w:t>26</w:t>
            </w:r>
          </w:p>
        </w:tc>
      </w:tr>
      <w:tr w:rsidR="004F6032" w:rsidRPr="004F6032" w:rsidTr="004F6032">
        <w:tc>
          <w:tcPr>
            <w:tcW w:w="936" w:type="dxa"/>
          </w:tcPr>
          <w:p w:rsidR="004F6032" w:rsidRPr="004F6032" w:rsidRDefault="004F6032" w:rsidP="009A0BAC">
            <w:pPr>
              <w:spacing w:line="312" w:lineRule="auto"/>
              <w:jc w:val="both"/>
              <w:rPr>
                <w:b/>
                <w:sz w:val="24"/>
                <w:szCs w:val="24"/>
              </w:rPr>
            </w:pPr>
            <w:r w:rsidRPr="004F6032">
              <w:rPr>
                <w:b/>
                <w:sz w:val="24"/>
                <w:szCs w:val="24"/>
              </w:rPr>
              <w:t>3.</w:t>
            </w:r>
          </w:p>
        </w:tc>
        <w:tc>
          <w:tcPr>
            <w:tcW w:w="306" w:type="dxa"/>
          </w:tcPr>
          <w:p w:rsidR="004F6032" w:rsidRPr="004F6032" w:rsidRDefault="004F6032" w:rsidP="009A0BAC">
            <w:pPr>
              <w:spacing w:line="312" w:lineRule="auto"/>
              <w:jc w:val="both"/>
              <w:rPr>
                <w:b/>
                <w:sz w:val="24"/>
                <w:szCs w:val="24"/>
              </w:rPr>
            </w:pPr>
          </w:p>
        </w:tc>
        <w:tc>
          <w:tcPr>
            <w:tcW w:w="7513" w:type="dxa"/>
          </w:tcPr>
          <w:p w:rsidR="004F6032" w:rsidRPr="004F6032" w:rsidRDefault="004F6032" w:rsidP="009A0BAC">
            <w:pPr>
              <w:spacing w:line="312" w:lineRule="auto"/>
              <w:rPr>
                <w:b/>
                <w:sz w:val="24"/>
                <w:szCs w:val="24"/>
              </w:rPr>
            </w:pPr>
            <w:r w:rsidRPr="004F6032">
              <w:rPr>
                <w:b/>
                <w:sz w:val="24"/>
                <w:szCs w:val="24"/>
              </w:rPr>
              <w:t xml:space="preserve">ЛЕЧЕНИЕ </w:t>
            </w:r>
          </w:p>
        </w:tc>
        <w:tc>
          <w:tcPr>
            <w:tcW w:w="284" w:type="dxa"/>
          </w:tcPr>
          <w:p w:rsidR="004F6032" w:rsidRPr="004F6032" w:rsidRDefault="004F6032" w:rsidP="009A0BAC">
            <w:pPr>
              <w:spacing w:line="312" w:lineRule="auto"/>
              <w:jc w:val="both"/>
              <w:rPr>
                <w:b/>
                <w:sz w:val="24"/>
                <w:szCs w:val="24"/>
              </w:rPr>
            </w:pPr>
          </w:p>
        </w:tc>
        <w:tc>
          <w:tcPr>
            <w:tcW w:w="567" w:type="dxa"/>
          </w:tcPr>
          <w:p w:rsidR="004F6032" w:rsidRPr="004F6032" w:rsidRDefault="004F6032" w:rsidP="009A0BAC">
            <w:pPr>
              <w:spacing w:line="312" w:lineRule="auto"/>
              <w:jc w:val="right"/>
              <w:rPr>
                <w:b/>
                <w:sz w:val="24"/>
                <w:szCs w:val="24"/>
              </w:rPr>
            </w:pPr>
            <w:r w:rsidRPr="004F6032">
              <w:rPr>
                <w:b/>
                <w:sz w:val="24"/>
                <w:szCs w:val="24"/>
              </w:rPr>
              <w:t>26</w:t>
            </w:r>
          </w:p>
        </w:tc>
      </w:tr>
      <w:tr w:rsidR="004F6032" w:rsidRPr="004F6032" w:rsidTr="004F6032">
        <w:tc>
          <w:tcPr>
            <w:tcW w:w="936" w:type="dxa"/>
          </w:tcPr>
          <w:p w:rsidR="004F6032" w:rsidRPr="004F6032" w:rsidRDefault="004F6032" w:rsidP="009A0BAC">
            <w:pPr>
              <w:spacing w:line="312" w:lineRule="auto"/>
              <w:jc w:val="both"/>
              <w:rPr>
                <w:b/>
                <w:sz w:val="24"/>
                <w:szCs w:val="24"/>
              </w:rPr>
            </w:pPr>
            <w:r w:rsidRPr="004F6032">
              <w:rPr>
                <w:b/>
                <w:sz w:val="24"/>
                <w:szCs w:val="24"/>
              </w:rPr>
              <w:t>3.1.</w:t>
            </w:r>
          </w:p>
        </w:tc>
        <w:tc>
          <w:tcPr>
            <w:tcW w:w="306" w:type="dxa"/>
          </w:tcPr>
          <w:p w:rsidR="004F6032" w:rsidRPr="004F6032" w:rsidRDefault="004F6032" w:rsidP="009A0BAC">
            <w:pPr>
              <w:spacing w:line="312" w:lineRule="auto"/>
              <w:jc w:val="both"/>
              <w:rPr>
                <w:b/>
                <w:sz w:val="24"/>
                <w:szCs w:val="24"/>
              </w:rPr>
            </w:pPr>
          </w:p>
        </w:tc>
        <w:tc>
          <w:tcPr>
            <w:tcW w:w="7513" w:type="dxa"/>
          </w:tcPr>
          <w:p w:rsidR="004F6032" w:rsidRPr="004F6032" w:rsidRDefault="004F6032" w:rsidP="009A0BAC">
            <w:pPr>
              <w:spacing w:line="312" w:lineRule="auto"/>
              <w:rPr>
                <w:sz w:val="24"/>
                <w:szCs w:val="24"/>
              </w:rPr>
            </w:pPr>
            <w:r w:rsidRPr="004F6032">
              <w:rPr>
                <w:sz w:val="24"/>
                <w:szCs w:val="24"/>
              </w:rPr>
              <w:t>Общие принципы</w:t>
            </w:r>
          </w:p>
        </w:tc>
        <w:tc>
          <w:tcPr>
            <w:tcW w:w="284" w:type="dxa"/>
          </w:tcPr>
          <w:p w:rsidR="004F6032" w:rsidRPr="004F6032" w:rsidRDefault="004F6032" w:rsidP="009A0BAC">
            <w:pPr>
              <w:spacing w:line="312" w:lineRule="auto"/>
              <w:jc w:val="both"/>
              <w:rPr>
                <w:sz w:val="24"/>
                <w:szCs w:val="24"/>
              </w:rPr>
            </w:pPr>
          </w:p>
        </w:tc>
        <w:tc>
          <w:tcPr>
            <w:tcW w:w="567" w:type="dxa"/>
          </w:tcPr>
          <w:p w:rsidR="004F6032" w:rsidRPr="004F6032" w:rsidRDefault="004F6032" w:rsidP="009A0BAC">
            <w:pPr>
              <w:spacing w:line="312" w:lineRule="auto"/>
              <w:jc w:val="right"/>
              <w:rPr>
                <w:b/>
                <w:sz w:val="24"/>
                <w:szCs w:val="24"/>
              </w:rPr>
            </w:pPr>
            <w:r w:rsidRPr="004F6032">
              <w:rPr>
                <w:b/>
                <w:sz w:val="24"/>
                <w:szCs w:val="24"/>
              </w:rPr>
              <w:t>26</w:t>
            </w:r>
          </w:p>
        </w:tc>
      </w:tr>
      <w:tr w:rsidR="004F6032" w:rsidRPr="004F6032" w:rsidTr="004F6032">
        <w:tc>
          <w:tcPr>
            <w:tcW w:w="936" w:type="dxa"/>
          </w:tcPr>
          <w:p w:rsidR="004F6032" w:rsidRPr="004F6032" w:rsidRDefault="004F6032" w:rsidP="009A0BAC">
            <w:pPr>
              <w:spacing w:line="312" w:lineRule="auto"/>
              <w:jc w:val="both"/>
              <w:rPr>
                <w:b/>
                <w:sz w:val="24"/>
                <w:szCs w:val="24"/>
              </w:rPr>
            </w:pPr>
            <w:r w:rsidRPr="004F6032">
              <w:rPr>
                <w:b/>
                <w:sz w:val="24"/>
                <w:szCs w:val="24"/>
              </w:rPr>
              <w:t>3.2.</w:t>
            </w:r>
          </w:p>
        </w:tc>
        <w:tc>
          <w:tcPr>
            <w:tcW w:w="306" w:type="dxa"/>
          </w:tcPr>
          <w:p w:rsidR="004F6032" w:rsidRPr="004F6032" w:rsidRDefault="004F6032" w:rsidP="009A0BAC">
            <w:pPr>
              <w:spacing w:line="312" w:lineRule="auto"/>
              <w:jc w:val="both"/>
              <w:rPr>
                <w:b/>
                <w:sz w:val="24"/>
                <w:szCs w:val="24"/>
              </w:rPr>
            </w:pPr>
          </w:p>
        </w:tc>
        <w:tc>
          <w:tcPr>
            <w:tcW w:w="7513" w:type="dxa"/>
          </w:tcPr>
          <w:p w:rsidR="004F6032" w:rsidRPr="004F6032" w:rsidRDefault="004F6032" w:rsidP="009A0BAC">
            <w:pPr>
              <w:spacing w:line="312" w:lineRule="auto"/>
              <w:rPr>
                <w:sz w:val="24"/>
                <w:szCs w:val="24"/>
              </w:rPr>
            </w:pPr>
            <w:r w:rsidRPr="004F6032">
              <w:rPr>
                <w:sz w:val="24"/>
                <w:szCs w:val="24"/>
              </w:rPr>
              <w:t>Модификация устранимых факторов риска и обучение</w:t>
            </w:r>
          </w:p>
        </w:tc>
        <w:tc>
          <w:tcPr>
            <w:tcW w:w="284" w:type="dxa"/>
          </w:tcPr>
          <w:p w:rsidR="004F6032" w:rsidRPr="004F6032" w:rsidRDefault="004F6032" w:rsidP="009A0BAC">
            <w:pPr>
              <w:spacing w:line="312" w:lineRule="auto"/>
              <w:jc w:val="both"/>
              <w:rPr>
                <w:sz w:val="24"/>
                <w:szCs w:val="24"/>
              </w:rPr>
            </w:pPr>
          </w:p>
        </w:tc>
        <w:tc>
          <w:tcPr>
            <w:tcW w:w="567" w:type="dxa"/>
          </w:tcPr>
          <w:p w:rsidR="004F6032" w:rsidRPr="004F6032" w:rsidRDefault="004F6032" w:rsidP="009A0BAC">
            <w:pPr>
              <w:spacing w:line="312" w:lineRule="auto"/>
              <w:jc w:val="right"/>
              <w:rPr>
                <w:b/>
                <w:sz w:val="24"/>
                <w:szCs w:val="24"/>
              </w:rPr>
            </w:pPr>
            <w:r w:rsidRPr="004F6032">
              <w:rPr>
                <w:b/>
                <w:sz w:val="24"/>
                <w:szCs w:val="24"/>
              </w:rPr>
              <w:t>26</w:t>
            </w:r>
          </w:p>
        </w:tc>
      </w:tr>
      <w:tr w:rsidR="004F6032" w:rsidRPr="004F6032" w:rsidTr="004F6032">
        <w:tc>
          <w:tcPr>
            <w:tcW w:w="936" w:type="dxa"/>
          </w:tcPr>
          <w:p w:rsidR="004F6032" w:rsidRPr="004F6032" w:rsidRDefault="004F6032" w:rsidP="009A0BAC">
            <w:pPr>
              <w:spacing w:line="312" w:lineRule="auto"/>
              <w:jc w:val="both"/>
              <w:rPr>
                <w:b/>
                <w:sz w:val="24"/>
                <w:szCs w:val="24"/>
              </w:rPr>
            </w:pPr>
            <w:r w:rsidRPr="004F6032">
              <w:rPr>
                <w:b/>
                <w:sz w:val="24"/>
                <w:szCs w:val="24"/>
              </w:rPr>
              <w:t>3.2.1.</w:t>
            </w:r>
          </w:p>
        </w:tc>
        <w:tc>
          <w:tcPr>
            <w:tcW w:w="306" w:type="dxa"/>
          </w:tcPr>
          <w:p w:rsidR="004F6032" w:rsidRPr="004F6032" w:rsidRDefault="004F6032" w:rsidP="009A0BAC">
            <w:pPr>
              <w:spacing w:line="312" w:lineRule="auto"/>
              <w:jc w:val="both"/>
              <w:rPr>
                <w:b/>
                <w:sz w:val="24"/>
                <w:szCs w:val="24"/>
              </w:rPr>
            </w:pPr>
          </w:p>
        </w:tc>
        <w:tc>
          <w:tcPr>
            <w:tcW w:w="7513" w:type="dxa"/>
          </w:tcPr>
          <w:p w:rsidR="004F6032" w:rsidRPr="004F6032" w:rsidRDefault="004F6032" w:rsidP="009A0BAC">
            <w:pPr>
              <w:spacing w:line="312" w:lineRule="auto"/>
              <w:rPr>
                <w:sz w:val="24"/>
                <w:szCs w:val="24"/>
              </w:rPr>
            </w:pPr>
            <w:r w:rsidRPr="004F6032">
              <w:rPr>
                <w:sz w:val="24"/>
                <w:szCs w:val="24"/>
              </w:rPr>
              <w:t>Информирование и обучение</w:t>
            </w:r>
          </w:p>
        </w:tc>
        <w:tc>
          <w:tcPr>
            <w:tcW w:w="284" w:type="dxa"/>
          </w:tcPr>
          <w:p w:rsidR="004F6032" w:rsidRPr="004F6032" w:rsidRDefault="004F6032" w:rsidP="009A0BAC">
            <w:pPr>
              <w:spacing w:line="312" w:lineRule="auto"/>
              <w:jc w:val="both"/>
              <w:rPr>
                <w:sz w:val="24"/>
                <w:szCs w:val="24"/>
              </w:rPr>
            </w:pPr>
          </w:p>
        </w:tc>
        <w:tc>
          <w:tcPr>
            <w:tcW w:w="567" w:type="dxa"/>
          </w:tcPr>
          <w:p w:rsidR="004F6032" w:rsidRPr="004F6032" w:rsidRDefault="004F6032" w:rsidP="009A0BAC">
            <w:pPr>
              <w:spacing w:line="312" w:lineRule="auto"/>
              <w:jc w:val="right"/>
              <w:rPr>
                <w:b/>
                <w:sz w:val="24"/>
                <w:szCs w:val="24"/>
              </w:rPr>
            </w:pPr>
            <w:r w:rsidRPr="004F6032">
              <w:rPr>
                <w:b/>
                <w:sz w:val="24"/>
                <w:szCs w:val="24"/>
              </w:rPr>
              <w:t>26</w:t>
            </w:r>
          </w:p>
        </w:tc>
      </w:tr>
      <w:tr w:rsidR="004F6032" w:rsidRPr="004F6032" w:rsidTr="004F6032">
        <w:tc>
          <w:tcPr>
            <w:tcW w:w="936" w:type="dxa"/>
          </w:tcPr>
          <w:p w:rsidR="004F6032" w:rsidRPr="004F6032" w:rsidRDefault="004F6032" w:rsidP="009A0BAC">
            <w:pPr>
              <w:spacing w:line="312" w:lineRule="auto"/>
              <w:jc w:val="both"/>
              <w:rPr>
                <w:b/>
                <w:sz w:val="24"/>
                <w:szCs w:val="24"/>
              </w:rPr>
            </w:pPr>
            <w:r w:rsidRPr="004F6032">
              <w:rPr>
                <w:b/>
                <w:sz w:val="24"/>
                <w:szCs w:val="24"/>
              </w:rPr>
              <w:t>3.2.2.</w:t>
            </w:r>
          </w:p>
        </w:tc>
        <w:tc>
          <w:tcPr>
            <w:tcW w:w="306" w:type="dxa"/>
          </w:tcPr>
          <w:p w:rsidR="004F6032" w:rsidRPr="004F6032" w:rsidRDefault="004F6032" w:rsidP="009A0BAC">
            <w:pPr>
              <w:spacing w:line="312" w:lineRule="auto"/>
              <w:jc w:val="both"/>
              <w:rPr>
                <w:b/>
                <w:sz w:val="24"/>
                <w:szCs w:val="24"/>
              </w:rPr>
            </w:pPr>
          </w:p>
        </w:tc>
        <w:tc>
          <w:tcPr>
            <w:tcW w:w="7513" w:type="dxa"/>
          </w:tcPr>
          <w:p w:rsidR="004F6032" w:rsidRPr="004F6032" w:rsidRDefault="004F6032" w:rsidP="009A0BAC">
            <w:pPr>
              <w:spacing w:line="312" w:lineRule="auto"/>
              <w:rPr>
                <w:sz w:val="24"/>
                <w:szCs w:val="24"/>
              </w:rPr>
            </w:pPr>
            <w:r w:rsidRPr="004F6032">
              <w:rPr>
                <w:sz w:val="24"/>
                <w:szCs w:val="24"/>
              </w:rPr>
              <w:t>Прекращение курения</w:t>
            </w:r>
          </w:p>
        </w:tc>
        <w:tc>
          <w:tcPr>
            <w:tcW w:w="284" w:type="dxa"/>
          </w:tcPr>
          <w:p w:rsidR="004F6032" w:rsidRPr="004F6032" w:rsidRDefault="004F6032" w:rsidP="009A0BAC">
            <w:pPr>
              <w:spacing w:line="312" w:lineRule="auto"/>
              <w:jc w:val="both"/>
              <w:rPr>
                <w:sz w:val="24"/>
                <w:szCs w:val="24"/>
              </w:rPr>
            </w:pPr>
          </w:p>
        </w:tc>
        <w:tc>
          <w:tcPr>
            <w:tcW w:w="567" w:type="dxa"/>
          </w:tcPr>
          <w:p w:rsidR="004F6032" w:rsidRPr="004F6032" w:rsidRDefault="004F6032" w:rsidP="009A0BAC">
            <w:pPr>
              <w:spacing w:line="312" w:lineRule="auto"/>
              <w:jc w:val="right"/>
              <w:rPr>
                <w:b/>
                <w:sz w:val="24"/>
                <w:szCs w:val="24"/>
              </w:rPr>
            </w:pPr>
            <w:r w:rsidRPr="004F6032">
              <w:rPr>
                <w:b/>
                <w:sz w:val="24"/>
                <w:szCs w:val="24"/>
              </w:rPr>
              <w:t>27</w:t>
            </w:r>
          </w:p>
        </w:tc>
      </w:tr>
      <w:tr w:rsidR="004F6032" w:rsidRPr="004F6032" w:rsidTr="004F6032">
        <w:tc>
          <w:tcPr>
            <w:tcW w:w="936" w:type="dxa"/>
          </w:tcPr>
          <w:p w:rsidR="004F6032" w:rsidRPr="004F6032" w:rsidRDefault="004F6032" w:rsidP="009A0BAC">
            <w:pPr>
              <w:spacing w:line="312" w:lineRule="auto"/>
              <w:jc w:val="both"/>
              <w:rPr>
                <w:b/>
                <w:sz w:val="24"/>
                <w:szCs w:val="24"/>
              </w:rPr>
            </w:pPr>
            <w:r w:rsidRPr="004F6032">
              <w:rPr>
                <w:b/>
                <w:sz w:val="24"/>
                <w:szCs w:val="24"/>
              </w:rPr>
              <w:t>3.2.3.</w:t>
            </w:r>
          </w:p>
        </w:tc>
        <w:tc>
          <w:tcPr>
            <w:tcW w:w="306" w:type="dxa"/>
          </w:tcPr>
          <w:p w:rsidR="004F6032" w:rsidRPr="004F6032" w:rsidRDefault="004F6032" w:rsidP="009A0BAC">
            <w:pPr>
              <w:spacing w:line="312" w:lineRule="auto"/>
              <w:jc w:val="both"/>
              <w:rPr>
                <w:b/>
                <w:sz w:val="24"/>
                <w:szCs w:val="24"/>
              </w:rPr>
            </w:pPr>
          </w:p>
        </w:tc>
        <w:tc>
          <w:tcPr>
            <w:tcW w:w="7513" w:type="dxa"/>
          </w:tcPr>
          <w:p w:rsidR="004F6032" w:rsidRPr="004F6032" w:rsidRDefault="004F6032" w:rsidP="009A0BAC">
            <w:pPr>
              <w:spacing w:line="312" w:lineRule="auto"/>
              <w:rPr>
                <w:sz w:val="24"/>
                <w:szCs w:val="24"/>
              </w:rPr>
            </w:pPr>
            <w:r w:rsidRPr="004F6032">
              <w:rPr>
                <w:rFonts w:eastAsia="Times New Roman"/>
                <w:sz w:val="24"/>
                <w:szCs w:val="24"/>
              </w:rPr>
              <w:t>Диета и к</w:t>
            </w:r>
            <w:r w:rsidRPr="004F6032">
              <w:rPr>
                <w:sz w:val="24"/>
                <w:szCs w:val="24"/>
              </w:rPr>
              <w:t xml:space="preserve">онтроль </w:t>
            </w:r>
            <w:r w:rsidRPr="004F6032">
              <w:rPr>
                <w:color w:val="000000"/>
                <w:sz w:val="24"/>
                <w:szCs w:val="24"/>
              </w:rPr>
              <w:t xml:space="preserve"> массы тела</w:t>
            </w:r>
          </w:p>
        </w:tc>
        <w:tc>
          <w:tcPr>
            <w:tcW w:w="284" w:type="dxa"/>
          </w:tcPr>
          <w:p w:rsidR="004F6032" w:rsidRPr="004F6032" w:rsidRDefault="004F6032" w:rsidP="009A0BAC">
            <w:pPr>
              <w:spacing w:line="312" w:lineRule="auto"/>
              <w:jc w:val="both"/>
              <w:rPr>
                <w:sz w:val="24"/>
                <w:szCs w:val="24"/>
              </w:rPr>
            </w:pPr>
          </w:p>
        </w:tc>
        <w:tc>
          <w:tcPr>
            <w:tcW w:w="567" w:type="dxa"/>
          </w:tcPr>
          <w:p w:rsidR="004F6032" w:rsidRPr="004F6032" w:rsidRDefault="004F6032" w:rsidP="009A0BAC">
            <w:pPr>
              <w:spacing w:line="312" w:lineRule="auto"/>
              <w:jc w:val="right"/>
              <w:rPr>
                <w:b/>
                <w:sz w:val="24"/>
                <w:szCs w:val="24"/>
              </w:rPr>
            </w:pPr>
            <w:r w:rsidRPr="004F6032">
              <w:rPr>
                <w:b/>
                <w:sz w:val="24"/>
                <w:szCs w:val="24"/>
              </w:rPr>
              <w:t>2</w:t>
            </w:r>
            <w:r w:rsidR="009A0BAC">
              <w:rPr>
                <w:b/>
                <w:sz w:val="24"/>
                <w:szCs w:val="24"/>
              </w:rPr>
              <w:t>8</w:t>
            </w:r>
          </w:p>
        </w:tc>
      </w:tr>
      <w:tr w:rsidR="004F6032" w:rsidRPr="004F6032" w:rsidTr="004F6032">
        <w:tc>
          <w:tcPr>
            <w:tcW w:w="936" w:type="dxa"/>
          </w:tcPr>
          <w:p w:rsidR="004F6032" w:rsidRPr="004F6032" w:rsidRDefault="004F6032" w:rsidP="009A0BAC">
            <w:pPr>
              <w:spacing w:line="312" w:lineRule="auto"/>
              <w:jc w:val="both"/>
              <w:rPr>
                <w:b/>
                <w:sz w:val="24"/>
                <w:szCs w:val="24"/>
              </w:rPr>
            </w:pPr>
            <w:r w:rsidRPr="004F6032">
              <w:rPr>
                <w:b/>
                <w:sz w:val="24"/>
                <w:szCs w:val="24"/>
              </w:rPr>
              <w:t>3.2.4.</w:t>
            </w:r>
          </w:p>
        </w:tc>
        <w:tc>
          <w:tcPr>
            <w:tcW w:w="306" w:type="dxa"/>
          </w:tcPr>
          <w:p w:rsidR="004F6032" w:rsidRPr="004F6032" w:rsidRDefault="004F6032" w:rsidP="009A0BAC">
            <w:pPr>
              <w:spacing w:line="312" w:lineRule="auto"/>
              <w:jc w:val="both"/>
              <w:rPr>
                <w:b/>
                <w:sz w:val="24"/>
                <w:szCs w:val="24"/>
              </w:rPr>
            </w:pPr>
          </w:p>
        </w:tc>
        <w:tc>
          <w:tcPr>
            <w:tcW w:w="7513" w:type="dxa"/>
          </w:tcPr>
          <w:p w:rsidR="004F6032" w:rsidRPr="004F6032" w:rsidRDefault="004F6032" w:rsidP="009A0BAC">
            <w:pPr>
              <w:spacing w:line="312" w:lineRule="auto"/>
              <w:rPr>
                <w:rFonts w:eastAsia="Times New Roman"/>
                <w:sz w:val="24"/>
                <w:szCs w:val="24"/>
              </w:rPr>
            </w:pPr>
            <w:r w:rsidRPr="004F6032">
              <w:rPr>
                <w:rFonts w:eastAsia="Times New Roman"/>
                <w:sz w:val="24"/>
                <w:szCs w:val="24"/>
              </w:rPr>
              <w:t>Физическая активность</w:t>
            </w:r>
          </w:p>
        </w:tc>
        <w:tc>
          <w:tcPr>
            <w:tcW w:w="284" w:type="dxa"/>
          </w:tcPr>
          <w:p w:rsidR="004F6032" w:rsidRPr="004F6032" w:rsidRDefault="004F6032" w:rsidP="009A0BAC">
            <w:pPr>
              <w:spacing w:line="312" w:lineRule="auto"/>
              <w:jc w:val="both"/>
              <w:rPr>
                <w:sz w:val="24"/>
                <w:szCs w:val="24"/>
              </w:rPr>
            </w:pPr>
          </w:p>
        </w:tc>
        <w:tc>
          <w:tcPr>
            <w:tcW w:w="567" w:type="dxa"/>
          </w:tcPr>
          <w:p w:rsidR="004F6032" w:rsidRPr="004F6032" w:rsidRDefault="004F6032" w:rsidP="009A0BAC">
            <w:pPr>
              <w:spacing w:line="312" w:lineRule="auto"/>
              <w:jc w:val="right"/>
              <w:rPr>
                <w:b/>
                <w:sz w:val="24"/>
                <w:szCs w:val="24"/>
              </w:rPr>
            </w:pPr>
            <w:r w:rsidRPr="004F6032">
              <w:rPr>
                <w:b/>
                <w:sz w:val="24"/>
                <w:szCs w:val="24"/>
              </w:rPr>
              <w:t>2</w:t>
            </w:r>
            <w:r w:rsidR="009A0BAC">
              <w:rPr>
                <w:b/>
                <w:sz w:val="24"/>
                <w:szCs w:val="24"/>
              </w:rPr>
              <w:t>9</w:t>
            </w:r>
          </w:p>
        </w:tc>
      </w:tr>
      <w:tr w:rsidR="004F6032" w:rsidRPr="004F6032" w:rsidTr="004F6032">
        <w:tc>
          <w:tcPr>
            <w:tcW w:w="936" w:type="dxa"/>
          </w:tcPr>
          <w:p w:rsidR="004F6032" w:rsidRPr="004F6032" w:rsidRDefault="004F6032" w:rsidP="009A0BAC">
            <w:pPr>
              <w:spacing w:line="312" w:lineRule="auto"/>
              <w:jc w:val="both"/>
              <w:rPr>
                <w:b/>
                <w:sz w:val="24"/>
                <w:szCs w:val="24"/>
              </w:rPr>
            </w:pPr>
            <w:r w:rsidRPr="004F6032">
              <w:rPr>
                <w:b/>
                <w:sz w:val="24"/>
                <w:szCs w:val="24"/>
              </w:rPr>
              <w:t>3.2.5.</w:t>
            </w:r>
          </w:p>
        </w:tc>
        <w:tc>
          <w:tcPr>
            <w:tcW w:w="306" w:type="dxa"/>
          </w:tcPr>
          <w:p w:rsidR="004F6032" w:rsidRPr="004F6032" w:rsidRDefault="004F6032" w:rsidP="009A0BAC">
            <w:pPr>
              <w:spacing w:line="312" w:lineRule="auto"/>
              <w:jc w:val="both"/>
              <w:rPr>
                <w:b/>
                <w:sz w:val="24"/>
                <w:szCs w:val="24"/>
              </w:rPr>
            </w:pPr>
          </w:p>
        </w:tc>
        <w:tc>
          <w:tcPr>
            <w:tcW w:w="7513" w:type="dxa"/>
          </w:tcPr>
          <w:p w:rsidR="004F6032" w:rsidRPr="004F6032" w:rsidRDefault="004F6032" w:rsidP="009A0BAC">
            <w:pPr>
              <w:spacing w:line="312" w:lineRule="auto"/>
              <w:rPr>
                <w:rFonts w:eastAsia="Times New Roman"/>
                <w:sz w:val="24"/>
                <w:szCs w:val="24"/>
              </w:rPr>
            </w:pPr>
            <w:r w:rsidRPr="004F6032">
              <w:rPr>
                <w:sz w:val="24"/>
                <w:szCs w:val="24"/>
              </w:rPr>
              <w:t>Сексуальная активность</w:t>
            </w:r>
          </w:p>
        </w:tc>
        <w:tc>
          <w:tcPr>
            <w:tcW w:w="284" w:type="dxa"/>
          </w:tcPr>
          <w:p w:rsidR="004F6032" w:rsidRPr="004F6032" w:rsidRDefault="004F6032" w:rsidP="009A0BAC">
            <w:pPr>
              <w:spacing w:line="312" w:lineRule="auto"/>
              <w:jc w:val="both"/>
              <w:rPr>
                <w:sz w:val="24"/>
                <w:szCs w:val="24"/>
              </w:rPr>
            </w:pPr>
          </w:p>
        </w:tc>
        <w:tc>
          <w:tcPr>
            <w:tcW w:w="567" w:type="dxa"/>
          </w:tcPr>
          <w:p w:rsidR="004F6032" w:rsidRPr="004F6032" w:rsidRDefault="004F6032" w:rsidP="009A0BAC">
            <w:pPr>
              <w:spacing w:line="312" w:lineRule="auto"/>
              <w:jc w:val="right"/>
              <w:rPr>
                <w:b/>
                <w:sz w:val="24"/>
                <w:szCs w:val="24"/>
              </w:rPr>
            </w:pPr>
            <w:r w:rsidRPr="004F6032">
              <w:rPr>
                <w:b/>
                <w:sz w:val="24"/>
                <w:szCs w:val="24"/>
              </w:rPr>
              <w:t>29</w:t>
            </w:r>
          </w:p>
        </w:tc>
      </w:tr>
      <w:tr w:rsidR="004F6032" w:rsidRPr="004F6032" w:rsidTr="004F6032">
        <w:tc>
          <w:tcPr>
            <w:tcW w:w="936" w:type="dxa"/>
          </w:tcPr>
          <w:p w:rsidR="004F6032" w:rsidRPr="004F6032" w:rsidRDefault="004F6032" w:rsidP="009A0BAC">
            <w:pPr>
              <w:spacing w:line="312" w:lineRule="auto"/>
              <w:jc w:val="both"/>
              <w:rPr>
                <w:b/>
                <w:sz w:val="24"/>
                <w:szCs w:val="24"/>
              </w:rPr>
            </w:pPr>
            <w:r w:rsidRPr="004F6032">
              <w:rPr>
                <w:b/>
                <w:sz w:val="24"/>
                <w:szCs w:val="24"/>
              </w:rPr>
              <w:t>3.2.6.</w:t>
            </w:r>
          </w:p>
        </w:tc>
        <w:tc>
          <w:tcPr>
            <w:tcW w:w="306" w:type="dxa"/>
          </w:tcPr>
          <w:p w:rsidR="004F6032" w:rsidRPr="004F6032" w:rsidRDefault="004F6032" w:rsidP="009A0BAC">
            <w:pPr>
              <w:spacing w:line="312" w:lineRule="auto"/>
              <w:jc w:val="both"/>
              <w:rPr>
                <w:b/>
                <w:sz w:val="24"/>
                <w:szCs w:val="24"/>
              </w:rPr>
            </w:pPr>
          </w:p>
        </w:tc>
        <w:tc>
          <w:tcPr>
            <w:tcW w:w="7513" w:type="dxa"/>
          </w:tcPr>
          <w:p w:rsidR="004F6032" w:rsidRPr="004F6032" w:rsidRDefault="004F6032" w:rsidP="009A0BAC">
            <w:pPr>
              <w:spacing w:line="312" w:lineRule="auto"/>
              <w:rPr>
                <w:sz w:val="24"/>
                <w:szCs w:val="24"/>
              </w:rPr>
            </w:pPr>
            <w:r w:rsidRPr="004F6032">
              <w:rPr>
                <w:sz w:val="24"/>
                <w:szCs w:val="24"/>
              </w:rPr>
              <w:t>Коррекция дислипидемии</w:t>
            </w:r>
          </w:p>
        </w:tc>
        <w:tc>
          <w:tcPr>
            <w:tcW w:w="284" w:type="dxa"/>
          </w:tcPr>
          <w:p w:rsidR="004F6032" w:rsidRPr="004F6032" w:rsidRDefault="004F6032" w:rsidP="009A0BAC">
            <w:pPr>
              <w:spacing w:line="312" w:lineRule="auto"/>
              <w:jc w:val="both"/>
              <w:rPr>
                <w:sz w:val="24"/>
                <w:szCs w:val="24"/>
              </w:rPr>
            </w:pPr>
          </w:p>
        </w:tc>
        <w:tc>
          <w:tcPr>
            <w:tcW w:w="567" w:type="dxa"/>
          </w:tcPr>
          <w:p w:rsidR="004F6032" w:rsidRPr="004F6032" w:rsidRDefault="004F6032" w:rsidP="009A0BAC">
            <w:pPr>
              <w:spacing w:line="312" w:lineRule="auto"/>
              <w:jc w:val="right"/>
              <w:rPr>
                <w:b/>
                <w:sz w:val="24"/>
                <w:szCs w:val="24"/>
              </w:rPr>
            </w:pPr>
            <w:r w:rsidRPr="004F6032">
              <w:rPr>
                <w:b/>
                <w:sz w:val="24"/>
                <w:szCs w:val="24"/>
              </w:rPr>
              <w:t>29</w:t>
            </w:r>
          </w:p>
        </w:tc>
      </w:tr>
      <w:tr w:rsidR="004F6032" w:rsidRPr="004F6032" w:rsidTr="004F6032">
        <w:tc>
          <w:tcPr>
            <w:tcW w:w="936" w:type="dxa"/>
          </w:tcPr>
          <w:p w:rsidR="004F6032" w:rsidRPr="004F6032" w:rsidRDefault="004F6032" w:rsidP="009A0BAC">
            <w:pPr>
              <w:spacing w:line="312" w:lineRule="auto"/>
              <w:jc w:val="both"/>
              <w:rPr>
                <w:b/>
                <w:sz w:val="24"/>
                <w:szCs w:val="24"/>
              </w:rPr>
            </w:pPr>
            <w:r w:rsidRPr="004F6032">
              <w:rPr>
                <w:b/>
                <w:sz w:val="24"/>
                <w:szCs w:val="24"/>
              </w:rPr>
              <w:t>3.2.7.</w:t>
            </w:r>
          </w:p>
        </w:tc>
        <w:tc>
          <w:tcPr>
            <w:tcW w:w="306" w:type="dxa"/>
          </w:tcPr>
          <w:p w:rsidR="004F6032" w:rsidRPr="004F6032" w:rsidRDefault="004F6032" w:rsidP="009A0BAC">
            <w:pPr>
              <w:spacing w:line="312" w:lineRule="auto"/>
              <w:jc w:val="both"/>
              <w:rPr>
                <w:b/>
                <w:sz w:val="24"/>
                <w:szCs w:val="24"/>
              </w:rPr>
            </w:pPr>
          </w:p>
        </w:tc>
        <w:tc>
          <w:tcPr>
            <w:tcW w:w="7513" w:type="dxa"/>
          </w:tcPr>
          <w:p w:rsidR="004F6032" w:rsidRPr="004F6032" w:rsidRDefault="004F6032" w:rsidP="009A0BAC">
            <w:pPr>
              <w:autoSpaceDE w:val="0"/>
              <w:autoSpaceDN w:val="0"/>
              <w:adjustRightInd w:val="0"/>
              <w:spacing w:line="312" w:lineRule="auto"/>
              <w:rPr>
                <w:sz w:val="24"/>
                <w:szCs w:val="24"/>
              </w:rPr>
            </w:pPr>
            <w:r w:rsidRPr="004F6032">
              <w:rPr>
                <w:sz w:val="24"/>
                <w:szCs w:val="24"/>
              </w:rPr>
              <w:t xml:space="preserve">Артериальная гипертония </w:t>
            </w:r>
          </w:p>
        </w:tc>
        <w:tc>
          <w:tcPr>
            <w:tcW w:w="284" w:type="dxa"/>
          </w:tcPr>
          <w:p w:rsidR="004F6032" w:rsidRPr="004F6032" w:rsidRDefault="004F6032" w:rsidP="009A0BAC">
            <w:pPr>
              <w:spacing w:line="312" w:lineRule="auto"/>
              <w:jc w:val="both"/>
              <w:rPr>
                <w:sz w:val="24"/>
                <w:szCs w:val="24"/>
              </w:rPr>
            </w:pPr>
          </w:p>
        </w:tc>
        <w:tc>
          <w:tcPr>
            <w:tcW w:w="567" w:type="dxa"/>
          </w:tcPr>
          <w:p w:rsidR="004F6032" w:rsidRPr="004F6032" w:rsidRDefault="004F6032" w:rsidP="009A0BAC">
            <w:pPr>
              <w:spacing w:line="312" w:lineRule="auto"/>
              <w:jc w:val="right"/>
              <w:rPr>
                <w:b/>
                <w:sz w:val="24"/>
                <w:szCs w:val="24"/>
              </w:rPr>
            </w:pPr>
            <w:r w:rsidRPr="004F6032">
              <w:rPr>
                <w:b/>
                <w:sz w:val="24"/>
                <w:szCs w:val="24"/>
              </w:rPr>
              <w:t>30</w:t>
            </w:r>
          </w:p>
        </w:tc>
      </w:tr>
      <w:tr w:rsidR="004F6032" w:rsidRPr="004F6032" w:rsidTr="004F6032">
        <w:tc>
          <w:tcPr>
            <w:tcW w:w="936" w:type="dxa"/>
          </w:tcPr>
          <w:p w:rsidR="004F6032" w:rsidRPr="004F6032" w:rsidRDefault="004F6032" w:rsidP="009A0BAC">
            <w:pPr>
              <w:spacing w:line="312" w:lineRule="auto"/>
              <w:jc w:val="both"/>
              <w:rPr>
                <w:b/>
                <w:sz w:val="24"/>
                <w:szCs w:val="24"/>
              </w:rPr>
            </w:pPr>
            <w:r w:rsidRPr="004F6032">
              <w:rPr>
                <w:b/>
                <w:sz w:val="24"/>
                <w:szCs w:val="24"/>
              </w:rPr>
              <w:t>3.2.8.</w:t>
            </w:r>
          </w:p>
        </w:tc>
        <w:tc>
          <w:tcPr>
            <w:tcW w:w="306" w:type="dxa"/>
          </w:tcPr>
          <w:p w:rsidR="004F6032" w:rsidRPr="004F6032" w:rsidRDefault="004F6032" w:rsidP="009A0BAC">
            <w:pPr>
              <w:spacing w:line="312" w:lineRule="auto"/>
              <w:jc w:val="both"/>
              <w:rPr>
                <w:b/>
                <w:sz w:val="24"/>
                <w:szCs w:val="24"/>
              </w:rPr>
            </w:pPr>
          </w:p>
        </w:tc>
        <w:tc>
          <w:tcPr>
            <w:tcW w:w="7513" w:type="dxa"/>
          </w:tcPr>
          <w:p w:rsidR="004F6032" w:rsidRPr="004F6032" w:rsidRDefault="004F6032" w:rsidP="009A0BAC">
            <w:pPr>
              <w:autoSpaceDE w:val="0"/>
              <w:autoSpaceDN w:val="0"/>
              <w:adjustRightInd w:val="0"/>
              <w:spacing w:line="312" w:lineRule="auto"/>
              <w:rPr>
                <w:sz w:val="24"/>
                <w:szCs w:val="24"/>
              </w:rPr>
            </w:pPr>
            <w:r w:rsidRPr="004F6032">
              <w:rPr>
                <w:sz w:val="24"/>
                <w:szCs w:val="24"/>
              </w:rPr>
              <w:t>Нарушения углеводного обмена, сахарный диабет</w:t>
            </w:r>
          </w:p>
        </w:tc>
        <w:tc>
          <w:tcPr>
            <w:tcW w:w="284" w:type="dxa"/>
          </w:tcPr>
          <w:p w:rsidR="004F6032" w:rsidRPr="004F6032" w:rsidRDefault="004F6032" w:rsidP="009A0BAC">
            <w:pPr>
              <w:spacing w:line="312" w:lineRule="auto"/>
              <w:jc w:val="both"/>
              <w:rPr>
                <w:sz w:val="24"/>
                <w:szCs w:val="24"/>
              </w:rPr>
            </w:pPr>
          </w:p>
        </w:tc>
        <w:tc>
          <w:tcPr>
            <w:tcW w:w="567" w:type="dxa"/>
          </w:tcPr>
          <w:p w:rsidR="004F6032" w:rsidRPr="004F6032" w:rsidRDefault="004F6032" w:rsidP="009A0BAC">
            <w:pPr>
              <w:spacing w:line="312" w:lineRule="auto"/>
              <w:jc w:val="right"/>
              <w:rPr>
                <w:b/>
                <w:sz w:val="24"/>
                <w:szCs w:val="24"/>
              </w:rPr>
            </w:pPr>
            <w:r w:rsidRPr="004F6032">
              <w:rPr>
                <w:b/>
                <w:sz w:val="24"/>
                <w:szCs w:val="24"/>
              </w:rPr>
              <w:t>30</w:t>
            </w:r>
          </w:p>
        </w:tc>
      </w:tr>
      <w:tr w:rsidR="004F6032" w:rsidRPr="004F6032" w:rsidTr="004F6032">
        <w:tc>
          <w:tcPr>
            <w:tcW w:w="936" w:type="dxa"/>
          </w:tcPr>
          <w:p w:rsidR="004F6032" w:rsidRPr="004F6032" w:rsidRDefault="004F6032" w:rsidP="009A0BAC">
            <w:pPr>
              <w:spacing w:line="312" w:lineRule="auto"/>
              <w:jc w:val="both"/>
              <w:rPr>
                <w:b/>
                <w:sz w:val="24"/>
                <w:szCs w:val="24"/>
              </w:rPr>
            </w:pPr>
            <w:r w:rsidRPr="004F6032">
              <w:rPr>
                <w:b/>
                <w:sz w:val="24"/>
                <w:szCs w:val="24"/>
              </w:rPr>
              <w:t>3.2.9.</w:t>
            </w:r>
          </w:p>
        </w:tc>
        <w:tc>
          <w:tcPr>
            <w:tcW w:w="306" w:type="dxa"/>
          </w:tcPr>
          <w:p w:rsidR="004F6032" w:rsidRPr="004F6032" w:rsidRDefault="004F6032" w:rsidP="009A0BAC">
            <w:pPr>
              <w:spacing w:line="312" w:lineRule="auto"/>
              <w:jc w:val="both"/>
              <w:rPr>
                <w:b/>
                <w:sz w:val="24"/>
                <w:szCs w:val="24"/>
              </w:rPr>
            </w:pPr>
          </w:p>
        </w:tc>
        <w:tc>
          <w:tcPr>
            <w:tcW w:w="7513" w:type="dxa"/>
          </w:tcPr>
          <w:p w:rsidR="004F6032" w:rsidRPr="004F6032" w:rsidRDefault="004F6032" w:rsidP="009A0BAC">
            <w:pPr>
              <w:autoSpaceDE w:val="0"/>
              <w:autoSpaceDN w:val="0"/>
              <w:adjustRightInd w:val="0"/>
              <w:spacing w:line="312" w:lineRule="auto"/>
              <w:rPr>
                <w:sz w:val="24"/>
                <w:szCs w:val="24"/>
              </w:rPr>
            </w:pPr>
            <w:r w:rsidRPr="004F6032">
              <w:rPr>
                <w:sz w:val="24"/>
                <w:szCs w:val="24"/>
              </w:rPr>
              <w:t>Психосоциальные факторы</w:t>
            </w:r>
          </w:p>
        </w:tc>
        <w:tc>
          <w:tcPr>
            <w:tcW w:w="284" w:type="dxa"/>
          </w:tcPr>
          <w:p w:rsidR="004F6032" w:rsidRPr="004F6032" w:rsidRDefault="004F6032" w:rsidP="009A0BAC">
            <w:pPr>
              <w:spacing w:line="312" w:lineRule="auto"/>
              <w:jc w:val="both"/>
              <w:rPr>
                <w:sz w:val="24"/>
                <w:szCs w:val="24"/>
              </w:rPr>
            </w:pPr>
          </w:p>
        </w:tc>
        <w:tc>
          <w:tcPr>
            <w:tcW w:w="567" w:type="dxa"/>
          </w:tcPr>
          <w:p w:rsidR="004F6032" w:rsidRPr="004F6032" w:rsidRDefault="004F6032" w:rsidP="009A0BAC">
            <w:pPr>
              <w:spacing w:line="312" w:lineRule="auto"/>
              <w:jc w:val="right"/>
              <w:rPr>
                <w:b/>
                <w:sz w:val="24"/>
                <w:szCs w:val="24"/>
              </w:rPr>
            </w:pPr>
            <w:r w:rsidRPr="004F6032">
              <w:rPr>
                <w:b/>
                <w:sz w:val="24"/>
                <w:szCs w:val="24"/>
              </w:rPr>
              <w:t>31</w:t>
            </w:r>
          </w:p>
        </w:tc>
      </w:tr>
      <w:tr w:rsidR="004F6032" w:rsidRPr="004F6032" w:rsidTr="004F6032">
        <w:tc>
          <w:tcPr>
            <w:tcW w:w="936" w:type="dxa"/>
          </w:tcPr>
          <w:p w:rsidR="004F6032" w:rsidRPr="004F6032" w:rsidRDefault="004F6032" w:rsidP="009A0BAC">
            <w:pPr>
              <w:spacing w:line="312" w:lineRule="auto"/>
              <w:jc w:val="both"/>
              <w:rPr>
                <w:b/>
                <w:sz w:val="24"/>
                <w:szCs w:val="24"/>
              </w:rPr>
            </w:pPr>
            <w:r w:rsidRPr="004F6032">
              <w:rPr>
                <w:b/>
                <w:sz w:val="24"/>
                <w:szCs w:val="24"/>
              </w:rPr>
              <w:t>3.2.10.</w:t>
            </w:r>
          </w:p>
        </w:tc>
        <w:tc>
          <w:tcPr>
            <w:tcW w:w="306" w:type="dxa"/>
          </w:tcPr>
          <w:p w:rsidR="004F6032" w:rsidRPr="004F6032" w:rsidRDefault="004F6032" w:rsidP="009A0BAC">
            <w:pPr>
              <w:spacing w:line="312" w:lineRule="auto"/>
              <w:jc w:val="both"/>
              <w:rPr>
                <w:b/>
                <w:sz w:val="24"/>
                <w:szCs w:val="24"/>
              </w:rPr>
            </w:pPr>
          </w:p>
        </w:tc>
        <w:tc>
          <w:tcPr>
            <w:tcW w:w="7513" w:type="dxa"/>
          </w:tcPr>
          <w:p w:rsidR="004F6032" w:rsidRPr="004F6032" w:rsidRDefault="004F6032" w:rsidP="009A0BAC">
            <w:pPr>
              <w:autoSpaceDE w:val="0"/>
              <w:autoSpaceDN w:val="0"/>
              <w:adjustRightInd w:val="0"/>
              <w:spacing w:line="312" w:lineRule="auto"/>
              <w:rPr>
                <w:sz w:val="24"/>
                <w:szCs w:val="24"/>
              </w:rPr>
            </w:pPr>
            <w:r w:rsidRPr="004F6032">
              <w:rPr>
                <w:sz w:val="24"/>
                <w:szCs w:val="24"/>
              </w:rPr>
              <w:t>Кардиальная реабилитация</w:t>
            </w:r>
          </w:p>
        </w:tc>
        <w:tc>
          <w:tcPr>
            <w:tcW w:w="284" w:type="dxa"/>
          </w:tcPr>
          <w:p w:rsidR="004F6032" w:rsidRPr="004F6032" w:rsidRDefault="004F6032" w:rsidP="009A0BAC">
            <w:pPr>
              <w:spacing w:line="312" w:lineRule="auto"/>
              <w:jc w:val="both"/>
              <w:rPr>
                <w:sz w:val="24"/>
                <w:szCs w:val="24"/>
              </w:rPr>
            </w:pPr>
          </w:p>
        </w:tc>
        <w:tc>
          <w:tcPr>
            <w:tcW w:w="567" w:type="dxa"/>
          </w:tcPr>
          <w:p w:rsidR="004F6032" w:rsidRPr="004F6032" w:rsidRDefault="004F6032" w:rsidP="009A0BAC">
            <w:pPr>
              <w:spacing w:line="312" w:lineRule="auto"/>
              <w:jc w:val="right"/>
              <w:rPr>
                <w:b/>
                <w:sz w:val="24"/>
                <w:szCs w:val="24"/>
              </w:rPr>
            </w:pPr>
            <w:r w:rsidRPr="004F6032">
              <w:rPr>
                <w:b/>
                <w:sz w:val="24"/>
                <w:szCs w:val="24"/>
              </w:rPr>
              <w:t>31</w:t>
            </w:r>
          </w:p>
        </w:tc>
      </w:tr>
      <w:tr w:rsidR="004F6032" w:rsidRPr="004F6032" w:rsidTr="004F6032">
        <w:tc>
          <w:tcPr>
            <w:tcW w:w="936" w:type="dxa"/>
          </w:tcPr>
          <w:p w:rsidR="004F6032" w:rsidRPr="004F6032" w:rsidRDefault="004F6032" w:rsidP="009A0BAC">
            <w:pPr>
              <w:spacing w:line="312" w:lineRule="auto"/>
              <w:jc w:val="both"/>
              <w:rPr>
                <w:b/>
                <w:sz w:val="24"/>
                <w:szCs w:val="24"/>
              </w:rPr>
            </w:pPr>
            <w:r w:rsidRPr="004F6032">
              <w:rPr>
                <w:b/>
                <w:sz w:val="24"/>
                <w:szCs w:val="24"/>
              </w:rPr>
              <w:t>3.2.11.</w:t>
            </w:r>
          </w:p>
        </w:tc>
        <w:tc>
          <w:tcPr>
            <w:tcW w:w="306" w:type="dxa"/>
          </w:tcPr>
          <w:p w:rsidR="004F6032" w:rsidRPr="004F6032" w:rsidRDefault="004F6032" w:rsidP="009A0BAC">
            <w:pPr>
              <w:spacing w:line="312" w:lineRule="auto"/>
              <w:jc w:val="both"/>
              <w:rPr>
                <w:b/>
                <w:sz w:val="24"/>
                <w:szCs w:val="24"/>
              </w:rPr>
            </w:pPr>
          </w:p>
        </w:tc>
        <w:tc>
          <w:tcPr>
            <w:tcW w:w="7513" w:type="dxa"/>
          </w:tcPr>
          <w:p w:rsidR="004F6032" w:rsidRPr="004F6032" w:rsidRDefault="004F6032" w:rsidP="009A0BAC">
            <w:pPr>
              <w:autoSpaceDE w:val="0"/>
              <w:autoSpaceDN w:val="0"/>
              <w:adjustRightInd w:val="0"/>
              <w:spacing w:line="312" w:lineRule="auto"/>
              <w:rPr>
                <w:sz w:val="24"/>
                <w:szCs w:val="24"/>
              </w:rPr>
            </w:pPr>
            <w:r w:rsidRPr="004F6032">
              <w:rPr>
                <w:sz w:val="24"/>
                <w:szCs w:val="24"/>
              </w:rPr>
              <w:t>Вакцинация против гриппа</w:t>
            </w:r>
          </w:p>
        </w:tc>
        <w:tc>
          <w:tcPr>
            <w:tcW w:w="284" w:type="dxa"/>
          </w:tcPr>
          <w:p w:rsidR="004F6032" w:rsidRPr="004F6032" w:rsidRDefault="004F6032" w:rsidP="009A0BAC">
            <w:pPr>
              <w:spacing w:line="312" w:lineRule="auto"/>
              <w:jc w:val="both"/>
              <w:rPr>
                <w:sz w:val="24"/>
                <w:szCs w:val="24"/>
              </w:rPr>
            </w:pPr>
          </w:p>
        </w:tc>
        <w:tc>
          <w:tcPr>
            <w:tcW w:w="567" w:type="dxa"/>
          </w:tcPr>
          <w:p w:rsidR="004F6032" w:rsidRPr="004F6032" w:rsidRDefault="004F6032" w:rsidP="009A0BAC">
            <w:pPr>
              <w:spacing w:line="312" w:lineRule="auto"/>
              <w:jc w:val="right"/>
              <w:rPr>
                <w:b/>
                <w:sz w:val="24"/>
                <w:szCs w:val="24"/>
              </w:rPr>
            </w:pPr>
            <w:r w:rsidRPr="004F6032">
              <w:rPr>
                <w:b/>
                <w:sz w:val="24"/>
                <w:szCs w:val="24"/>
              </w:rPr>
              <w:t>31</w:t>
            </w:r>
          </w:p>
        </w:tc>
      </w:tr>
      <w:tr w:rsidR="004F6032" w:rsidRPr="004F6032" w:rsidTr="004F6032">
        <w:trPr>
          <w:trHeight w:val="335"/>
        </w:trPr>
        <w:tc>
          <w:tcPr>
            <w:tcW w:w="936" w:type="dxa"/>
          </w:tcPr>
          <w:p w:rsidR="004F6032" w:rsidRPr="004F6032" w:rsidRDefault="004F6032" w:rsidP="009A0BAC">
            <w:pPr>
              <w:spacing w:line="312" w:lineRule="auto"/>
              <w:jc w:val="both"/>
              <w:rPr>
                <w:b/>
                <w:sz w:val="24"/>
                <w:szCs w:val="24"/>
              </w:rPr>
            </w:pPr>
            <w:r w:rsidRPr="004F6032">
              <w:rPr>
                <w:b/>
                <w:sz w:val="24"/>
                <w:szCs w:val="24"/>
              </w:rPr>
              <w:t>3.2.12.</w:t>
            </w:r>
          </w:p>
        </w:tc>
        <w:tc>
          <w:tcPr>
            <w:tcW w:w="306" w:type="dxa"/>
          </w:tcPr>
          <w:p w:rsidR="004F6032" w:rsidRPr="004F6032" w:rsidRDefault="004F6032" w:rsidP="009A0BAC">
            <w:pPr>
              <w:spacing w:line="312" w:lineRule="auto"/>
              <w:jc w:val="both"/>
              <w:rPr>
                <w:b/>
                <w:sz w:val="24"/>
                <w:szCs w:val="24"/>
              </w:rPr>
            </w:pPr>
          </w:p>
        </w:tc>
        <w:tc>
          <w:tcPr>
            <w:tcW w:w="7513" w:type="dxa"/>
          </w:tcPr>
          <w:p w:rsidR="004F6032" w:rsidRPr="004F6032" w:rsidRDefault="004F6032" w:rsidP="009A0BAC">
            <w:pPr>
              <w:spacing w:line="312" w:lineRule="auto"/>
              <w:rPr>
                <w:sz w:val="24"/>
                <w:szCs w:val="24"/>
              </w:rPr>
            </w:pPr>
            <w:r w:rsidRPr="004F6032">
              <w:rPr>
                <w:sz w:val="24"/>
                <w:szCs w:val="24"/>
              </w:rPr>
              <w:t>Гормонозаместительная терапия</w:t>
            </w:r>
          </w:p>
        </w:tc>
        <w:tc>
          <w:tcPr>
            <w:tcW w:w="284" w:type="dxa"/>
          </w:tcPr>
          <w:p w:rsidR="004F6032" w:rsidRPr="004F6032" w:rsidRDefault="004F6032" w:rsidP="009A0BAC">
            <w:pPr>
              <w:spacing w:line="312" w:lineRule="auto"/>
              <w:jc w:val="both"/>
              <w:rPr>
                <w:sz w:val="24"/>
                <w:szCs w:val="24"/>
              </w:rPr>
            </w:pPr>
          </w:p>
        </w:tc>
        <w:tc>
          <w:tcPr>
            <w:tcW w:w="567" w:type="dxa"/>
          </w:tcPr>
          <w:p w:rsidR="004F6032" w:rsidRPr="004F6032" w:rsidRDefault="004F6032" w:rsidP="009A0BAC">
            <w:pPr>
              <w:spacing w:line="312" w:lineRule="auto"/>
              <w:jc w:val="right"/>
              <w:rPr>
                <w:b/>
                <w:sz w:val="24"/>
                <w:szCs w:val="24"/>
              </w:rPr>
            </w:pPr>
            <w:r w:rsidRPr="004F6032">
              <w:rPr>
                <w:b/>
                <w:sz w:val="24"/>
                <w:szCs w:val="24"/>
              </w:rPr>
              <w:t>31</w:t>
            </w:r>
          </w:p>
        </w:tc>
      </w:tr>
      <w:tr w:rsidR="004F6032" w:rsidRPr="004F6032" w:rsidTr="004F6032">
        <w:tc>
          <w:tcPr>
            <w:tcW w:w="936" w:type="dxa"/>
          </w:tcPr>
          <w:p w:rsidR="004F6032" w:rsidRPr="004F6032" w:rsidRDefault="004F6032" w:rsidP="009A0BAC">
            <w:pPr>
              <w:spacing w:line="312" w:lineRule="auto"/>
              <w:jc w:val="both"/>
              <w:rPr>
                <w:b/>
                <w:sz w:val="24"/>
                <w:szCs w:val="24"/>
              </w:rPr>
            </w:pPr>
            <w:r w:rsidRPr="004F6032">
              <w:rPr>
                <w:b/>
                <w:sz w:val="24"/>
                <w:szCs w:val="24"/>
              </w:rPr>
              <w:t>3.3</w:t>
            </w:r>
            <w:r>
              <w:rPr>
                <w:b/>
                <w:sz w:val="24"/>
                <w:szCs w:val="24"/>
              </w:rPr>
              <w:t>.</w:t>
            </w:r>
          </w:p>
        </w:tc>
        <w:tc>
          <w:tcPr>
            <w:tcW w:w="306" w:type="dxa"/>
          </w:tcPr>
          <w:p w:rsidR="004F6032" w:rsidRPr="004F6032" w:rsidRDefault="004F6032" w:rsidP="009A0BAC">
            <w:pPr>
              <w:spacing w:line="312" w:lineRule="auto"/>
              <w:jc w:val="both"/>
              <w:rPr>
                <w:b/>
                <w:sz w:val="24"/>
                <w:szCs w:val="24"/>
              </w:rPr>
            </w:pPr>
          </w:p>
        </w:tc>
        <w:tc>
          <w:tcPr>
            <w:tcW w:w="7513" w:type="dxa"/>
          </w:tcPr>
          <w:p w:rsidR="004F6032" w:rsidRPr="004F6032" w:rsidRDefault="004F6032" w:rsidP="009A0BAC">
            <w:pPr>
              <w:spacing w:line="312" w:lineRule="auto"/>
              <w:rPr>
                <w:sz w:val="24"/>
                <w:szCs w:val="24"/>
              </w:rPr>
            </w:pPr>
            <w:r w:rsidRPr="004F6032">
              <w:rPr>
                <w:sz w:val="24"/>
                <w:szCs w:val="24"/>
              </w:rPr>
              <w:t>Медикаментозное лечение</w:t>
            </w:r>
          </w:p>
        </w:tc>
        <w:tc>
          <w:tcPr>
            <w:tcW w:w="284" w:type="dxa"/>
          </w:tcPr>
          <w:p w:rsidR="004F6032" w:rsidRPr="004F6032" w:rsidRDefault="004F6032" w:rsidP="009A0BAC">
            <w:pPr>
              <w:spacing w:line="312" w:lineRule="auto"/>
              <w:jc w:val="both"/>
              <w:rPr>
                <w:sz w:val="24"/>
                <w:szCs w:val="24"/>
              </w:rPr>
            </w:pPr>
          </w:p>
        </w:tc>
        <w:tc>
          <w:tcPr>
            <w:tcW w:w="567" w:type="dxa"/>
          </w:tcPr>
          <w:p w:rsidR="004F6032" w:rsidRPr="004F6032" w:rsidRDefault="004F6032" w:rsidP="009A0BAC">
            <w:pPr>
              <w:spacing w:line="312" w:lineRule="auto"/>
              <w:jc w:val="right"/>
              <w:rPr>
                <w:b/>
                <w:sz w:val="24"/>
                <w:szCs w:val="24"/>
              </w:rPr>
            </w:pPr>
            <w:r w:rsidRPr="004F6032">
              <w:rPr>
                <w:b/>
                <w:sz w:val="24"/>
                <w:szCs w:val="24"/>
              </w:rPr>
              <w:t>3</w:t>
            </w:r>
            <w:r w:rsidR="009A0BAC">
              <w:rPr>
                <w:b/>
                <w:sz w:val="24"/>
                <w:szCs w:val="24"/>
              </w:rPr>
              <w:t>3</w:t>
            </w:r>
          </w:p>
        </w:tc>
      </w:tr>
      <w:tr w:rsidR="004F6032" w:rsidRPr="004F6032" w:rsidTr="004F6032">
        <w:tc>
          <w:tcPr>
            <w:tcW w:w="936" w:type="dxa"/>
          </w:tcPr>
          <w:p w:rsidR="004F6032" w:rsidRPr="004F6032" w:rsidRDefault="004F6032" w:rsidP="009A0BAC">
            <w:pPr>
              <w:spacing w:line="312" w:lineRule="auto"/>
              <w:jc w:val="both"/>
              <w:rPr>
                <w:b/>
                <w:sz w:val="24"/>
                <w:szCs w:val="24"/>
              </w:rPr>
            </w:pPr>
            <w:r w:rsidRPr="004F6032">
              <w:rPr>
                <w:b/>
                <w:sz w:val="24"/>
                <w:szCs w:val="24"/>
              </w:rPr>
              <w:t>3.3.1</w:t>
            </w:r>
            <w:r>
              <w:rPr>
                <w:b/>
                <w:sz w:val="24"/>
                <w:szCs w:val="24"/>
              </w:rPr>
              <w:t>.</w:t>
            </w:r>
          </w:p>
        </w:tc>
        <w:tc>
          <w:tcPr>
            <w:tcW w:w="306" w:type="dxa"/>
          </w:tcPr>
          <w:p w:rsidR="004F6032" w:rsidRPr="004F6032" w:rsidRDefault="004F6032" w:rsidP="009A0BAC">
            <w:pPr>
              <w:spacing w:line="312" w:lineRule="auto"/>
              <w:jc w:val="both"/>
              <w:rPr>
                <w:b/>
                <w:sz w:val="24"/>
                <w:szCs w:val="24"/>
              </w:rPr>
            </w:pPr>
          </w:p>
        </w:tc>
        <w:tc>
          <w:tcPr>
            <w:tcW w:w="7513" w:type="dxa"/>
          </w:tcPr>
          <w:p w:rsidR="004F6032" w:rsidRPr="004F6032" w:rsidRDefault="004F6032" w:rsidP="009A0BAC">
            <w:pPr>
              <w:spacing w:line="312" w:lineRule="auto"/>
              <w:rPr>
                <w:rFonts w:eastAsia="Times New Roman"/>
                <w:sz w:val="24"/>
                <w:szCs w:val="24"/>
              </w:rPr>
            </w:pPr>
            <w:r w:rsidRPr="004F6032">
              <w:rPr>
                <w:rFonts w:eastAsia="Times New Roman"/>
                <w:sz w:val="24"/>
                <w:szCs w:val="24"/>
              </w:rPr>
              <w:t xml:space="preserve">Препараты, улучшающие прогноз при </w:t>
            </w:r>
            <w:proofErr w:type="gramStart"/>
            <w:r w:rsidRPr="004F6032">
              <w:rPr>
                <w:rFonts w:eastAsia="Times New Roman"/>
                <w:sz w:val="24"/>
                <w:szCs w:val="24"/>
              </w:rPr>
              <w:t>хронической</w:t>
            </w:r>
            <w:proofErr w:type="gramEnd"/>
            <w:r w:rsidRPr="004F6032">
              <w:rPr>
                <w:rFonts w:eastAsia="Times New Roman"/>
                <w:sz w:val="24"/>
                <w:szCs w:val="24"/>
              </w:rPr>
              <w:t xml:space="preserve"> ИБС</w:t>
            </w:r>
          </w:p>
        </w:tc>
        <w:tc>
          <w:tcPr>
            <w:tcW w:w="284" w:type="dxa"/>
          </w:tcPr>
          <w:p w:rsidR="004F6032" w:rsidRPr="004F6032" w:rsidRDefault="004F6032" w:rsidP="009A0BAC">
            <w:pPr>
              <w:spacing w:line="312" w:lineRule="auto"/>
              <w:jc w:val="both"/>
              <w:rPr>
                <w:sz w:val="24"/>
                <w:szCs w:val="24"/>
              </w:rPr>
            </w:pPr>
          </w:p>
        </w:tc>
        <w:tc>
          <w:tcPr>
            <w:tcW w:w="567" w:type="dxa"/>
          </w:tcPr>
          <w:p w:rsidR="004F6032" w:rsidRPr="004F6032" w:rsidRDefault="004F6032" w:rsidP="009A0BAC">
            <w:pPr>
              <w:spacing w:line="312" w:lineRule="auto"/>
              <w:jc w:val="right"/>
              <w:rPr>
                <w:b/>
                <w:sz w:val="24"/>
                <w:szCs w:val="24"/>
              </w:rPr>
            </w:pPr>
            <w:r w:rsidRPr="004F6032">
              <w:rPr>
                <w:b/>
                <w:sz w:val="24"/>
                <w:szCs w:val="24"/>
              </w:rPr>
              <w:t>3</w:t>
            </w:r>
            <w:r w:rsidR="009A0BAC">
              <w:rPr>
                <w:b/>
                <w:sz w:val="24"/>
                <w:szCs w:val="24"/>
              </w:rPr>
              <w:t>2</w:t>
            </w:r>
          </w:p>
        </w:tc>
      </w:tr>
      <w:tr w:rsidR="004F6032" w:rsidRPr="004F6032" w:rsidTr="004F6032">
        <w:tc>
          <w:tcPr>
            <w:tcW w:w="936" w:type="dxa"/>
          </w:tcPr>
          <w:p w:rsidR="004F6032" w:rsidRPr="004F6032" w:rsidRDefault="004F6032" w:rsidP="009A0BAC">
            <w:pPr>
              <w:spacing w:line="312" w:lineRule="auto"/>
              <w:jc w:val="both"/>
              <w:rPr>
                <w:b/>
                <w:sz w:val="24"/>
                <w:szCs w:val="24"/>
              </w:rPr>
            </w:pPr>
            <w:r w:rsidRPr="004F6032">
              <w:rPr>
                <w:b/>
                <w:sz w:val="24"/>
                <w:szCs w:val="24"/>
              </w:rPr>
              <w:t>3.3.1.1.</w:t>
            </w:r>
          </w:p>
        </w:tc>
        <w:tc>
          <w:tcPr>
            <w:tcW w:w="306" w:type="dxa"/>
          </w:tcPr>
          <w:p w:rsidR="004F6032" w:rsidRPr="004F6032" w:rsidRDefault="004F6032" w:rsidP="009A0BAC">
            <w:pPr>
              <w:spacing w:line="312" w:lineRule="auto"/>
              <w:jc w:val="both"/>
              <w:rPr>
                <w:b/>
                <w:sz w:val="24"/>
                <w:szCs w:val="24"/>
              </w:rPr>
            </w:pPr>
          </w:p>
        </w:tc>
        <w:tc>
          <w:tcPr>
            <w:tcW w:w="7513" w:type="dxa"/>
          </w:tcPr>
          <w:p w:rsidR="004F6032" w:rsidRPr="004F6032" w:rsidRDefault="004F6032" w:rsidP="009A0BAC">
            <w:pPr>
              <w:spacing w:line="312" w:lineRule="auto"/>
              <w:rPr>
                <w:sz w:val="24"/>
                <w:szCs w:val="24"/>
              </w:rPr>
            </w:pPr>
            <w:r w:rsidRPr="004F6032">
              <w:rPr>
                <w:sz w:val="24"/>
                <w:szCs w:val="24"/>
              </w:rPr>
              <w:t>Антитромбоцитарные средства</w:t>
            </w:r>
          </w:p>
        </w:tc>
        <w:tc>
          <w:tcPr>
            <w:tcW w:w="284" w:type="dxa"/>
          </w:tcPr>
          <w:p w:rsidR="004F6032" w:rsidRPr="004F6032" w:rsidRDefault="004F6032" w:rsidP="009A0BAC">
            <w:pPr>
              <w:spacing w:line="312" w:lineRule="auto"/>
              <w:jc w:val="both"/>
              <w:rPr>
                <w:sz w:val="24"/>
                <w:szCs w:val="24"/>
              </w:rPr>
            </w:pPr>
          </w:p>
        </w:tc>
        <w:tc>
          <w:tcPr>
            <w:tcW w:w="567" w:type="dxa"/>
          </w:tcPr>
          <w:p w:rsidR="004F6032" w:rsidRPr="004F6032" w:rsidRDefault="004F6032" w:rsidP="009A0BAC">
            <w:pPr>
              <w:spacing w:line="312" w:lineRule="auto"/>
              <w:jc w:val="right"/>
              <w:rPr>
                <w:b/>
                <w:sz w:val="24"/>
                <w:szCs w:val="24"/>
              </w:rPr>
            </w:pPr>
            <w:r w:rsidRPr="004F6032">
              <w:rPr>
                <w:b/>
                <w:sz w:val="24"/>
                <w:szCs w:val="24"/>
              </w:rPr>
              <w:t>32</w:t>
            </w:r>
          </w:p>
        </w:tc>
      </w:tr>
      <w:tr w:rsidR="004F6032" w:rsidRPr="004F6032" w:rsidTr="004F6032">
        <w:tc>
          <w:tcPr>
            <w:tcW w:w="936" w:type="dxa"/>
          </w:tcPr>
          <w:p w:rsidR="004F6032" w:rsidRPr="004F6032" w:rsidRDefault="004F6032" w:rsidP="009A0BAC">
            <w:pPr>
              <w:spacing w:line="312" w:lineRule="auto"/>
              <w:jc w:val="both"/>
              <w:rPr>
                <w:b/>
                <w:sz w:val="24"/>
                <w:szCs w:val="24"/>
              </w:rPr>
            </w:pPr>
            <w:r w:rsidRPr="004F6032">
              <w:rPr>
                <w:b/>
                <w:sz w:val="24"/>
                <w:szCs w:val="24"/>
              </w:rPr>
              <w:t>3.3.1.2.</w:t>
            </w:r>
          </w:p>
        </w:tc>
        <w:tc>
          <w:tcPr>
            <w:tcW w:w="306" w:type="dxa"/>
          </w:tcPr>
          <w:p w:rsidR="004F6032" w:rsidRPr="004F6032" w:rsidRDefault="004F6032" w:rsidP="009A0BAC">
            <w:pPr>
              <w:spacing w:line="312" w:lineRule="auto"/>
              <w:jc w:val="both"/>
              <w:rPr>
                <w:b/>
                <w:sz w:val="24"/>
                <w:szCs w:val="24"/>
              </w:rPr>
            </w:pPr>
          </w:p>
        </w:tc>
        <w:tc>
          <w:tcPr>
            <w:tcW w:w="7513" w:type="dxa"/>
          </w:tcPr>
          <w:p w:rsidR="004F6032" w:rsidRPr="004F6032" w:rsidRDefault="004F6032" w:rsidP="009A0BAC">
            <w:pPr>
              <w:spacing w:line="312" w:lineRule="auto"/>
              <w:rPr>
                <w:sz w:val="24"/>
                <w:szCs w:val="24"/>
              </w:rPr>
            </w:pPr>
            <w:r w:rsidRPr="004F6032">
              <w:rPr>
                <w:sz w:val="24"/>
                <w:szCs w:val="24"/>
              </w:rPr>
              <w:t xml:space="preserve">Статины </w:t>
            </w:r>
            <w:r w:rsidR="009A0BAC">
              <w:rPr>
                <w:sz w:val="24"/>
                <w:szCs w:val="24"/>
              </w:rPr>
              <w:t>и др. гиполипидемические средства</w:t>
            </w:r>
          </w:p>
        </w:tc>
        <w:tc>
          <w:tcPr>
            <w:tcW w:w="284" w:type="dxa"/>
          </w:tcPr>
          <w:p w:rsidR="004F6032" w:rsidRPr="004F6032" w:rsidRDefault="004F6032" w:rsidP="009A0BAC">
            <w:pPr>
              <w:spacing w:line="312" w:lineRule="auto"/>
              <w:jc w:val="both"/>
              <w:rPr>
                <w:sz w:val="24"/>
                <w:szCs w:val="24"/>
              </w:rPr>
            </w:pPr>
          </w:p>
        </w:tc>
        <w:tc>
          <w:tcPr>
            <w:tcW w:w="567" w:type="dxa"/>
          </w:tcPr>
          <w:p w:rsidR="004F6032" w:rsidRPr="004F6032" w:rsidRDefault="004F6032" w:rsidP="009A0BAC">
            <w:pPr>
              <w:spacing w:line="312" w:lineRule="auto"/>
              <w:jc w:val="right"/>
              <w:rPr>
                <w:b/>
                <w:sz w:val="24"/>
                <w:szCs w:val="24"/>
              </w:rPr>
            </w:pPr>
            <w:r w:rsidRPr="004F6032">
              <w:rPr>
                <w:b/>
                <w:sz w:val="24"/>
                <w:szCs w:val="24"/>
              </w:rPr>
              <w:t>33</w:t>
            </w:r>
          </w:p>
        </w:tc>
      </w:tr>
      <w:tr w:rsidR="004F6032" w:rsidRPr="004F6032" w:rsidTr="004F6032">
        <w:tc>
          <w:tcPr>
            <w:tcW w:w="936" w:type="dxa"/>
          </w:tcPr>
          <w:p w:rsidR="004F6032" w:rsidRPr="004F6032" w:rsidRDefault="004F6032" w:rsidP="009A0BAC">
            <w:pPr>
              <w:spacing w:line="312" w:lineRule="auto"/>
              <w:jc w:val="both"/>
              <w:rPr>
                <w:b/>
                <w:sz w:val="24"/>
                <w:szCs w:val="24"/>
              </w:rPr>
            </w:pPr>
            <w:r w:rsidRPr="004F6032">
              <w:rPr>
                <w:b/>
                <w:sz w:val="24"/>
                <w:szCs w:val="24"/>
              </w:rPr>
              <w:t>3.3.1.3.</w:t>
            </w:r>
          </w:p>
        </w:tc>
        <w:tc>
          <w:tcPr>
            <w:tcW w:w="306" w:type="dxa"/>
          </w:tcPr>
          <w:p w:rsidR="004F6032" w:rsidRPr="004F6032" w:rsidRDefault="004F6032" w:rsidP="009A0BAC">
            <w:pPr>
              <w:spacing w:line="312" w:lineRule="auto"/>
              <w:jc w:val="both"/>
              <w:rPr>
                <w:b/>
                <w:sz w:val="24"/>
                <w:szCs w:val="24"/>
              </w:rPr>
            </w:pPr>
          </w:p>
        </w:tc>
        <w:tc>
          <w:tcPr>
            <w:tcW w:w="7513" w:type="dxa"/>
          </w:tcPr>
          <w:p w:rsidR="004F6032" w:rsidRPr="004F6032" w:rsidRDefault="004F6032" w:rsidP="009A0BAC">
            <w:pPr>
              <w:spacing w:line="312" w:lineRule="auto"/>
              <w:rPr>
                <w:sz w:val="24"/>
                <w:szCs w:val="24"/>
              </w:rPr>
            </w:pPr>
            <w:r w:rsidRPr="004F6032">
              <w:rPr>
                <w:rFonts w:eastAsia="Times New Roman"/>
                <w:sz w:val="24"/>
                <w:szCs w:val="24"/>
              </w:rPr>
              <w:t>Блокаторы ренин-ангиотензин-альдостероновой системы</w:t>
            </w:r>
          </w:p>
        </w:tc>
        <w:tc>
          <w:tcPr>
            <w:tcW w:w="284" w:type="dxa"/>
          </w:tcPr>
          <w:p w:rsidR="004F6032" w:rsidRPr="004F6032" w:rsidRDefault="004F6032" w:rsidP="009A0BAC">
            <w:pPr>
              <w:spacing w:line="312" w:lineRule="auto"/>
              <w:jc w:val="both"/>
              <w:rPr>
                <w:sz w:val="24"/>
                <w:szCs w:val="24"/>
              </w:rPr>
            </w:pPr>
          </w:p>
        </w:tc>
        <w:tc>
          <w:tcPr>
            <w:tcW w:w="567" w:type="dxa"/>
          </w:tcPr>
          <w:p w:rsidR="004F6032" w:rsidRPr="004F6032" w:rsidRDefault="004F6032" w:rsidP="009A0BAC">
            <w:pPr>
              <w:spacing w:line="312" w:lineRule="auto"/>
              <w:jc w:val="right"/>
              <w:rPr>
                <w:b/>
                <w:sz w:val="24"/>
                <w:szCs w:val="24"/>
              </w:rPr>
            </w:pPr>
            <w:r w:rsidRPr="004F6032">
              <w:rPr>
                <w:b/>
                <w:sz w:val="24"/>
                <w:szCs w:val="24"/>
              </w:rPr>
              <w:t>33</w:t>
            </w:r>
          </w:p>
        </w:tc>
      </w:tr>
      <w:tr w:rsidR="004F6032" w:rsidRPr="004F6032" w:rsidTr="004F6032">
        <w:tc>
          <w:tcPr>
            <w:tcW w:w="936" w:type="dxa"/>
          </w:tcPr>
          <w:p w:rsidR="004F6032" w:rsidRPr="004F6032" w:rsidRDefault="004F6032" w:rsidP="009A0BAC">
            <w:pPr>
              <w:spacing w:line="312" w:lineRule="auto"/>
              <w:jc w:val="both"/>
              <w:rPr>
                <w:b/>
                <w:sz w:val="24"/>
                <w:szCs w:val="24"/>
              </w:rPr>
            </w:pPr>
            <w:r w:rsidRPr="004F6032">
              <w:rPr>
                <w:b/>
                <w:sz w:val="24"/>
                <w:szCs w:val="24"/>
              </w:rPr>
              <w:t>3.3.2.</w:t>
            </w:r>
          </w:p>
        </w:tc>
        <w:tc>
          <w:tcPr>
            <w:tcW w:w="306" w:type="dxa"/>
          </w:tcPr>
          <w:p w:rsidR="004F6032" w:rsidRPr="004F6032" w:rsidRDefault="004F6032" w:rsidP="009A0BAC">
            <w:pPr>
              <w:spacing w:line="312" w:lineRule="auto"/>
              <w:jc w:val="both"/>
              <w:rPr>
                <w:b/>
                <w:sz w:val="24"/>
                <w:szCs w:val="24"/>
              </w:rPr>
            </w:pPr>
          </w:p>
        </w:tc>
        <w:tc>
          <w:tcPr>
            <w:tcW w:w="7513" w:type="dxa"/>
          </w:tcPr>
          <w:p w:rsidR="004F6032" w:rsidRPr="004F6032" w:rsidRDefault="004F6032" w:rsidP="009A0BAC">
            <w:pPr>
              <w:spacing w:line="312" w:lineRule="auto"/>
              <w:rPr>
                <w:sz w:val="24"/>
                <w:szCs w:val="24"/>
              </w:rPr>
            </w:pPr>
            <w:r w:rsidRPr="004F6032">
              <w:rPr>
                <w:rFonts w:eastAsia="Times New Roman"/>
                <w:sz w:val="24"/>
                <w:szCs w:val="24"/>
              </w:rPr>
              <w:t>Препараты, улучшающие симптомы заболевания</w:t>
            </w:r>
          </w:p>
        </w:tc>
        <w:tc>
          <w:tcPr>
            <w:tcW w:w="284" w:type="dxa"/>
          </w:tcPr>
          <w:p w:rsidR="004F6032" w:rsidRPr="004F6032" w:rsidRDefault="004F6032" w:rsidP="009A0BAC">
            <w:pPr>
              <w:spacing w:line="312" w:lineRule="auto"/>
              <w:jc w:val="both"/>
              <w:rPr>
                <w:sz w:val="24"/>
                <w:szCs w:val="24"/>
              </w:rPr>
            </w:pPr>
          </w:p>
        </w:tc>
        <w:tc>
          <w:tcPr>
            <w:tcW w:w="567" w:type="dxa"/>
          </w:tcPr>
          <w:p w:rsidR="004F6032" w:rsidRPr="004F6032" w:rsidRDefault="004F6032" w:rsidP="009A0BAC">
            <w:pPr>
              <w:spacing w:line="312" w:lineRule="auto"/>
              <w:jc w:val="right"/>
              <w:rPr>
                <w:b/>
                <w:sz w:val="24"/>
                <w:szCs w:val="24"/>
              </w:rPr>
            </w:pPr>
            <w:r w:rsidRPr="004F6032">
              <w:rPr>
                <w:b/>
                <w:sz w:val="24"/>
                <w:szCs w:val="24"/>
              </w:rPr>
              <w:t>34</w:t>
            </w:r>
          </w:p>
        </w:tc>
      </w:tr>
      <w:tr w:rsidR="004F6032" w:rsidRPr="004F6032" w:rsidTr="004F6032">
        <w:tc>
          <w:tcPr>
            <w:tcW w:w="936" w:type="dxa"/>
          </w:tcPr>
          <w:p w:rsidR="004F6032" w:rsidRPr="004F6032" w:rsidRDefault="004F6032" w:rsidP="009A0BAC">
            <w:pPr>
              <w:spacing w:line="312" w:lineRule="auto"/>
              <w:jc w:val="both"/>
              <w:rPr>
                <w:b/>
                <w:sz w:val="24"/>
                <w:szCs w:val="24"/>
              </w:rPr>
            </w:pPr>
            <w:r w:rsidRPr="004F6032">
              <w:rPr>
                <w:b/>
                <w:sz w:val="24"/>
                <w:szCs w:val="24"/>
              </w:rPr>
              <w:t>3.3.2.1.</w:t>
            </w:r>
          </w:p>
        </w:tc>
        <w:tc>
          <w:tcPr>
            <w:tcW w:w="306" w:type="dxa"/>
          </w:tcPr>
          <w:p w:rsidR="004F6032" w:rsidRPr="004F6032" w:rsidRDefault="004F6032" w:rsidP="009A0BAC">
            <w:pPr>
              <w:spacing w:line="312" w:lineRule="auto"/>
              <w:jc w:val="both"/>
              <w:rPr>
                <w:b/>
                <w:sz w:val="24"/>
                <w:szCs w:val="24"/>
              </w:rPr>
            </w:pPr>
          </w:p>
        </w:tc>
        <w:tc>
          <w:tcPr>
            <w:tcW w:w="7513" w:type="dxa"/>
          </w:tcPr>
          <w:p w:rsidR="004F6032" w:rsidRPr="004F6032" w:rsidRDefault="004F6032" w:rsidP="009A0BAC">
            <w:pPr>
              <w:spacing w:line="312" w:lineRule="auto"/>
              <w:rPr>
                <w:sz w:val="24"/>
                <w:szCs w:val="24"/>
              </w:rPr>
            </w:pPr>
            <w:r w:rsidRPr="004F6032">
              <w:rPr>
                <w:sz w:val="24"/>
                <w:szCs w:val="24"/>
              </w:rPr>
              <w:t xml:space="preserve">Бета-адреноблокаторы </w:t>
            </w:r>
          </w:p>
        </w:tc>
        <w:tc>
          <w:tcPr>
            <w:tcW w:w="284" w:type="dxa"/>
          </w:tcPr>
          <w:p w:rsidR="004F6032" w:rsidRPr="004F6032" w:rsidRDefault="004F6032" w:rsidP="009A0BAC">
            <w:pPr>
              <w:spacing w:line="312" w:lineRule="auto"/>
              <w:jc w:val="both"/>
              <w:rPr>
                <w:sz w:val="24"/>
                <w:szCs w:val="24"/>
              </w:rPr>
            </w:pPr>
          </w:p>
        </w:tc>
        <w:tc>
          <w:tcPr>
            <w:tcW w:w="567" w:type="dxa"/>
          </w:tcPr>
          <w:p w:rsidR="004F6032" w:rsidRPr="004F6032" w:rsidRDefault="004F6032" w:rsidP="009A0BAC">
            <w:pPr>
              <w:spacing w:line="312" w:lineRule="auto"/>
              <w:jc w:val="right"/>
              <w:rPr>
                <w:b/>
                <w:sz w:val="24"/>
                <w:szCs w:val="24"/>
              </w:rPr>
            </w:pPr>
            <w:r w:rsidRPr="004F6032">
              <w:rPr>
                <w:b/>
                <w:sz w:val="24"/>
                <w:szCs w:val="24"/>
              </w:rPr>
              <w:t>3</w:t>
            </w:r>
            <w:r w:rsidR="009A0BAC">
              <w:rPr>
                <w:b/>
                <w:sz w:val="24"/>
                <w:szCs w:val="24"/>
              </w:rPr>
              <w:t>5</w:t>
            </w:r>
          </w:p>
        </w:tc>
      </w:tr>
      <w:tr w:rsidR="004F6032" w:rsidRPr="004F6032" w:rsidTr="004F6032">
        <w:tc>
          <w:tcPr>
            <w:tcW w:w="936" w:type="dxa"/>
          </w:tcPr>
          <w:p w:rsidR="004F6032" w:rsidRPr="004F6032" w:rsidRDefault="004F6032" w:rsidP="009A0BAC">
            <w:pPr>
              <w:spacing w:line="312" w:lineRule="auto"/>
              <w:jc w:val="both"/>
              <w:rPr>
                <w:b/>
                <w:sz w:val="24"/>
                <w:szCs w:val="24"/>
              </w:rPr>
            </w:pPr>
            <w:r w:rsidRPr="004F6032">
              <w:rPr>
                <w:b/>
                <w:sz w:val="24"/>
                <w:szCs w:val="24"/>
              </w:rPr>
              <w:t>3.3.2.2.</w:t>
            </w:r>
          </w:p>
        </w:tc>
        <w:tc>
          <w:tcPr>
            <w:tcW w:w="306" w:type="dxa"/>
          </w:tcPr>
          <w:p w:rsidR="004F6032" w:rsidRPr="004F6032" w:rsidRDefault="004F6032" w:rsidP="009A0BAC">
            <w:pPr>
              <w:spacing w:line="312" w:lineRule="auto"/>
              <w:jc w:val="both"/>
              <w:rPr>
                <w:b/>
                <w:sz w:val="24"/>
                <w:szCs w:val="24"/>
              </w:rPr>
            </w:pPr>
          </w:p>
        </w:tc>
        <w:tc>
          <w:tcPr>
            <w:tcW w:w="7513" w:type="dxa"/>
          </w:tcPr>
          <w:p w:rsidR="004F6032" w:rsidRPr="004F6032" w:rsidRDefault="004F6032" w:rsidP="009A0BAC">
            <w:pPr>
              <w:spacing w:line="312" w:lineRule="auto"/>
              <w:rPr>
                <w:sz w:val="24"/>
                <w:szCs w:val="24"/>
              </w:rPr>
            </w:pPr>
            <w:r w:rsidRPr="004F6032">
              <w:rPr>
                <w:sz w:val="24"/>
                <w:szCs w:val="24"/>
              </w:rPr>
              <w:t>Антагонисты кальция</w:t>
            </w:r>
          </w:p>
        </w:tc>
        <w:tc>
          <w:tcPr>
            <w:tcW w:w="284" w:type="dxa"/>
          </w:tcPr>
          <w:p w:rsidR="004F6032" w:rsidRPr="004F6032" w:rsidRDefault="004F6032" w:rsidP="009A0BAC">
            <w:pPr>
              <w:spacing w:line="312" w:lineRule="auto"/>
              <w:jc w:val="both"/>
              <w:rPr>
                <w:sz w:val="24"/>
                <w:szCs w:val="24"/>
              </w:rPr>
            </w:pPr>
          </w:p>
        </w:tc>
        <w:tc>
          <w:tcPr>
            <w:tcW w:w="567" w:type="dxa"/>
          </w:tcPr>
          <w:p w:rsidR="004F6032" w:rsidRPr="004F6032" w:rsidRDefault="004F6032" w:rsidP="009A0BAC">
            <w:pPr>
              <w:spacing w:line="312" w:lineRule="auto"/>
              <w:jc w:val="right"/>
              <w:rPr>
                <w:b/>
                <w:sz w:val="24"/>
                <w:szCs w:val="24"/>
              </w:rPr>
            </w:pPr>
            <w:r w:rsidRPr="004F6032">
              <w:rPr>
                <w:b/>
                <w:sz w:val="24"/>
                <w:szCs w:val="24"/>
              </w:rPr>
              <w:t>3</w:t>
            </w:r>
            <w:r w:rsidR="009A0BAC">
              <w:rPr>
                <w:b/>
                <w:sz w:val="24"/>
                <w:szCs w:val="24"/>
              </w:rPr>
              <w:t>5</w:t>
            </w:r>
          </w:p>
        </w:tc>
      </w:tr>
      <w:tr w:rsidR="004F6032" w:rsidRPr="004F6032" w:rsidTr="004F6032">
        <w:tc>
          <w:tcPr>
            <w:tcW w:w="936" w:type="dxa"/>
          </w:tcPr>
          <w:p w:rsidR="004F6032" w:rsidRPr="004F6032" w:rsidRDefault="004F6032" w:rsidP="009A0BAC">
            <w:pPr>
              <w:spacing w:line="312" w:lineRule="auto"/>
              <w:jc w:val="both"/>
              <w:rPr>
                <w:b/>
                <w:sz w:val="24"/>
                <w:szCs w:val="24"/>
              </w:rPr>
            </w:pPr>
            <w:r w:rsidRPr="004F6032">
              <w:rPr>
                <w:b/>
                <w:sz w:val="24"/>
                <w:szCs w:val="24"/>
              </w:rPr>
              <w:t>3.3.2.3.</w:t>
            </w:r>
          </w:p>
        </w:tc>
        <w:tc>
          <w:tcPr>
            <w:tcW w:w="306" w:type="dxa"/>
          </w:tcPr>
          <w:p w:rsidR="004F6032" w:rsidRPr="004F6032" w:rsidRDefault="004F6032" w:rsidP="009A0BAC">
            <w:pPr>
              <w:spacing w:line="312" w:lineRule="auto"/>
              <w:jc w:val="both"/>
              <w:rPr>
                <w:b/>
                <w:sz w:val="24"/>
                <w:szCs w:val="24"/>
              </w:rPr>
            </w:pPr>
          </w:p>
        </w:tc>
        <w:tc>
          <w:tcPr>
            <w:tcW w:w="7513" w:type="dxa"/>
          </w:tcPr>
          <w:p w:rsidR="004F6032" w:rsidRPr="004F6032" w:rsidRDefault="004F6032" w:rsidP="009A0BAC">
            <w:pPr>
              <w:spacing w:line="312" w:lineRule="auto"/>
              <w:rPr>
                <w:sz w:val="24"/>
                <w:szCs w:val="24"/>
              </w:rPr>
            </w:pPr>
            <w:r w:rsidRPr="004F6032">
              <w:rPr>
                <w:sz w:val="24"/>
                <w:szCs w:val="24"/>
              </w:rPr>
              <w:t xml:space="preserve">Нитраты и нитратоподобные средства </w:t>
            </w:r>
          </w:p>
        </w:tc>
        <w:tc>
          <w:tcPr>
            <w:tcW w:w="284" w:type="dxa"/>
          </w:tcPr>
          <w:p w:rsidR="004F6032" w:rsidRPr="004F6032" w:rsidRDefault="004F6032" w:rsidP="009A0BAC">
            <w:pPr>
              <w:spacing w:line="312" w:lineRule="auto"/>
              <w:jc w:val="both"/>
              <w:rPr>
                <w:sz w:val="24"/>
                <w:szCs w:val="24"/>
              </w:rPr>
            </w:pPr>
          </w:p>
        </w:tc>
        <w:tc>
          <w:tcPr>
            <w:tcW w:w="567" w:type="dxa"/>
          </w:tcPr>
          <w:p w:rsidR="004F6032" w:rsidRPr="004F6032" w:rsidRDefault="004F6032" w:rsidP="009A0BAC">
            <w:pPr>
              <w:spacing w:line="312" w:lineRule="auto"/>
              <w:jc w:val="right"/>
              <w:rPr>
                <w:b/>
                <w:sz w:val="24"/>
                <w:szCs w:val="24"/>
              </w:rPr>
            </w:pPr>
            <w:r w:rsidRPr="004F6032">
              <w:rPr>
                <w:b/>
                <w:sz w:val="24"/>
                <w:szCs w:val="24"/>
              </w:rPr>
              <w:t>35</w:t>
            </w:r>
          </w:p>
        </w:tc>
      </w:tr>
      <w:tr w:rsidR="004F6032" w:rsidRPr="004F6032" w:rsidTr="004F6032">
        <w:tc>
          <w:tcPr>
            <w:tcW w:w="936" w:type="dxa"/>
          </w:tcPr>
          <w:p w:rsidR="004F6032" w:rsidRPr="004F6032" w:rsidRDefault="004F6032" w:rsidP="009A0BAC">
            <w:pPr>
              <w:spacing w:line="312" w:lineRule="auto"/>
              <w:jc w:val="both"/>
              <w:rPr>
                <w:b/>
                <w:sz w:val="24"/>
                <w:szCs w:val="24"/>
              </w:rPr>
            </w:pPr>
            <w:r w:rsidRPr="004F6032">
              <w:rPr>
                <w:b/>
                <w:sz w:val="24"/>
                <w:szCs w:val="24"/>
              </w:rPr>
              <w:t>3.3.2.4.</w:t>
            </w:r>
          </w:p>
        </w:tc>
        <w:tc>
          <w:tcPr>
            <w:tcW w:w="306" w:type="dxa"/>
          </w:tcPr>
          <w:p w:rsidR="004F6032" w:rsidRPr="004F6032" w:rsidRDefault="004F6032" w:rsidP="009A0BAC">
            <w:pPr>
              <w:spacing w:line="312" w:lineRule="auto"/>
              <w:jc w:val="both"/>
              <w:rPr>
                <w:b/>
                <w:sz w:val="24"/>
                <w:szCs w:val="24"/>
              </w:rPr>
            </w:pPr>
          </w:p>
        </w:tc>
        <w:tc>
          <w:tcPr>
            <w:tcW w:w="7513" w:type="dxa"/>
          </w:tcPr>
          <w:p w:rsidR="004F6032" w:rsidRPr="004F6032" w:rsidRDefault="009A0BAC" w:rsidP="009A0BAC">
            <w:pPr>
              <w:spacing w:line="312" w:lineRule="auto"/>
              <w:rPr>
                <w:sz w:val="24"/>
                <w:szCs w:val="24"/>
              </w:rPr>
            </w:pPr>
            <w:r>
              <w:rPr>
                <w:sz w:val="24"/>
                <w:szCs w:val="24"/>
              </w:rPr>
              <w:t>Ингибитор синусового узла - Ивабрадин</w:t>
            </w:r>
          </w:p>
        </w:tc>
        <w:tc>
          <w:tcPr>
            <w:tcW w:w="284" w:type="dxa"/>
          </w:tcPr>
          <w:p w:rsidR="004F6032" w:rsidRPr="004F6032" w:rsidRDefault="004F6032" w:rsidP="009A0BAC">
            <w:pPr>
              <w:spacing w:line="312" w:lineRule="auto"/>
              <w:jc w:val="both"/>
              <w:rPr>
                <w:sz w:val="24"/>
                <w:szCs w:val="24"/>
              </w:rPr>
            </w:pPr>
          </w:p>
        </w:tc>
        <w:tc>
          <w:tcPr>
            <w:tcW w:w="567" w:type="dxa"/>
          </w:tcPr>
          <w:p w:rsidR="004F6032" w:rsidRPr="004F6032" w:rsidRDefault="004F6032" w:rsidP="009A0BAC">
            <w:pPr>
              <w:spacing w:line="312" w:lineRule="auto"/>
              <w:jc w:val="right"/>
              <w:rPr>
                <w:b/>
                <w:sz w:val="24"/>
                <w:szCs w:val="24"/>
              </w:rPr>
            </w:pPr>
            <w:r w:rsidRPr="004F6032">
              <w:rPr>
                <w:b/>
                <w:sz w:val="24"/>
                <w:szCs w:val="24"/>
              </w:rPr>
              <w:t>3</w:t>
            </w:r>
            <w:r w:rsidR="009A0BAC">
              <w:rPr>
                <w:b/>
                <w:sz w:val="24"/>
                <w:szCs w:val="24"/>
              </w:rPr>
              <w:t>7</w:t>
            </w:r>
          </w:p>
        </w:tc>
      </w:tr>
      <w:tr w:rsidR="004F6032" w:rsidRPr="004F6032" w:rsidTr="004F6032">
        <w:tc>
          <w:tcPr>
            <w:tcW w:w="936" w:type="dxa"/>
          </w:tcPr>
          <w:p w:rsidR="004F6032" w:rsidRPr="004F6032" w:rsidRDefault="004F6032" w:rsidP="009A0BAC">
            <w:pPr>
              <w:spacing w:line="312" w:lineRule="auto"/>
              <w:jc w:val="both"/>
              <w:rPr>
                <w:b/>
                <w:sz w:val="24"/>
                <w:szCs w:val="24"/>
              </w:rPr>
            </w:pPr>
            <w:r w:rsidRPr="004F6032">
              <w:rPr>
                <w:b/>
                <w:sz w:val="24"/>
                <w:szCs w:val="24"/>
              </w:rPr>
              <w:t>3.3.2.5.</w:t>
            </w:r>
          </w:p>
        </w:tc>
        <w:tc>
          <w:tcPr>
            <w:tcW w:w="306" w:type="dxa"/>
          </w:tcPr>
          <w:p w:rsidR="004F6032" w:rsidRPr="004F6032" w:rsidRDefault="004F6032" w:rsidP="009A0BAC">
            <w:pPr>
              <w:spacing w:line="312" w:lineRule="auto"/>
              <w:jc w:val="both"/>
              <w:rPr>
                <w:b/>
                <w:sz w:val="24"/>
                <w:szCs w:val="24"/>
              </w:rPr>
            </w:pPr>
          </w:p>
        </w:tc>
        <w:tc>
          <w:tcPr>
            <w:tcW w:w="7513" w:type="dxa"/>
          </w:tcPr>
          <w:p w:rsidR="004F6032" w:rsidRPr="004F6032" w:rsidRDefault="009A0BAC" w:rsidP="009A0BAC">
            <w:pPr>
              <w:spacing w:line="312" w:lineRule="auto"/>
              <w:rPr>
                <w:sz w:val="24"/>
                <w:szCs w:val="24"/>
              </w:rPr>
            </w:pPr>
            <w:r>
              <w:rPr>
                <w:sz w:val="24"/>
                <w:szCs w:val="24"/>
              </w:rPr>
              <w:t xml:space="preserve">Активатор калиевых каналов - </w:t>
            </w:r>
            <w:r w:rsidR="004F6032" w:rsidRPr="004F6032">
              <w:rPr>
                <w:sz w:val="24"/>
                <w:szCs w:val="24"/>
              </w:rPr>
              <w:t xml:space="preserve">Никорандил </w:t>
            </w:r>
          </w:p>
        </w:tc>
        <w:tc>
          <w:tcPr>
            <w:tcW w:w="284" w:type="dxa"/>
          </w:tcPr>
          <w:p w:rsidR="004F6032" w:rsidRPr="004F6032" w:rsidRDefault="004F6032" w:rsidP="009A0BAC">
            <w:pPr>
              <w:spacing w:line="312" w:lineRule="auto"/>
              <w:jc w:val="both"/>
              <w:rPr>
                <w:sz w:val="24"/>
                <w:szCs w:val="24"/>
              </w:rPr>
            </w:pPr>
          </w:p>
        </w:tc>
        <w:tc>
          <w:tcPr>
            <w:tcW w:w="567" w:type="dxa"/>
          </w:tcPr>
          <w:p w:rsidR="004F6032" w:rsidRPr="004F6032" w:rsidRDefault="004F6032" w:rsidP="009A0BAC">
            <w:pPr>
              <w:spacing w:line="312" w:lineRule="auto"/>
              <w:jc w:val="right"/>
              <w:rPr>
                <w:b/>
                <w:sz w:val="24"/>
                <w:szCs w:val="24"/>
              </w:rPr>
            </w:pPr>
            <w:r w:rsidRPr="004F6032">
              <w:rPr>
                <w:b/>
                <w:sz w:val="24"/>
                <w:szCs w:val="24"/>
              </w:rPr>
              <w:t>37</w:t>
            </w:r>
          </w:p>
        </w:tc>
      </w:tr>
      <w:tr w:rsidR="004F6032" w:rsidRPr="004F6032" w:rsidTr="004F6032">
        <w:tc>
          <w:tcPr>
            <w:tcW w:w="936" w:type="dxa"/>
          </w:tcPr>
          <w:p w:rsidR="004F6032" w:rsidRPr="004F6032" w:rsidRDefault="004F6032" w:rsidP="009A0BAC">
            <w:pPr>
              <w:spacing w:line="312" w:lineRule="auto"/>
              <w:jc w:val="both"/>
              <w:rPr>
                <w:b/>
                <w:sz w:val="24"/>
                <w:szCs w:val="24"/>
              </w:rPr>
            </w:pPr>
            <w:r w:rsidRPr="004F6032">
              <w:rPr>
                <w:b/>
                <w:sz w:val="24"/>
                <w:szCs w:val="24"/>
              </w:rPr>
              <w:t>3.3.2.6.</w:t>
            </w:r>
          </w:p>
        </w:tc>
        <w:tc>
          <w:tcPr>
            <w:tcW w:w="306" w:type="dxa"/>
          </w:tcPr>
          <w:p w:rsidR="004F6032" w:rsidRPr="004F6032" w:rsidRDefault="004F6032" w:rsidP="009A0BAC">
            <w:pPr>
              <w:spacing w:line="312" w:lineRule="auto"/>
              <w:jc w:val="both"/>
              <w:rPr>
                <w:b/>
                <w:sz w:val="24"/>
                <w:szCs w:val="24"/>
              </w:rPr>
            </w:pPr>
          </w:p>
        </w:tc>
        <w:tc>
          <w:tcPr>
            <w:tcW w:w="7513" w:type="dxa"/>
          </w:tcPr>
          <w:p w:rsidR="004F6032" w:rsidRPr="004F6032" w:rsidRDefault="004F6032" w:rsidP="009A0BAC">
            <w:pPr>
              <w:spacing w:line="312" w:lineRule="auto"/>
              <w:rPr>
                <w:sz w:val="24"/>
                <w:szCs w:val="24"/>
              </w:rPr>
            </w:pPr>
            <w:r w:rsidRPr="004F6032">
              <w:rPr>
                <w:sz w:val="24"/>
                <w:szCs w:val="24"/>
              </w:rPr>
              <w:t>Ранолазин</w:t>
            </w:r>
          </w:p>
        </w:tc>
        <w:tc>
          <w:tcPr>
            <w:tcW w:w="284" w:type="dxa"/>
          </w:tcPr>
          <w:p w:rsidR="004F6032" w:rsidRPr="004F6032" w:rsidRDefault="004F6032" w:rsidP="009A0BAC">
            <w:pPr>
              <w:spacing w:line="312" w:lineRule="auto"/>
              <w:jc w:val="both"/>
              <w:rPr>
                <w:sz w:val="24"/>
                <w:szCs w:val="24"/>
              </w:rPr>
            </w:pPr>
          </w:p>
        </w:tc>
        <w:tc>
          <w:tcPr>
            <w:tcW w:w="567" w:type="dxa"/>
          </w:tcPr>
          <w:p w:rsidR="004F6032" w:rsidRPr="004F6032" w:rsidRDefault="004F6032" w:rsidP="009A0BAC">
            <w:pPr>
              <w:spacing w:line="312" w:lineRule="auto"/>
              <w:jc w:val="right"/>
              <w:rPr>
                <w:b/>
                <w:sz w:val="24"/>
                <w:szCs w:val="24"/>
              </w:rPr>
            </w:pPr>
            <w:r w:rsidRPr="004F6032">
              <w:rPr>
                <w:b/>
                <w:sz w:val="24"/>
                <w:szCs w:val="24"/>
              </w:rPr>
              <w:t>3</w:t>
            </w:r>
            <w:r w:rsidR="009A0BAC">
              <w:rPr>
                <w:b/>
                <w:sz w:val="24"/>
                <w:szCs w:val="24"/>
              </w:rPr>
              <w:t>8</w:t>
            </w:r>
          </w:p>
        </w:tc>
      </w:tr>
      <w:tr w:rsidR="004F6032" w:rsidRPr="004F6032" w:rsidTr="004F6032">
        <w:tc>
          <w:tcPr>
            <w:tcW w:w="936" w:type="dxa"/>
          </w:tcPr>
          <w:p w:rsidR="004F6032" w:rsidRPr="004F6032" w:rsidRDefault="004F6032" w:rsidP="009A0BAC">
            <w:pPr>
              <w:spacing w:line="312" w:lineRule="auto"/>
              <w:jc w:val="both"/>
              <w:rPr>
                <w:b/>
                <w:sz w:val="24"/>
                <w:szCs w:val="24"/>
              </w:rPr>
            </w:pPr>
            <w:r w:rsidRPr="004F6032">
              <w:rPr>
                <w:b/>
                <w:sz w:val="24"/>
                <w:szCs w:val="24"/>
              </w:rPr>
              <w:t>3.3.2.7.</w:t>
            </w:r>
          </w:p>
        </w:tc>
        <w:tc>
          <w:tcPr>
            <w:tcW w:w="306" w:type="dxa"/>
          </w:tcPr>
          <w:p w:rsidR="004F6032" w:rsidRPr="004F6032" w:rsidRDefault="004F6032" w:rsidP="009A0BAC">
            <w:pPr>
              <w:spacing w:line="312" w:lineRule="auto"/>
              <w:jc w:val="both"/>
              <w:rPr>
                <w:b/>
                <w:sz w:val="24"/>
                <w:szCs w:val="24"/>
              </w:rPr>
            </w:pPr>
          </w:p>
        </w:tc>
        <w:tc>
          <w:tcPr>
            <w:tcW w:w="7513" w:type="dxa"/>
          </w:tcPr>
          <w:p w:rsidR="004F6032" w:rsidRPr="004F6032" w:rsidRDefault="004F6032" w:rsidP="009A0BAC">
            <w:pPr>
              <w:spacing w:line="312" w:lineRule="auto"/>
              <w:rPr>
                <w:sz w:val="24"/>
                <w:szCs w:val="24"/>
              </w:rPr>
            </w:pPr>
            <w:r w:rsidRPr="004F6032">
              <w:rPr>
                <w:sz w:val="24"/>
                <w:szCs w:val="24"/>
              </w:rPr>
              <w:t>Триметазидин</w:t>
            </w:r>
          </w:p>
        </w:tc>
        <w:tc>
          <w:tcPr>
            <w:tcW w:w="284" w:type="dxa"/>
          </w:tcPr>
          <w:p w:rsidR="004F6032" w:rsidRPr="004F6032" w:rsidRDefault="004F6032" w:rsidP="009A0BAC">
            <w:pPr>
              <w:spacing w:line="312" w:lineRule="auto"/>
              <w:jc w:val="both"/>
              <w:rPr>
                <w:sz w:val="24"/>
                <w:szCs w:val="24"/>
              </w:rPr>
            </w:pPr>
          </w:p>
        </w:tc>
        <w:tc>
          <w:tcPr>
            <w:tcW w:w="567" w:type="dxa"/>
          </w:tcPr>
          <w:p w:rsidR="004F6032" w:rsidRPr="004F6032" w:rsidRDefault="004F6032" w:rsidP="009A0BAC">
            <w:pPr>
              <w:spacing w:line="312" w:lineRule="auto"/>
              <w:jc w:val="right"/>
              <w:rPr>
                <w:b/>
                <w:sz w:val="24"/>
                <w:szCs w:val="24"/>
              </w:rPr>
            </w:pPr>
            <w:r w:rsidRPr="004F6032">
              <w:rPr>
                <w:b/>
                <w:sz w:val="24"/>
                <w:szCs w:val="24"/>
              </w:rPr>
              <w:t>3</w:t>
            </w:r>
            <w:r w:rsidR="009A0BAC">
              <w:rPr>
                <w:b/>
                <w:sz w:val="24"/>
                <w:szCs w:val="24"/>
              </w:rPr>
              <w:t>8</w:t>
            </w:r>
          </w:p>
        </w:tc>
      </w:tr>
      <w:tr w:rsidR="004F6032" w:rsidRPr="004F6032" w:rsidTr="004F6032">
        <w:tc>
          <w:tcPr>
            <w:tcW w:w="936" w:type="dxa"/>
          </w:tcPr>
          <w:p w:rsidR="004F6032" w:rsidRPr="004F6032" w:rsidRDefault="004F6032" w:rsidP="009A0BAC">
            <w:pPr>
              <w:spacing w:line="312" w:lineRule="auto"/>
              <w:jc w:val="both"/>
              <w:rPr>
                <w:b/>
                <w:sz w:val="24"/>
                <w:szCs w:val="24"/>
              </w:rPr>
            </w:pPr>
            <w:r w:rsidRPr="004F6032">
              <w:rPr>
                <w:b/>
                <w:sz w:val="24"/>
                <w:szCs w:val="24"/>
              </w:rPr>
              <w:t>3.3.3.</w:t>
            </w:r>
          </w:p>
        </w:tc>
        <w:tc>
          <w:tcPr>
            <w:tcW w:w="306" w:type="dxa"/>
          </w:tcPr>
          <w:p w:rsidR="004F6032" w:rsidRPr="004F6032" w:rsidRDefault="004F6032" w:rsidP="009A0BAC">
            <w:pPr>
              <w:spacing w:line="312" w:lineRule="auto"/>
              <w:jc w:val="both"/>
              <w:rPr>
                <w:b/>
                <w:sz w:val="24"/>
                <w:szCs w:val="24"/>
              </w:rPr>
            </w:pPr>
          </w:p>
        </w:tc>
        <w:tc>
          <w:tcPr>
            <w:tcW w:w="7513" w:type="dxa"/>
          </w:tcPr>
          <w:p w:rsidR="004F6032" w:rsidRPr="004F6032" w:rsidRDefault="004F6032" w:rsidP="009A0BAC">
            <w:pPr>
              <w:spacing w:line="312" w:lineRule="auto"/>
              <w:rPr>
                <w:sz w:val="24"/>
                <w:szCs w:val="24"/>
              </w:rPr>
            </w:pPr>
            <w:r w:rsidRPr="004F6032">
              <w:rPr>
                <w:sz w:val="24"/>
                <w:szCs w:val="24"/>
              </w:rPr>
              <w:t xml:space="preserve">Особенности медикаментозного лечения вазоспастической </w:t>
            </w:r>
            <w:r w:rsidRPr="004F6032">
              <w:rPr>
                <w:sz w:val="24"/>
                <w:szCs w:val="24"/>
              </w:rPr>
              <w:lastRenderedPageBreak/>
              <w:t>стенокардии</w:t>
            </w:r>
          </w:p>
        </w:tc>
        <w:tc>
          <w:tcPr>
            <w:tcW w:w="284" w:type="dxa"/>
          </w:tcPr>
          <w:p w:rsidR="004F6032" w:rsidRPr="004F6032" w:rsidRDefault="004F6032" w:rsidP="009A0BAC">
            <w:pPr>
              <w:spacing w:line="312" w:lineRule="auto"/>
              <w:jc w:val="both"/>
              <w:rPr>
                <w:sz w:val="24"/>
                <w:szCs w:val="24"/>
              </w:rPr>
            </w:pPr>
          </w:p>
        </w:tc>
        <w:tc>
          <w:tcPr>
            <w:tcW w:w="567" w:type="dxa"/>
          </w:tcPr>
          <w:p w:rsidR="004F6032" w:rsidRPr="004F6032" w:rsidRDefault="004F6032" w:rsidP="009A0BAC">
            <w:pPr>
              <w:spacing w:line="312" w:lineRule="auto"/>
              <w:jc w:val="right"/>
              <w:rPr>
                <w:b/>
                <w:sz w:val="24"/>
                <w:szCs w:val="24"/>
              </w:rPr>
            </w:pPr>
            <w:r w:rsidRPr="004F6032">
              <w:rPr>
                <w:b/>
                <w:sz w:val="24"/>
                <w:szCs w:val="24"/>
              </w:rPr>
              <w:t>3</w:t>
            </w:r>
            <w:r w:rsidR="009A0BAC">
              <w:rPr>
                <w:b/>
                <w:sz w:val="24"/>
                <w:szCs w:val="24"/>
              </w:rPr>
              <w:t>8</w:t>
            </w:r>
          </w:p>
        </w:tc>
      </w:tr>
      <w:tr w:rsidR="004F6032" w:rsidRPr="004F6032" w:rsidTr="004F6032">
        <w:tc>
          <w:tcPr>
            <w:tcW w:w="936" w:type="dxa"/>
          </w:tcPr>
          <w:p w:rsidR="004F6032" w:rsidRPr="004F6032" w:rsidRDefault="004F6032" w:rsidP="009A0BAC">
            <w:pPr>
              <w:spacing w:line="312" w:lineRule="auto"/>
              <w:jc w:val="both"/>
              <w:rPr>
                <w:b/>
                <w:sz w:val="24"/>
                <w:szCs w:val="24"/>
              </w:rPr>
            </w:pPr>
            <w:r w:rsidRPr="004F6032">
              <w:rPr>
                <w:b/>
                <w:sz w:val="24"/>
                <w:szCs w:val="24"/>
              </w:rPr>
              <w:lastRenderedPageBreak/>
              <w:t>3.3.4.</w:t>
            </w:r>
          </w:p>
        </w:tc>
        <w:tc>
          <w:tcPr>
            <w:tcW w:w="306" w:type="dxa"/>
          </w:tcPr>
          <w:p w:rsidR="004F6032" w:rsidRPr="004F6032" w:rsidRDefault="004F6032" w:rsidP="009A0BAC">
            <w:pPr>
              <w:spacing w:line="312" w:lineRule="auto"/>
              <w:jc w:val="both"/>
              <w:rPr>
                <w:b/>
                <w:sz w:val="24"/>
                <w:szCs w:val="24"/>
              </w:rPr>
            </w:pPr>
          </w:p>
        </w:tc>
        <w:tc>
          <w:tcPr>
            <w:tcW w:w="7513" w:type="dxa"/>
          </w:tcPr>
          <w:p w:rsidR="004F6032" w:rsidRPr="004F6032" w:rsidRDefault="004F6032" w:rsidP="009A0BAC">
            <w:pPr>
              <w:spacing w:line="312" w:lineRule="auto"/>
              <w:rPr>
                <w:sz w:val="24"/>
                <w:szCs w:val="24"/>
              </w:rPr>
            </w:pPr>
            <w:r w:rsidRPr="004F6032">
              <w:rPr>
                <w:sz w:val="24"/>
                <w:szCs w:val="24"/>
              </w:rPr>
              <w:t>Особенности медикаментозного лечения микрососудистой стенокардии</w:t>
            </w:r>
          </w:p>
        </w:tc>
        <w:tc>
          <w:tcPr>
            <w:tcW w:w="284" w:type="dxa"/>
          </w:tcPr>
          <w:p w:rsidR="004F6032" w:rsidRPr="004F6032" w:rsidRDefault="004F6032" w:rsidP="009A0BAC">
            <w:pPr>
              <w:spacing w:line="312" w:lineRule="auto"/>
              <w:jc w:val="both"/>
              <w:rPr>
                <w:sz w:val="24"/>
                <w:szCs w:val="24"/>
              </w:rPr>
            </w:pPr>
          </w:p>
        </w:tc>
        <w:tc>
          <w:tcPr>
            <w:tcW w:w="567" w:type="dxa"/>
          </w:tcPr>
          <w:p w:rsidR="004F6032" w:rsidRPr="004F6032" w:rsidRDefault="004F6032" w:rsidP="009A0BAC">
            <w:pPr>
              <w:spacing w:line="312" w:lineRule="auto"/>
              <w:jc w:val="right"/>
              <w:rPr>
                <w:b/>
                <w:sz w:val="24"/>
                <w:szCs w:val="24"/>
              </w:rPr>
            </w:pPr>
            <w:r w:rsidRPr="004F6032">
              <w:rPr>
                <w:b/>
                <w:sz w:val="24"/>
                <w:szCs w:val="24"/>
              </w:rPr>
              <w:t>38</w:t>
            </w:r>
          </w:p>
        </w:tc>
      </w:tr>
      <w:tr w:rsidR="004F6032" w:rsidRPr="004F6032" w:rsidTr="004F6032">
        <w:tc>
          <w:tcPr>
            <w:tcW w:w="936" w:type="dxa"/>
          </w:tcPr>
          <w:p w:rsidR="004F6032" w:rsidRPr="004F6032" w:rsidRDefault="004F6032" w:rsidP="009A0BAC">
            <w:pPr>
              <w:spacing w:line="312" w:lineRule="auto"/>
              <w:jc w:val="both"/>
              <w:rPr>
                <w:b/>
                <w:sz w:val="24"/>
                <w:szCs w:val="24"/>
              </w:rPr>
            </w:pPr>
            <w:r w:rsidRPr="004F6032">
              <w:rPr>
                <w:b/>
                <w:sz w:val="24"/>
                <w:szCs w:val="24"/>
              </w:rPr>
              <w:t>3.4.</w:t>
            </w:r>
          </w:p>
        </w:tc>
        <w:tc>
          <w:tcPr>
            <w:tcW w:w="306" w:type="dxa"/>
          </w:tcPr>
          <w:p w:rsidR="004F6032" w:rsidRPr="004F6032" w:rsidRDefault="004F6032" w:rsidP="009A0BAC">
            <w:pPr>
              <w:spacing w:line="312" w:lineRule="auto"/>
              <w:jc w:val="both"/>
              <w:rPr>
                <w:b/>
                <w:sz w:val="24"/>
                <w:szCs w:val="24"/>
              </w:rPr>
            </w:pPr>
          </w:p>
        </w:tc>
        <w:tc>
          <w:tcPr>
            <w:tcW w:w="7513" w:type="dxa"/>
          </w:tcPr>
          <w:p w:rsidR="004F6032" w:rsidRPr="004F6032" w:rsidRDefault="004F6032" w:rsidP="009A0BAC">
            <w:pPr>
              <w:spacing w:line="312" w:lineRule="auto"/>
              <w:rPr>
                <w:sz w:val="24"/>
                <w:szCs w:val="24"/>
              </w:rPr>
            </w:pPr>
            <w:r w:rsidRPr="004F6032">
              <w:rPr>
                <w:sz w:val="24"/>
                <w:szCs w:val="24"/>
              </w:rPr>
              <w:t>Немедикаментозное лечение</w:t>
            </w:r>
          </w:p>
        </w:tc>
        <w:tc>
          <w:tcPr>
            <w:tcW w:w="284" w:type="dxa"/>
          </w:tcPr>
          <w:p w:rsidR="004F6032" w:rsidRPr="004F6032" w:rsidRDefault="004F6032" w:rsidP="009A0BAC">
            <w:pPr>
              <w:spacing w:line="312" w:lineRule="auto"/>
              <w:jc w:val="both"/>
              <w:rPr>
                <w:sz w:val="24"/>
                <w:szCs w:val="24"/>
              </w:rPr>
            </w:pPr>
          </w:p>
        </w:tc>
        <w:tc>
          <w:tcPr>
            <w:tcW w:w="567" w:type="dxa"/>
          </w:tcPr>
          <w:p w:rsidR="004F6032" w:rsidRPr="004F6032" w:rsidRDefault="004F6032" w:rsidP="009A0BAC">
            <w:pPr>
              <w:spacing w:line="312" w:lineRule="auto"/>
              <w:jc w:val="right"/>
              <w:rPr>
                <w:b/>
                <w:sz w:val="24"/>
                <w:szCs w:val="24"/>
              </w:rPr>
            </w:pPr>
            <w:r w:rsidRPr="004F6032">
              <w:rPr>
                <w:b/>
                <w:sz w:val="24"/>
                <w:szCs w:val="24"/>
              </w:rPr>
              <w:t>3</w:t>
            </w:r>
            <w:r w:rsidR="009A0BAC">
              <w:rPr>
                <w:b/>
                <w:sz w:val="24"/>
                <w:szCs w:val="24"/>
              </w:rPr>
              <w:t>9</w:t>
            </w:r>
          </w:p>
        </w:tc>
      </w:tr>
      <w:tr w:rsidR="004F6032" w:rsidRPr="004F6032" w:rsidTr="004F6032">
        <w:tc>
          <w:tcPr>
            <w:tcW w:w="936" w:type="dxa"/>
          </w:tcPr>
          <w:p w:rsidR="004F6032" w:rsidRPr="004F6032" w:rsidRDefault="004F6032" w:rsidP="009A0BAC">
            <w:pPr>
              <w:spacing w:line="312" w:lineRule="auto"/>
              <w:jc w:val="both"/>
              <w:rPr>
                <w:b/>
                <w:sz w:val="24"/>
                <w:szCs w:val="24"/>
              </w:rPr>
            </w:pPr>
            <w:r w:rsidRPr="004F6032">
              <w:rPr>
                <w:b/>
                <w:sz w:val="24"/>
                <w:szCs w:val="24"/>
              </w:rPr>
              <w:t>3.4.1.</w:t>
            </w:r>
          </w:p>
        </w:tc>
        <w:tc>
          <w:tcPr>
            <w:tcW w:w="306" w:type="dxa"/>
          </w:tcPr>
          <w:p w:rsidR="004F6032" w:rsidRPr="004F6032" w:rsidRDefault="004F6032" w:rsidP="009A0BAC">
            <w:pPr>
              <w:spacing w:line="312" w:lineRule="auto"/>
              <w:jc w:val="both"/>
              <w:rPr>
                <w:b/>
                <w:sz w:val="24"/>
                <w:szCs w:val="24"/>
              </w:rPr>
            </w:pPr>
          </w:p>
        </w:tc>
        <w:tc>
          <w:tcPr>
            <w:tcW w:w="7513" w:type="dxa"/>
          </w:tcPr>
          <w:p w:rsidR="004F6032" w:rsidRPr="004F6032" w:rsidRDefault="004F6032" w:rsidP="009A0BAC">
            <w:pPr>
              <w:spacing w:line="312" w:lineRule="auto"/>
              <w:rPr>
                <w:sz w:val="24"/>
                <w:szCs w:val="24"/>
              </w:rPr>
            </w:pPr>
            <w:r w:rsidRPr="004F6032">
              <w:rPr>
                <w:sz w:val="24"/>
                <w:szCs w:val="24"/>
              </w:rPr>
              <w:t xml:space="preserve">Реваскуляризация миокарда при </w:t>
            </w:r>
            <w:proofErr w:type="gramStart"/>
            <w:r w:rsidRPr="004F6032">
              <w:rPr>
                <w:sz w:val="24"/>
                <w:szCs w:val="24"/>
              </w:rPr>
              <w:t>хронической</w:t>
            </w:r>
            <w:proofErr w:type="gramEnd"/>
            <w:r w:rsidRPr="004F6032">
              <w:rPr>
                <w:sz w:val="24"/>
                <w:szCs w:val="24"/>
              </w:rPr>
              <w:t xml:space="preserve"> ИБС</w:t>
            </w:r>
          </w:p>
        </w:tc>
        <w:tc>
          <w:tcPr>
            <w:tcW w:w="284" w:type="dxa"/>
          </w:tcPr>
          <w:p w:rsidR="004F6032" w:rsidRPr="004F6032" w:rsidRDefault="004F6032" w:rsidP="009A0BAC">
            <w:pPr>
              <w:spacing w:line="312" w:lineRule="auto"/>
              <w:jc w:val="both"/>
              <w:rPr>
                <w:sz w:val="24"/>
                <w:szCs w:val="24"/>
              </w:rPr>
            </w:pPr>
          </w:p>
        </w:tc>
        <w:tc>
          <w:tcPr>
            <w:tcW w:w="567" w:type="dxa"/>
          </w:tcPr>
          <w:p w:rsidR="004F6032" w:rsidRPr="004F6032" w:rsidRDefault="004F6032" w:rsidP="009A0BAC">
            <w:pPr>
              <w:spacing w:line="312" w:lineRule="auto"/>
              <w:jc w:val="right"/>
              <w:rPr>
                <w:b/>
                <w:sz w:val="24"/>
                <w:szCs w:val="24"/>
              </w:rPr>
            </w:pPr>
            <w:r w:rsidRPr="004F6032">
              <w:rPr>
                <w:b/>
                <w:sz w:val="24"/>
                <w:szCs w:val="24"/>
              </w:rPr>
              <w:t>3</w:t>
            </w:r>
            <w:r w:rsidR="009A0BAC">
              <w:rPr>
                <w:b/>
                <w:sz w:val="24"/>
                <w:szCs w:val="24"/>
              </w:rPr>
              <w:t>9</w:t>
            </w:r>
          </w:p>
        </w:tc>
      </w:tr>
      <w:tr w:rsidR="004F6032" w:rsidRPr="004F6032" w:rsidTr="004F6032">
        <w:tc>
          <w:tcPr>
            <w:tcW w:w="936" w:type="dxa"/>
          </w:tcPr>
          <w:p w:rsidR="004F6032" w:rsidRPr="004F6032" w:rsidRDefault="004F6032" w:rsidP="009A0BAC">
            <w:pPr>
              <w:spacing w:line="312" w:lineRule="auto"/>
              <w:jc w:val="both"/>
              <w:rPr>
                <w:b/>
                <w:sz w:val="24"/>
                <w:szCs w:val="24"/>
              </w:rPr>
            </w:pPr>
            <w:r w:rsidRPr="004F6032">
              <w:rPr>
                <w:b/>
                <w:sz w:val="24"/>
                <w:szCs w:val="24"/>
              </w:rPr>
              <w:t>3.4.1.1.</w:t>
            </w:r>
          </w:p>
        </w:tc>
        <w:tc>
          <w:tcPr>
            <w:tcW w:w="306" w:type="dxa"/>
          </w:tcPr>
          <w:p w:rsidR="004F6032" w:rsidRPr="004F6032" w:rsidRDefault="004F6032" w:rsidP="009A0BAC">
            <w:pPr>
              <w:spacing w:line="312" w:lineRule="auto"/>
              <w:jc w:val="both"/>
              <w:rPr>
                <w:b/>
                <w:sz w:val="24"/>
                <w:szCs w:val="24"/>
              </w:rPr>
            </w:pPr>
          </w:p>
        </w:tc>
        <w:tc>
          <w:tcPr>
            <w:tcW w:w="7513" w:type="dxa"/>
          </w:tcPr>
          <w:p w:rsidR="004F6032" w:rsidRPr="004F6032" w:rsidRDefault="004F6032" w:rsidP="009A0BAC">
            <w:pPr>
              <w:spacing w:line="312" w:lineRule="auto"/>
              <w:rPr>
                <w:sz w:val="24"/>
                <w:szCs w:val="24"/>
              </w:rPr>
            </w:pPr>
            <w:r w:rsidRPr="004F6032">
              <w:rPr>
                <w:sz w:val="24"/>
                <w:szCs w:val="24"/>
              </w:rPr>
              <w:t>Эндоваскулярное лечение: ангиопластика и стентирование коронарных артерий</w:t>
            </w:r>
          </w:p>
        </w:tc>
        <w:tc>
          <w:tcPr>
            <w:tcW w:w="284" w:type="dxa"/>
          </w:tcPr>
          <w:p w:rsidR="004F6032" w:rsidRPr="004F6032" w:rsidRDefault="004F6032" w:rsidP="009A0BAC">
            <w:pPr>
              <w:spacing w:line="312" w:lineRule="auto"/>
              <w:jc w:val="both"/>
              <w:rPr>
                <w:sz w:val="24"/>
                <w:szCs w:val="24"/>
              </w:rPr>
            </w:pPr>
          </w:p>
        </w:tc>
        <w:tc>
          <w:tcPr>
            <w:tcW w:w="567" w:type="dxa"/>
          </w:tcPr>
          <w:p w:rsidR="004F6032" w:rsidRPr="004F6032" w:rsidRDefault="004F6032" w:rsidP="009A0BAC">
            <w:pPr>
              <w:spacing w:line="312" w:lineRule="auto"/>
              <w:jc w:val="right"/>
              <w:rPr>
                <w:b/>
                <w:sz w:val="24"/>
                <w:szCs w:val="24"/>
              </w:rPr>
            </w:pPr>
            <w:r w:rsidRPr="004F6032">
              <w:rPr>
                <w:b/>
                <w:sz w:val="24"/>
                <w:szCs w:val="24"/>
              </w:rPr>
              <w:t>3</w:t>
            </w:r>
            <w:r w:rsidR="009A0BAC">
              <w:rPr>
                <w:b/>
                <w:sz w:val="24"/>
                <w:szCs w:val="24"/>
              </w:rPr>
              <w:t>9</w:t>
            </w:r>
          </w:p>
        </w:tc>
      </w:tr>
      <w:tr w:rsidR="004F6032" w:rsidRPr="004F6032" w:rsidTr="004F6032">
        <w:tc>
          <w:tcPr>
            <w:tcW w:w="936" w:type="dxa"/>
          </w:tcPr>
          <w:p w:rsidR="004F6032" w:rsidRPr="004F6032" w:rsidRDefault="004F6032" w:rsidP="009A0BAC">
            <w:pPr>
              <w:spacing w:line="312" w:lineRule="auto"/>
              <w:jc w:val="both"/>
              <w:rPr>
                <w:b/>
                <w:sz w:val="24"/>
                <w:szCs w:val="24"/>
              </w:rPr>
            </w:pPr>
            <w:r w:rsidRPr="004F6032">
              <w:rPr>
                <w:b/>
                <w:sz w:val="24"/>
                <w:szCs w:val="24"/>
              </w:rPr>
              <w:t>3.4.1.2.</w:t>
            </w:r>
          </w:p>
        </w:tc>
        <w:tc>
          <w:tcPr>
            <w:tcW w:w="306" w:type="dxa"/>
          </w:tcPr>
          <w:p w:rsidR="004F6032" w:rsidRPr="004F6032" w:rsidRDefault="004F6032" w:rsidP="009A0BAC">
            <w:pPr>
              <w:spacing w:line="312" w:lineRule="auto"/>
              <w:jc w:val="both"/>
              <w:rPr>
                <w:b/>
                <w:sz w:val="24"/>
                <w:szCs w:val="24"/>
              </w:rPr>
            </w:pPr>
          </w:p>
        </w:tc>
        <w:tc>
          <w:tcPr>
            <w:tcW w:w="7513" w:type="dxa"/>
          </w:tcPr>
          <w:p w:rsidR="004F6032" w:rsidRPr="004F6032" w:rsidRDefault="004F6032" w:rsidP="009A0BAC">
            <w:pPr>
              <w:spacing w:line="312" w:lineRule="auto"/>
              <w:rPr>
                <w:sz w:val="24"/>
                <w:szCs w:val="24"/>
              </w:rPr>
            </w:pPr>
            <w:r w:rsidRPr="004F6032">
              <w:rPr>
                <w:sz w:val="24"/>
                <w:szCs w:val="24"/>
              </w:rPr>
              <w:t xml:space="preserve">Шунтирование коронарных артерий при </w:t>
            </w:r>
            <w:proofErr w:type="gramStart"/>
            <w:r w:rsidRPr="004F6032">
              <w:rPr>
                <w:sz w:val="24"/>
                <w:szCs w:val="24"/>
              </w:rPr>
              <w:t>хронической</w:t>
            </w:r>
            <w:proofErr w:type="gramEnd"/>
            <w:r w:rsidRPr="004F6032">
              <w:rPr>
                <w:sz w:val="24"/>
                <w:szCs w:val="24"/>
              </w:rPr>
              <w:t xml:space="preserve"> ИБС</w:t>
            </w:r>
          </w:p>
        </w:tc>
        <w:tc>
          <w:tcPr>
            <w:tcW w:w="284" w:type="dxa"/>
          </w:tcPr>
          <w:p w:rsidR="004F6032" w:rsidRPr="004F6032" w:rsidRDefault="004F6032" w:rsidP="009A0BAC">
            <w:pPr>
              <w:spacing w:line="312" w:lineRule="auto"/>
              <w:jc w:val="both"/>
              <w:rPr>
                <w:sz w:val="24"/>
                <w:szCs w:val="24"/>
              </w:rPr>
            </w:pPr>
          </w:p>
        </w:tc>
        <w:tc>
          <w:tcPr>
            <w:tcW w:w="567" w:type="dxa"/>
          </w:tcPr>
          <w:p w:rsidR="004F6032" w:rsidRPr="004F6032" w:rsidRDefault="009A0BAC" w:rsidP="009A0BAC">
            <w:pPr>
              <w:spacing w:line="312" w:lineRule="auto"/>
              <w:jc w:val="right"/>
              <w:rPr>
                <w:b/>
                <w:sz w:val="24"/>
                <w:szCs w:val="24"/>
              </w:rPr>
            </w:pPr>
            <w:r>
              <w:rPr>
                <w:b/>
                <w:sz w:val="24"/>
                <w:szCs w:val="24"/>
              </w:rPr>
              <w:t>40</w:t>
            </w:r>
          </w:p>
        </w:tc>
      </w:tr>
      <w:tr w:rsidR="004F6032" w:rsidRPr="004F6032" w:rsidTr="004F6032">
        <w:tc>
          <w:tcPr>
            <w:tcW w:w="936" w:type="dxa"/>
          </w:tcPr>
          <w:p w:rsidR="004F6032" w:rsidRPr="004F6032" w:rsidRDefault="004F6032" w:rsidP="009A0BAC">
            <w:pPr>
              <w:spacing w:line="312" w:lineRule="auto"/>
              <w:jc w:val="both"/>
              <w:rPr>
                <w:b/>
                <w:sz w:val="24"/>
                <w:szCs w:val="24"/>
              </w:rPr>
            </w:pPr>
            <w:r w:rsidRPr="004F6032">
              <w:rPr>
                <w:b/>
                <w:sz w:val="24"/>
                <w:szCs w:val="24"/>
              </w:rPr>
              <w:t>3.4.2.</w:t>
            </w:r>
          </w:p>
        </w:tc>
        <w:tc>
          <w:tcPr>
            <w:tcW w:w="306" w:type="dxa"/>
          </w:tcPr>
          <w:p w:rsidR="004F6032" w:rsidRPr="004F6032" w:rsidRDefault="004F6032" w:rsidP="009A0BAC">
            <w:pPr>
              <w:spacing w:line="312" w:lineRule="auto"/>
              <w:jc w:val="both"/>
              <w:rPr>
                <w:b/>
                <w:sz w:val="24"/>
                <w:szCs w:val="24"/>
              </w:rPr>
            </w:pPr>
          </w:p>
        </w:tc>
        <w:tc>
          <w:tcPr>
            <w:tcW w:w="7513" w:type="dxa"/>
          </w:tcPr>
          <w:p w:rsidR="004F6032" w:rsidRPr="004F6032" w:rsidRDefault="004F6032" w:rsidP="009A0BAC">
            <w:pPr>
              <w:spacing w:line="312" w:lineRule="auto"/>
              <w:rPr>
                <w:sz w:val="24"/>
                <w:szCs w:val="24"/>
              </w:rPr>
            </w:pPr>
            <w:r w:rsidRPr="004F6032">
              <w:rPr>
                <w:sz w:val="24"/>
                <w:szCs w:val="24"/>
              </w:rPr>
              <w:t xml:space="preserve">Экспериментальное немедикаментозное лечение </w:t>
            </w:r>
            <w:proofErr w:type="gramStart"/>
            <w:r w:rsidRPr="004F6032">
              <w:rPr>
                <w:sz w:val="24"/>
                <w:szCs w:val="24"/>
              </w:rPr>
              <w:t>хронической</w:t>
            </w:r>
            <w:proofErr w:type="gramEnd"/>
            <w:r w:rsidRPr="004F6032">
              <w:rPr>
                <w:sz w:val="24"/>
                <w:szCs w:val="24"/>
              </w:rPr>
              <w:t xml:space="preserve"> ИБС. Методы наружной контрпульсации и ударно-волновой терапии</w:t>
            </w:r>
          </w:p>
        </w:tc>
        <w:tc>
          <w:tcPr>
            <w:tcW w:w="284" w:type="dxa"/>
          </w:tcPr>
          <w:p w:rsidR="004F6032" w:rsidRPr="004F6032" w:rsidRDefault="004F6032" w:rsidP="009A0BAC">
            <w:pPr>
              <w:spacing w:line="312" w:lineRule="auto"/>
              <w:jc w:val="both"/>
              <w:rPr>
                <w:sz w:val="24"/>
                <w:szCs w:val="24"/>
              </w:rPr>
            </w:pPr>
          </w:p>
        </w:tc>
        <w:tc>
          <w:tcPr>
            <w:tcW w:w="567" w:type="dxa"/>
          </w:tcPr>
          <w:p w:rsidR="004F6032" w:rsidRPr="004F6032" w:rsidRDefault="004F6032" w:rsidP="009A0BAC">
            <w:pPr>
              <w:spacing w:line="312" w:lineRule="auto"/>
              <w:jc w:val="right"/>
              <w:rPr>
                <w:b/>
                <w:sz w:val="24"/>
                <w:szCs w:val="24"/>
              </w:rPr>
            </w:pPr>
            <w:r w:rsidRPr="004F6032">
              <w:rPr>
                <w:b/>
                <w:sz w:val="24"/>
                <w:szCs w:val="24"/>
              </w:rPr>
              <w:t>4</w:t>
            </w:r>
            <w:r w:rsidR="009A0BAC">
              <w:rPr>
                <w:b/>
                <w:sz w:val="24"/>
                <w:szCs w:val="24"/>
              </w:rPr>
              <w:t>1</w:t>
            </w:r>
          </w:p>
        </w:tc>
      </w:tr>
      <w:tr w:rsidR="004F6032" w:rsidRPr="004F6032" w:rsidTr="004F6032">
        <w:tc>
          <w:tcPr>
            <w:tcW w:w="936" w:type="dxa"/>
          </w:tcPr>
          <w:p w:rsidR="004F6032" w:rsidRPr="004F6032" w:rsidRDefault="004F6032" w:rsidP="009A0BAC">
            <w:pPr>
              <w:spacing w:line="312" w:lineRule="auto"/>
              <w:jc w:val="both"/>
              <w:rPr>
                <w:b/>
                <w:sz w:val="24"/>
                <w:szCs w:val="24"/>
              </w:rPr>
            </w:pPr>
            <w:r w:rsidRPr="004F6032">
              <w:rPr>
                <w:b/>
                <w:sz w:val="24"/>
                <w:szCs w:val="24"/>
              </w:rPr>
              <w:t>4.</w:t>
            </w:r>
          </w:p>
        </w:tc>
        <w:tc>
          <w:tcPr>
            <w:tcW w:w="306" w:type="dxa"/>
          </w:tcPr>
          <w:p w:rsidR="004F6032" w:rsidRPr="004F6032" w:rsidRDefault="004F6032" w:rsidP="009A0BAC">
            <w:pPr>
              <w:spacing w:line="312" w:lineRule="auto"/>
              <w:jc w:val="both"/>
              <w:rPr>
                <w:b/>
                <w:sz w:val="24"/>
                <w:szCs w:val="24"/>
              </w:rPr>
            </w:pPr>
          </w:p>
        </w:tc>
        <w:tc>
          <w:tcPr>
            <w:tcW w:w="7513" w:type="dxa"/>
          </w:tcPr>
          <w:p w:rsidR="004F6032" w:rsidRPr="004F6032" w:rsidRDefault="004F6032" w:rsidP="009A0BAC">
            <w:pPr>
              <w:spacing w:line="312" w:lineRule="auto"/>
              <w:rPr>
                <w:sz w:val="24"/>
                <w:szCs w:val="24"/>
              </w:rPr>
            </w:pPr>
            <w:r w:rsidRPr="004F6032">
              <w:rPr>
                <w:b/>
                <w:sz w:val="24"/>
                <w:szCs w:val="24"/>
              </w:rPr>
              <w:t>ОСОБЕННОСТИ ХРОНИЧЕСКОЙ ИБС У НЕКОТОРЫХ КАТЕГОРИЙ БОЛЬНЫХ</w:t>
            </w:r>
          </w:p>
        </w:tc>
        <w:tc>
          <w:tcPr>
            <w:tcW w:w="284" w:type="dxa"/>
          </w:tcPr>
          <w:p w:rsidR="004F6032" w:rsidRPr="004F6032" w:rsidRDefault="004F6032" w:rsidP="009A0BAC">
            <w:pPr>
              <w:spacing w:line="312" w:lineRule="auto"/>
              <w:jc w:val="both"/>
              <w:rPr>
                <w:sz w:val="24"/>
                <w:szCs w:val="24"/>
              </w:rPr>
            </w:pPr>
          </w:p>
        </w:tc>
        <w:tc>
          <w:tcPr>
            <w:tcW w:w="567" w:type="dxa"/>
          </w:tcPr>
          <w:p w:rsidR="004F6032" w:rsidRPr="004F6032" w:rsidRDefault="009A0BAC" w:rsidP="009A0BAC">
            <w:pPr>
              <w:spacing w:line="312" w:lineRule="auto"/>
              <w:jc w:val="both"/>
              <w:rPr>
                <w:b/>
                <w:sz w:val="24"/>
                <w:szCs w:val="24"/>
              </w:rPr>
            </w:pPr>
            <w:r>
              <w:rPr>
                <w:b/>
                <w:sz w:val="24"/>
                <w:szCs w:val="24"/>
              </w:rPr>
              <w:t>42</w:t>
            </w:r>
          </w:p>
        </w:tc>
      </w:tr>
      <w:tr w:rsidR="004F6032" w:rsidRPr="004F6032" w:rsidTr="004F6032">
        <w:tc>
          <w:tcPr>
            <w:tcW w:w="936" w:type="dxa"/>
          </w:tcPr>
          <w:p w:rsidR="004F6032" w:rsidRPr="004F6032" w:rsidRDefault="004F6032" w:rsidP="009A0BAC">
            <w:pPr>
              <w:spacing w:line="312" w:lineRule="auto"/>
              <w:jc w:val="both"/>
              <w:rPr>
                <w:b/>
                <w:sz w:val="24"/>
                <w:szCs w:val="24"/>
              </w:rPr>
            </w:pPr>
            <w:r w:rsidRPr="004F6032">
              <w:rPr>
                <w:b/>
                <w:sz w:val="24"/>
                <w:szCs w:val="24"/>
              </w:rPr>
              <w:t>4.1.</w:t>
            </w:r>
          </w:p>
        </w:tc>
        <w:tc>
          <w:tcPr>
            <w:tcW w:w="306" w:type="dxa"/>
          </w:tcPr>
          <w:p w:rsidR="004F6032" w:rsidRPr="004F6032" w:rsidRDefault="004F6032" w:rsidP="009A0BAC">
            <w:pPr>
              <w:spacing w:line="312" w:lineRule="auto"/>
              <w:jc w:val="both"/>
              <w:rPr>
                <w:b/>
                <w:sz w:val="24"/>
                <w:szCs w:val="24"/>
              </w:rPr>
            </w:pPr>
          </w:p>
        </w:tc>
        <w:tc>
          <w:tcPr>
            <w:tcW w:w="7513" w:type="dxa"/>
          </w:tcPr>
          <w:p w:rsidR="004F6032" w:rsidRPr="004F6032" w:rsidRDefault="004F6032" w:rsidP="009A0BAC">
            <w:pPr>
              <w:spacing w:line="312" w:lineRule="auto"/>
              <w:rPr>
                <w:sz w:val="24"/>
                <w:szCs w:val="24"/>
              </w:rPr>
            </w:pPr>
            <w:r w:rsidRPr="004F6032">
              <w:rPr>
                <w:sz w:val="24"/>
                <w:szCs w:val="24"/>
              </w:rPr>
              <w:t>Женщины</w:t>
            </w:r>
          </w:p>
        </w:tc>
        <w:tc>
          <w:tcPr>
            <w:tcW w:w="284" w:type="dxa"/>
          </w:tcPr>
          <w:p w:rsidR="004F6032" w:rsidRPr="004F6032" w:rsidRDefault="004F6032" w:rsidP="009A0BAC">
            <w:pPr>
              <w:spacing w:line="312" w:lineRule="auto"/>
              <w:jc w:val="both"/>
              <w:rPr>
                <w:sz w:val="24"/>
                <w:szCs w:val="24"/>
              </w:rPr>
            </w:pPr>
          </w:p>
        </w:tc>
        <w:tc>
          <w:tcPr>
            <w:tcW w:w="567" w:type="dxa"/>
          </w:tcPr>
          <w:p w:rsidR="004F6032" w:rsidRPr="004F6032" w:rsidRDefault="009A0BAC" w:rsidP="009A0BAC">
            <w:pPr>
              <w:spacing w:line="312" w:lineRule="auto"/>
              <w:jc w:val="both"/>
              <w:rPr>
                <w:b/>
                <w:sz w:val="24"/>
                <w:szCs w:val="24"/>
              </w:rPr>
            </w:pPr>
            <w:r>
              <w:rPr>
                <w:b/>
                <w:sz w:val="24"/>
                <w:szCs w:val="24"/>
              </w:rPr>
              <w:t>42</w:t>
            </w:r>
          </w:p>
        </w:tc>
      </w:tr>
      <w:tr w:rsidR="004F6032" w:rsidRPr="004F6032" w:rsidTr="004F6032">
        <w:tc>
          <w:tcPr>
            <w:tcW w:w="936" w:type="dxa"/>
          </w:tcPr>
          <w:p w:rsidR="004F6032" w:rsidRPr="004F6032" w:rsidRDefault="004F6032" w:rsidP="009A0BAC">
            <w:pPr>
              <w:spacing w:line="312" w:lineRule="auto"/>
              <w:jc w:val="both"/>
              <w:rPr>
                <w:b/>
                <w:sz w:val="24"/>
                <w:szCs w:val="24"/>
              </w:rPr>
            </w:pPr>
            <w:r w:rsidRPr="004F6032">
              <w:rPr>
                <w:b/>
                <w:sz w:val="24"/>
                <w:szCs w:val="24"/>
              </w:rPr>
              <w:t>4.2.</w:t>
            </w:r>
          </w:p>
        </w:tc>
        <w:tc>
          <w:tcPr>
            <w:tcW w:w="306" w:type="dxa"/>
          </w:tcPr>
          <w:p w:rsidR="004F6032" w:rsidRPr="004F6032" w:rsidRDefault="004F6032" w:rsidP="009A0BAC">
            <w:pPr>
              <w:spacing w:line="312" w:lineRule="auto"/>
              <w:jc w:val="both"/>
              <w:rPr>
                <w:b/>
                <w:sz w:val="24"/>
                <w:szCs w:val="24"/>
              </w:rPr>
            </w:pPr>
          </w:p>
        </w:tc>
        <w:tc>
          <w:tcPr>
            <w:tcW w:w="7513" w:type="dxa"/>
          </w:tcPr>
          <w:p w:rsidR="004F6032" w:rsidRPr="004F6032" w:rsidRDefault="004F6032" w:rsidP="009A0BAC">
            <w:pPr>
              <w:spacing w:line="312" w:lineRule="auto"/>
              <w:rPr>
                <w:sz w:val="24"/>
                <w:szCs w:val="24"/>
              </w:rPr>
            </w:pPr>
            <w:r w:rsidRPr="004F6032">
              <w:rPr>
                <w:sz w:val="24"/>
                <w:szCs w:val="24"/>
              </w:rPr>
              <w:t>Пожилые больные</w:t>
            </w:r>
          </w:p>
        </w:tc>
        <w:tc>
          <w:tcPr>
            <w:tcW w:w="284" w:type="dxa"/>
          </w:tcPr>
          <w:p w:rsidR="004F6032" w:rsidRPr="004F6032" w:rsidRDefault="004F6032" w:rsidP="009A0BAC">
            <w:pPr>
              <w:spacing w:line="312" w:lineRule="auto"/>
              <w:jc w:val="both"/>
              <w:rPr>
                <w:sz w:val="24"/>
                <w:szCs w:val="24"/>
              </w:rPr>
            </w:pPr>
          </w:p>
        </w:tc>
        <w:tc>
          <w:tcPr>
            <w:tcW w:w="567" w:type="dxa"/>
          </w:tcPr>
          <w:p w:rsidR="004F6032" w:rsidRPr="004F6032" w:rsidRDefault="009A0BAC" w:rsidP="009A0BAC">
            <w:pPr>
              <w:spacing w:line="312" w:lineRule="auto"/>
              <w:jc w:val="both"/>
              <w:rPr>
                <w:b/>
                <w:sz w:val="24"/>
                <w:szCs w:val="24"/>
              </w:rPr>
            </w:pPr>
            <w:r>
              <w:rPr>
                <w:b/>
                <w:sz w:val="24"/>
                <w:szCs w:val="24"/>
              </w:rPr>
              <w:t>44</w:t>
            </w:r>
          </w:p>
        </w:tc>
      </w:tr>
      <w:tr w:rsidR="004F6032" w:rsidRPr="004F6032" w:rsidTr="004F6032">
        <w:tc>
          <w:tcPr>
            <w:tcW w:w="936" w:type="dxa"/>
          </w:tcPr>
          <w:p w:rsidR="004F6032" w:rsidRPr="004F6032" w:rsidRDefault="004F6032" w:rsidP="009A0BAC">
            <w:pPr>
              <w:spacing w:line="312" w:lineRule="auto"/>
              <w:jc w:val="both"/>
              <w:rPr>
                <w:b/>
                <w:sz w:val="24"/>
                <w:szCs w:val="24"/>
              </w:rPr>
            </w:pPr>
            <w:r w:rsidRPr="004F6032">
              <w:rPr>
                <w:b/>
                <w:sz w:val="24"/>
                <w:szCs w:val="24"/>
              </w:rPr>
              <w:t>4.3.</w:t>
            </w:r>
          </w:p>
        </w:tc>
        <w:tc>
          <w:tcPr>
            <w:tcW w:w="306" w:type="dxa"/>
          </w:tcPr>
          <w:p w:rsidR="004F6032" w:rsidRPr="004F6032" w:rsidRDefault="004F6032" w:rsidP="009A0BAC">
            <w:pPr>
              <w:spacing w:line="312" w:lineRule="auto"/>
              <w:jc w:val="both"/>
              <w:rPr>
                <w:b/>
                <w:sz w:val="24"/>
                <w:szCs w:val="24"/>
              </w:rPr>
            </w:pPr>
          </w:p>
        </w:tc>
        <w:tc>
          <w:tcPr>
            <w:tcW w:w="7513" w:type="dxa"/>
          </w:tcPr>
          <w:p w:rsidR="004F6032" w:rsidRPr="004F6032" w:rsidRDefault="004F6032" w:rsidP="009A0BAC">
            <w:pPr>
              <w:spacing w:line="312" w:lineRule="auto"/>
              <w:rPr>
                <w:sz w:val="24"/>
                <w:szCs w:val="24"/>
              </w:rPr>
            </w:pPr>
            <w:r w:rsidRPr="004F6032">
              <w:rPr>
                <w:sz w:val="24"/>
                <w:szCs w:val="24"/>
              </w:rPr>
              <w:t>Больные с сахарным диабетом</w:t>
            </w:r>
          </w:p>
        </w:tc>
        <w:tc>
          <w:tcPr>
            <w:tcW w:w="284" w:type="dxa"/>
          </w:tcPr>
          <w:p w:rsidR="004F6032" w:rsidRPr="004F6032" w:rsidRDefault="004F6032" w:rsidP="009A0BAC">
            <w:pPr>
              <w:spacing w:line="312" w:lineRule="auto"/>
              <w:jc w:val="both"/>
              <w:rPr>
                <w:sz w:val="24"/>
                <w:szCs w:val="24"/>
              </w:rPr>
            </w:pPr>
          </w:p>
        </w:tc>
        <w:tc>
          <w:tcPr>
            <w:tcW w:w="567" w:type="dxa"/>
          </w:tcPr>
          <w:p w:rsidR="004F6032" w:rsidRPr="004F6032" w:rsidRDefault="009A0BAC" w:rsidP="009A0BAC">
            <w:pPr>
              <w:spacing w:line="312" w:lineRule="auto"/>
              <w:jc w:val="both"/>
              <w:rPr>
                <w:b/>
                <w:sz w:val="24"/>
                <w:szCs w:val="24"/>
              </w:rPr>
            </w:pPr>
            <w:r>
              <w:rPr>
                <w:b/>
                <w:sz w:val="24"/>
                <w:szCs w:val="24"/>
              </w:rPr>
              <w:t>45</w:t>
            </w:r>
          </w:p>
        </w:tc>
      </w:tr>
      <w:tr w:rsidR="004F6032" w:rsidRPr="004F6032" w:rsidTr="004F6032">
        <w:tc>
          <w:tcPr>
            <w:tcW w:w="936" w:type="dxa"/>
          </w:tcPr>
          <w:p w:rsidR="004F6032" w:rsidRPr="004F6032" w:rsidRDefault="004F6032" w:rsidP="009A0BAC">
            <w:pPr>
              <w:spacing w:line="312" w:lineRule="auto"/>
              <w:jc w:val="both"/>
              <w:rPr>
                <w:b/>
                <w:sz w:val="24"/>
                <w:szCs w:val="24"/>
              </w:rPr>
            </w:pPr>
            <w:r w:rsidRPr="004F6032">
              <w:rPr>
                <w:b/>
                <w:sz w:val="24"/>
                <w:szCs w:val="24"/>
              </w:rPr>
              <w:t>4.4.</w:t>
            </w:r>
          </w:p>
        </w:tc>
        <w:tc>
          <w:tcPr>
            <w:tcW w:w="306" w:type="dxa"/>
          </w:tcPr>
          <w:p w:rsidR="004F6032" w:rsidRPr="004F6032" w:rsidRDefault="004F6032" w:rsidP="009A0BAC">
            <w:pPr>
              <w:spacing w:line="312" w:lineRule="auto"/>
              <w:jc w:val="both"/>
              <w:rPr>
                <w:b/>
                <w:sz w:val="24"/>
                <w:szCs w:val="24"/>
              </w:rPr>
            </w:pPr>
          </w:p>
        </w:tc>
        <w:tc>
          <w:tcPr>
            <w:tcW w:w="7513" w:type="dxa"/>
          </w:tcPr>
          <w:p w:rsidR="004F6032" w:rsidRPr="004F6032" w:rsidRDefault="004F6032" w:rsidP="009A0BAC">
            <w:pPr>
              <w:spacing w:line="312" w:lineRule="auto"/>
              <w:rPr>
                <w:sz w:val="24"/>
                <w:szCs w:val="24"/>
              </w:rPr>
            </w:pPr>
            <w:r w:rsidRPr="004F6032">
              <w:rPr>
                <w:sz w:val="24"/>
                <w:szCs w:val="24"/>
              </w:rPr>
              <w:t>Больные с хронической почечной недостаточностью</w:t>
            </w:r>
          </w:p>
        </w:tc>
        <w:tc>
          <w:tcPr>
            <w:tcW w:w="284" w:type="dxa"/>
          </w:tcPr>
          <w:p w:rsidR="004F6032" w:rsidRPr="004F6032" w:rsidRDefault="004F6032" w:rsidP="009A0BAC">
            <w:pPr>
              <w:spacing w:line="312" w:lineRule="auto"/>
              <w:jc w:val="both"/>
              <w:rPr>
                <w:sz w:val="24"/>
                <w:szCs w:val="24"/>
              </w:rPr>
            </w:pPr>
          </w:p>
        </w:tc>
        <w:tc>
          <w:tcPr>
            <w:tcW w:w="567" w:type="dxa"/>
          </w:tcPr>
          <w:p w:rsidR="004F6032" w:rsidRPr="004F6032" w:rsidRDefault="009A0BAC" w:rsidP="009A0BAC">
            <w:pPr>
              <w:spacing w:line="312" w:lineRule="auto"/>
              <w:jc w:val="both"/>
              <w:rPr>
                <w:b/>
                <w:sz w:val="24"/>
                <w:szCs w:val="24"/>
              </w:rPr>
            </w:pPr>
            <w:r>
              <w:rPr>
                <w:b/>
                <w:sz w:val="24"/>
                <w:szCs w:val="24"/>
              </w:rPr>
              <w:t>45</w:t>
            </w:r>
          </w:p>
        </w:tc>
      </w:tr>
      <w:tr w:rsidR="004F6032" w:rsidRPr="004F6032" w:rsidTr="004F6032">
        <w:tc>
          <w:tcPr>
            <w:tcW w:w="936" w:type="dxa"/>
          </w:tcPr>
          <w:p w:rsidR="004F6032" w:rsidRPr="004F6032" w:rsidRDefault="004F6032" w:rsidP="009A0BAC">
            <w:pPr>
              <w:spacing w:line="312" w:lineRule="auto"/>
              <w:jc w:val="both"/>
              <w:rPr>
                <w:b/>
                <w:sz w:val="24"/>
                <w:szCs w:val="24"/>
              </w:rPr>
            </w:pPr>
            <w:r w:rsidRPr="004F6032">
              <w:rPr>
                <w:b/>
                <w:sz w:val="24"/>
                <w:szCs w:val="24"/>
              </w:rPr>
              <w:t>4.5.</w:t>
            </w:r>
          </w:p>
        </w:tc>
        <w:tc>
          <w:tcPr>
            <w:tcW w:w="306" w:type="dxa"/>
          </w:tcPr>
          <w:p w:rsidR="004F6032" w:rsidRPr="004F6032" w:rsidRDefault="004F6032" w:rsidP="009A0BAC">
            <w:pPr>
              <w:spacing w:line="312" w:lineRule="auto"/>
              <w:jc w:val="both"/>
              <w:rPr>
                <w:b/>
                <w:sz w:val="24"/>
                <w:szCs w:val="24"/>
              </w:rPr>
            </w:pPr>
          </w:p>
        </w:tc>
        <w:tc>
          <w:tcPr>
            <w:tcW w:w="7513" w:type="dxa"/>
          </w:tcPr>
          <w:p w:rsidR="004F6032" w:rsidRPr="004F6032" w:rsidRDefault="004F6032" w:rsidP="009A0BAC">
            <w:pPr>
              <w:spacing w:line="312" w:lineRule="auto"/>
              <w:rPr>
                <w:sz w:val="24"/>
                <w:szCs w:val="24"/>
              </w:rPr>
            </w:pPr>
            <w:r w:rsidRPr="004F6032">
              <w:rPr>
                <w:sz w:val="24"/>
                <w:szCs w:val="24"/>
              </w:rPr>
              <w:t>Молодые больные</w:t>
            </w:r>
          </w:p>
        </w:tc>
        <w:tc>
          <w:tcPr>
            <w:tcW w:w="284" w:type="dxa"/>
          </w:tcPr>
          <w:p w:rsidR="004F6032" w:rsidRPr="004F6032" w:rsidRDefault="004F6032" w:rsidP="009A0BAC">
            <w:pPr>
              <w:spacing w:line="312" w:lineRule="auto"/>
              <w:jc w:val="both"/>
              <w:rPr>
                <w:sz w:val="24"/>
                <w:szCs w:val="24"/>
              </w:rPr>
            </w:pPr>
          </w:p>
        </w:tc>
        <w:tc>
          <w:tcPr>
            <w:tcW w:w="567" w:type="dxa"/>
          </w:tcPr>
          <w:p w:rsidR="004F6032" w:rsidRPr="004F6032" w:rsidRDefault="009A0BAC" w:rsidP="009A0BAC">
            <w:pPr>
              <w:spacing w:line="312" w:lineRule="auto"/>
              <w:jc w:val="both"/>
              <w:rPr>
                <w:b/>
                <w:sz w:val="24"/>
                <w:szCs w:val="24"/>
              </w:rPr>
            </w:pPr>
            <w:r>
              <w:rPr>
                <w:b/>
                <w:sz w:val="24"/>
                <w:szCs w:val="24"/>
              </w:rPr>
              <w:t>46</w:t>
            </w:r>
          </w:p>
        </w:tc>
      </w:tr>
      <w:tr w:rsidR="004F6032" w:rsidRPr="004F6032" w:rsidTr="004F6032">
        <w:tc>
          <w:tcPr>
            <w:tcW w:w="936" w:type="dxa"/>
          </w:tcPr>
          <w:p w:rsidR="004F6032" w:rsidRPr="004F6032" w:rsidRDefault="004F6032" w:rsidP="009A0BAC">
            <w:pPr>
              <w:spacing w:line="312" w:lineRule="auto"/>
              <w:jc w:val="both"/>
              <w:rPr>
                <w:b/>
                <w:sz w:val="24"/>
                <w:szCs w:val="24"/>
              </w:rPr>
            </w:pPr>
            <w:r w:rsidRPr="004F6032">
              <w:rPr>
                <w:b/>
                <w:sz w:val="24"/>
                <w:szCs w:val="24"/>
              </w:rPr>
              <w:t>4.6.</w:t>
            </w:r>
          </w:p>
        </w:tc>
        <w:tc>
          <w:tcPr>
            <w:tcW w:w="306" w:type="dxa"/>
          </w:tcPr>
          <w:p w:rsidR="004F6032" w:rsidRPr="004F6032" w:rsidRDefault="004F6032" w:rsidP="009A0BAC">
            <w:pPr>
              <w:spacing w:line="312" w:lineRule="auto"/>
              <w:jc w:val="both"/>
              <w:rPr>
                <w:b/>
                <w:sz w:val="24"/>
                <w:szCs w:val="24"/>
              </w:rPr>
            </w:pPr>
          </w:p>
        </w:tc>
        <w:tc>
          <w:tcPr>
            <w:tcW w:w="7513" w:type="dxa"/>
          </w:tcPr>
          <w:p w:rsidR="004F6032" w:rsidRPr="004F6032" w:rsidRDefault="009A0BAC" w:rsidP="009A0BAC">
            <w:pPr>
              <w:spacing w:line="312" w:lineRule="auto"/>
              <w:rPr>
                <w:sz w:val="24"/>
                <w:szCs w:val="24"/>
              </w:rPr>
            </w:pPr>
            <w:r>
              <w:rPr>
                <w:sz w:val="24"/>
                <w:szCs w:val="24"/>
              </w:rPr>
              <w:t>Больные</w:t>
            </w:r>
            <w:r w:rsidR="004F6032" w:rsidRPr="004F6032">
              <w:rPr>
                <w:sz w:val="24"/>
                <w:szCs w:val="24"/>
              </w:rPr>
              <w:t xml:space="preserve"> артериальной гипертонией</w:t>
            </w:r>
          </w:p>
        </w:tc>
        <w:tc>
          <w:tcPr>
            <w:tcW w:w="284" w:type="dxa"/>
          </w:tcPr>
          <w:p w:rsidR="004F6032" w:rsidRPr="004F6032" w:rsidRDefault="004F6032" w:rsidP="009A0BAC">
            <w:pPr>
              <w:spacing w:line="312" w:lineRule="auto"/>
              <w:jc w:val="both"/>
              <w:rPr>
                <w:sz w:val="24"/>
                <w:szCs w:val="24"/>
              </w:rPr>
            </w:pPr>
          </w:p>
        </w:tc>
        <w:tc>
          <w:tcPr>
            <w:tcW w:w="567" w:type="dxa"/>
          </w:tcPr>
          <w:p w:rsidR="004F6032" w:rsidRPr="004F6032" w:rsidRDefault="009A0BAC" w:rsidP="009A0BAC">
            <w:pPr>
              <w:spacing w:line="312" w:lineRule="auto"/>
              <w:jc w:val="both"/>
              <w:rPr>
                <w:b/>
                <w:sz w:val="24"/>
                <w:szCs w:val="24"/>
              </w:rPr>
            </w:pPr>
            <w:r>
              <w:rPr>
                <w:b/>
                <w:sz w:val="24"/>
                <w:szCs w:val="24"/>
              </w:rPr>
              <w:t>47</w:t>
            </w:r>
          </w:p>
        </w:tc>
      </w:tr>
      <w:tr w:rsidR="004F6032" w:rsidRPr="004F6032" w:rsidTr="004F6032">
        <w:tc>
          <w:tcPr>
            <w:tcW w:w="936" w:type="dxa"/>
          </w:tcPr>
          <w:p w:rsidR="004F6032" w:rsidRPr="004F6032" w:rsidRDefault="004F6032" w:rsidP="009A0BAC">
            <w:pPr>
              <w:spacing w:line="312" w:lineRule="auto"/>
              <w:jc w:val="both"/>
              <w:rPr>
                <w:b/>
                <w:sz w:val="24"/>
                <w:szCs w:val="24"/>
              </w:rPr>
            </w:pPr>
            <w:r w:rsidRPr="004F6032">
              <w:rPr>
                <w:b/>
                <w:sz w:val="24"/>
                <w:szCs w:val="24"/>
              </w:rPr>
              <w:t>4.7.</w:t>
            </w:r>
          </w:p>
        </w:tc>
        <w:tc>
          <w:tcPr>
            <w:tcW w:w="306" w:type="dxa"/>
          </w:tcPr>
          <w:p w:rsidR="004F6032" w:rsidRPr="004F6032" w:rsidRDefault="004F6032" w:rsidP="009A0BAC">
            <w:pPr>
              <w:spacing w:line="312" w:lineRule="auto"/>
              <w:jc w:val="both"/>
              <w:rPr>
                <w:b/>
                <w:sz w:val="24"/>
                <w:szCs w:val="24"/>
              </w:rPr>
            </w:pPr>
          </w:p>
        </w:tc>
        <w:tc>
          <w:tcPr>
            <w:tcW w:w="7513" w:type="dxa"/>
          </w:tcPr>
          <w:p w:rsidR="004F6032" w:rsidRPr="004F6032" w:rsidRDefault="004F6032" w:rsidP="009A0BAC">
            <w:pPr>
              <w:spacing w:line="312" w:lineRule="auto"/>
              <w:rPr>
                <w:sz w:val="24"/>
                <w:szCs w:val="24"/>
              </w:rPr>
            </w:pPr>
            <w:r w:rsidRPr="004F6032">
              <w:rPr>
                <w:sz w:val="24"/>
                <w:szCs w:val="24"/>
              </w:rPr>
              <w:t>Особенности ИБС при болезнях легких</w:t>
            </w:r>
          </w:p>
        </w:tc>
        <w:tc>
          <w:tcPr>
            <w:tcW w:w="284" w:type="dxa"/>
          </w:tcPr>
          <w:p w:rsidR="004F6032" w:rsidRPr="004F6032" w:rsidRDefault="004F6032" w:rsidP="009A0BAC">
            <w:pPr>
              <w:spacing w:line="312" w:lineRule="auto"/>
              <w:jc w:val="both"/>
              <w:rPr>
                <w:sz w:val="24"/>
                <w:szCs w:val="24"/>
              </w:rPr>
            </w:pPr>
          </w:p>
        </w:tc>
        <w:tc>
          <w:tcPr>
            <w:tcW w:w="567" w:type="dxa"/>
          </w:tcPr>
          <w:p w:rsidR="004F6032" w:rsidRPr="004F6032" w:rsidRDefault="009A0BAC" w:rsidP="009A0BAC">
            <w:pPr>
              <w:spacing w:line="312" w:lineRule="auto"/>
              <w:jc w:val="both"/>
              <w:rPr>
                <w:b/>
                <w:sz w:val="24"/>
                <w:szCs w:val="24"/>
              </w:rPr>
            </w:pPr>
            <w:r>
              <w:rPr>
                <w:b/>
                <w:sz w:val="24"/>
                <w:szCs w:val="24"/>
              </w:rPr>
              <w:t>47</w:t>
            </w:r>
          </w:p>
        </w:tc>
      </w:tr>
      <w:tr w:rsidR="004F6032" w:rsidRPr="004F6032" w:rsidTr="004F6032">
        <w:tc>
          <w:tcPr>
            <w:tcW w:w="936" w:type="dxa"/>
          </w:tcPr>
          <w:p w:rsidR="004F6032" w:rsidRPr="004F6032" w:rsidRDefault="004F6032" w:rsidP="009A0BAC">
            <w:pPr>
              <w:spacing w:line="312" w:lineRule="auto"/>
              <w:jc w:val="both"/>
              <w:rPr>
                <w:b/>
                <w:sz w:val="24"/>
                <w:szCs w:val="24"/>
              </w:rPr>
            </w:pPr>
            <w:r w:rsidRPr="004F6032">
              <w:rPr>
                <w:b/>
                <w:sz w:val="24"/>
                <w:szCs w:val="24"/>
              </w:rPr>
              <w:t>4.8.</w:t>
            </w:r>
          </w:p>
        </w:tc>
        <w:tc>
          <w:tcPr>
            <w:tcW w:w="306" w:type="dxa"/>
          </w:tcPr>
          <w:p w:rsidR="004F6032" w:rsidRPr="004F6032" w:rsidRDefault="004F6032" w:rsidP="009A0BAC">
            <w:pPr>
              <w:spacing w:line="312" w:lineRule="auto"/>
              <w:jc w:val="both"/>
              <w:rPr>
                <w:b/>
                <w:sz w:val="24"/>
                <w:szCs w:val="24"/>
              </w:rPr>
            </w:pPr>
          </w:p>
        </w:tc>
        <w:tc>
          <w:tcPr>
            <w:tcW w:w="7513" w:type="dxa"/>
          </w:tcPr>
          <w:p w:rsidR="004F6032" w:rsidRPr="004F6032" w:rsidRDefault="004F6032" w:rsidP="009A0BAC">
            <w:pPr>
              <w:spacing w:line="312" w:lineRule="auto"/>
              <w:rPr>
                <w:sz w:val="24"/>
                <w:szCs w:val="24"/>
              </w:rPr>
            </w:pPr>
            <w:proofErr w:type="gramStart"/>
            <w:r w:rsidRPr="004F6032">
              <w:rPr>
                <w:sz w:val="24"/>
                <w:szCs w:val="24"/>
              </w:rPr>
              <w:t>Повторная</w:t>
            </w:r>
            <w:proofErr w:type="gramEnd"/>
            <w:r w:rsidRPr="004F6032">
              <w:rPr>
                <w:sz w:val="24"/>
                <w:szCs w:val="24"/>
              </w:rPr>
              <w:t xml:space="preserve"> реваскуляризация миокарда при хронической ИБС</w:t>
            </w:r>
          </w:p>
        </w:tc>
        <w:tc>
          <w:tcPr>
            <w:tcW w:w="284" w:type="dxa"/>
          </w:tcPr>
          <w:p w:rsidR="004F6032" w:rsidRPr="004F6032" w:rsidRDefault="004F6032" w:rsidP="009A0BAC">
            <w:pPr>
              <w:spacing w:line="312" w:lineRule="auto"/>
              <w:jc w:val="both"/>
              <w:rPr>
                <w:sz w:val="24"/>
                <w:szCs w:val="24"/>
              </w:rPr>
            </w:pPr>
          </w:p>
        </w:tc>
        <w:tc>
          <w:tcPr>
            <w:tcW w:w="567" w:type="dxa"/>
          </w:tcPr>
          <w:p w:rsidR="004F6032" w:rsidRPr="004F6032" w:rsidRDefault="009A0BAC" w:rsidP="009A0BAC">
            <w:pPr>
              <w:spacing w:line="312" w:lineRule="auto"/>
              <w:jc w:val="both"/>
              <w:rPr>
                <w:b/>
                <w:sz w:val="24"/>
                <w:szCs w:val="24"/>
              </w:rPr>
            </w:pPr>
            <w:r>
              <w:rPr>
                <w:b/>
                <w:sz w:val="24"/>
                <w:szCs w:val="24"/>
              </w:rPr>
              <w:t>48</w:t>
            </w:r>
          </w:p>
        </w:tc>
      </w:tr>
      <w:tr w:rsidR="004F6032" w:rsidRPr="004F6032" w:rsidTr="004F6032">
        <w:tc>
          <w:tcPr>
            <w:tcW w:w="936" w:type="dxa"/>
          </w:tcPr>
          <w:p w:rsidR="004F6032" w:rsidRPr="004F6032" w:rsidRDefault="004F6032" w:rsidP="009A0BAC">
            <w:pPr>
              <w:spacing w:line="312" w:lineRule="auto"/>
              <w:jc w:val="both"/>
              <w:rPr>
                <w:b/>
                <w:sz w:val="24"/>
                <w:szCs w:val="24"/>
              </w:rPr>
            </w:pPr>
            <w:r w:rsidRPr="004F6032">
              <w:rPr>
                <w:b/>
                <w:sz w:val="24"/>
                <w:szCs w:val="24"/>
              </w:rPr>
              <w:t>4.9.</w:t>
            </w:r>
          </w:p>
        </w:tc>
        <w:tc>
          <w:tcPr>
            <w:tcW w:w="306" w:type="dxa"/>
          </w:tcPr>
          <w:p w:rsidR="004F6032" w:rsidRPr="004F6032" w:rsidRDefault="004F6032" w:rsidP="009A0BAC">
            <w:pPr>
              <w:spacing w:line="312" w:lineRule="auto"/>
              <w:jc w:val="both"/>
              <w:rPr>
                <w:b/>
                <w:sz w:val="24"/>
                <w:szCs w:val="24"/>
              </w:rPr>
            </w:pPr>
          </w:p>
        </w:tc>
        <w:tc>
          <w:tcPr>
            <w:tcW w:w="7513" w:type="dxa"/>
          </w:tcPr>
          <w:p w:rsidR="004F6032" w:rsidRPr="004F6032" w:rsidRDefault="004F6032" w:rsidP="009A0BAC">
            <w:pPr>
              <w:spacing w:line="312" w:lineRule="auto"/>
              <w:rPr>
                <w:sz w:val="24"/>
                <w:szCs w:val="24"/>
              </w:rPr>
            </w:pPr>
            <w:r w:rsidRPr="004F6032">
              <w:rPr>
                <w:sz w:val="24"/>
                <w:szCs w:val="24"/>
              </w:rPr>
              <w:t>Ведение больных после реваскуляризации миокарда</w:t>
            </w:r>
          </w:p>
        </w:tc>
        <w:tc>
          <w:tcPr>
            <w:tcW w:w="284" w:type="dxa"/>
          </w:tcPr>
          <w:p w:rsidR="004F6032" w:rsidRPr="004F6032" w:rsidRDefault="004F6032" w:rsidP="009A0BAC">
            <w:pPr>
              <w:spacing w:line="312" w:lineRule="auto"/>
              <w:jc w:val="both"/>
              <w:rPr>
                <w:sz w:val="24"/>
                <w:szCs w:val="24"/>
              </w:rPr>
            </w:pPr>
          </w:p>
        </w:tc>
        <w:tc>
          <w:tcPr>
            <w:tcW w:w="567" w:type="dxa"/>
          </w:tcPr>
          <w:p w:rsidR="004F6032" w:rsidRPr="004F6032" w:rsidRDefault="009A0BAC" w:rsidP="009A0BAC">
            <w:pPr>
              <w:spacing w:line="312" w:lineRule="auto"/>
              <w:jc w:val="both"/>
              <w:rPr>
                <w:b/>
                <w:sz w:val="24"/>
                <w:szCs w:val="24"/>
              </w:rPr>
            </w:pPr>
            <w:r>
              <w:rPr>
                <w:b/>
                <w:sz w:val="24"/>
                <w:szCs w:val="24"/>
              </w:rPr>
              <w:t>48</w:t>
            </w:r>
          </w:p>
        </w:tc>
      </w:tr>
      <w:tr w:rsidR="004F6032" w:rsidRPr="004F6032" w:rsidTr="004F6032">
        <w:tc>
          <w:tcPr>
            <w:tcW w:w="936" w:type="dxa"/>
          </w:tcPr>
          <w:p w:rsidR="004F6032" w:rsidRPr="004F6032" w:rsidRDefault="004F6032" w:rsidP="009A0BAC">
            <w:pPr>
              <w:spacing w:line="312" w:lineRule="auto"/>
              <w:jc w:val="both"/>
              <w:rPr>
                <w:b/>
                <w:sz w:val="24"/>
                <w:szCs w:val="24"/>
              </w:rPr>
            </w:pPr>
            <w:r w:rsidRPr="004F6032">
              <w:rPr>
                <w:b/>
                <w:sz w:val="24"/>
                <w:szCs w:val="24"/>
              </w:rPr>
              <w:t>4.10.</w:t>
            </w:r>
          </w:p>
        </w:tc>
        <w:tc>
          <w:tcPr>
            <w:tcW w:w="306" w:type="dxa"/>
          </w:tcPr>
          <w:p w:rsidR="004F6032" w:rsidRPr="004F6032" w:rsidRDefault="004F6032" w:rsidP="009A0BAC">
            <w:pPr>
              <w:spacing w:line="312" w:lineRule="auto"/>
              <w:jc w:val="both"/>
              <w:rPr>
                <w:b/>
                <w:sz w:val="24"/>
                <w:szCs w:val="24"/>
              </w:rPr>
            </w:pPr>
          </w:p>
        </w:tc>
        <w:tc>
          <w:tcPr>
            <w:tcW w:w="7513" w:type="dxa"/>
          </w:tcPr>
          <w:p w:rsidR="004F6032" w:rsidRPr="004F6032" w:rsidRDefault="004F6032" w:rsidP="009A0BAC">
            <w:pPr>
              <w:spacing w:line="312" w:lineRule="auto"/>
              <w:rPr>
                <w:sz w:val="24"/>
                <w:szCs w:val="24"/>
              </w:rPr>
            </w:pPr>
            <w:r w:rsidRPr="004F6032">
              <w:rPr>
                <w:sz w:val="24"/>
                <w:szCs w:val="24"/>
              </w:rPr>
              <w:t>Лечение ИБС при хронической окклюзии коронарных артерий</w:t>
            </w:r>
          </w:p>
        </w:tc>
        <w:tc>
          <w:tcPr>
            <w:tcW w:w="284" w:type="dxa"/>
          </w:tcPr>
          <w:p w:rsidR="004F6032" w:rsidRPr="004F6032" w:rsidRDefault="004F6032" w:rsidP="009A0BAC">
            <w:pPr>
              <w:spacing w:line="312" w:lineRule="auto"/>
              <w:jc w:val="both"/>
              <w:rPr>
                <w:sz w:val="24"/>
                <w:szCs w:val="24"/>
              </w:rPr>
            </w:pPr>
          </w:p>
        </w:tc>
        <w:tc>
          <w:tcPr>
            <w:tcW w:w="567" w:type="dxa"/>
          </w:tcPr>
          <w:p w:rsidR="004F6032" w:rsidRPr="004F6032" w:rsidRDefault="009A0BAC" w:rsidP="009A0BAC">
            <w:pPr>
              <w:spacing w:line="312" w:lineRule="auto"/>
              <w:jc w:val="both"/>
              <w:rPr>
                <w:b/>
                <w:sz w:val="24"/>
                <w:szCs w:val="24"/>
              </w:rPr>
            </w:pPr>
            <w:r>
              <w:rPr>
                <w:b/>
                <w:sz w:val="24"/>
                <w:szCs w:val="24"/>
              </w:rPr>
              <w:t>48</w:t>
            </w:r>
          </w:p>
        </w:tc>
      </w:tr>
      <w:tr w:rsidR="004F6032" w:rsidRPr="004F6032" w:rsidTr="004F6032">
        <w:tc>
          <w:tcPr>
            <w:tcW w:w="936" w:type="dxa"/>
          </w:tcPr>
          <w:p w:rsidR="004F6032" w:rsidRPr="004F6032" w:rsidRDefault="004F6032" w:rsidP="009A0BAC">
            <w:pPr>
              <w:spacing w:line="312" w:lineRule="auto"/>
              <w:jc w:val="both"/>
              <w:rPr>
                <w:b/>
                <w:sz w:val="24"/>
                <w:szCs w:val="24"/>
              </w:rPr>
            </w:pPr>
            <w:r w:rsidRPr="004F6032">
              <w:rPr>
                <w:b/>
                <w:sz w:val="24"/>
                <w:szCs w:val="24"/>
              </w:rPr>
              <w:t>4.11.</w:t>
            </w:r>
          </w:p>
        </w:tc>
        <w:tc>
          <w:tcPr>
            <w:tcW w:w="306" w:type="dxa"/>
          </w:tcPr>
          <w:p w:rsidR="004F6032" w:rsidRPr="004F6032" w:rsidRDefault="004F6032" w:rsidP="009A0BAC">
            <w:pPr>
              <w:spacing w:line="312" w:lineRule="auto"/>
              <w:jc w:val="both"/>
              <w:rPr>
                <w:b/>
                <w:sz w:val="24"/>
                <w:szCs w:val="24"/>
              </w:rPr>
            </w:pPr>
          </w:p>
        </w:tc>
        <w:tc>
          <w:tcPr>
            <w:tcW w:w="7513" w:type="dxa"/>
          </w:tcPr>
          <w:p w:rsidR="004F6032" w:rsidRPr="004F6032" w:rsidRDefault="004F6032" w:rsidP="009A0BAC">
            <w:pPr>
              <w:spacing w:line="312" w:lineRule="auto"/>
              <w:rPr>
                <w:sz w:val="24"/>
                <w:szCs w:val="24"/>
              </w:rPr>
            </w:pPr>
            <w:r w:rsidRPr="004F6032">
              <w:rPr>
                <w:sz w:val="24"/>
                <w:szCs w:val="24"/>
              </w:rPr>
              <w:t>Рефрактерная стенокардия</w:t>
            </w:r>
          </w:p>
        </w:tc>
        <w:tc>
          <w:tcPr>
            <w:tcW w:w="284" w:type="dxa"/>
          </w:tcPr>
          <w:p w:rsidR="004F6032" w:rsidRPr="004F6032" w:rsidRDefault="004F6032" w:rsidP="009A0BAC">
            <w:pPr>
              <w:spacing w:line="312" w:lineRule="auto"/>
              <w:jc w:val="both"/>
              <w:rPr>
                <w:sz w:val="24"/>
                <w:szCs w:val="24"/>
              </w:rPr>
            </w:pPr>
          </w:p>
        </w:tc>
        <w:tc>
          <w:tcPr>
            <w:tcW w:w="567" w:type="dxa"/>
          </w:tcPr>
          <w:p w:rsidR="004F6032" w:rsidRPr="004F6032" w:rsidRDefault="009A0BAC" w:rsidP="009A0BAC">
            <w:pPr>
              <w:spacing w:line="312" w:lineRule="auto"/>
              <w:jc w:val="both"/>
              <w:rPr>
                <w:b/>
                <w:sz w:val="24"/>
                <w:szCs w:val="24"/>
              </w:rPr>
            </w:pPr>
            <w:r>
              <w:rPr>
                <w:b/>
                <w:sz w:val="24"/>
                <w:szCs w:val="24"/>
              </w:rPr>
              <w:t>49</w:t>
            </w:r>
          </w:p>
        </w:tc>
      </w:tr>
      <w:tr w:rsidR="004F6032" w:rsidRPr="004F6032" w:rsidTr="004F6032">
        <w:tc>
          <w:tcPr>
            <w:tcW w:w="936" w:type="dxa"/>
          </w:tcPr>
          <w:p w:rsidR="004F6032" w:rsidRPr="004F6032" w:rsidRDefault="004F6032" w:rsidP="009A0BAC">
            <w:pPr>
              <w:spacing w:line="312" w:lineRule="auto"/>
              <w:jc w:val="both"/>
              <w:rPr>
                <w:b/>
                <w:sz w:val="24"/>
                <w:szCs w:val="24"/>
              </w:rPr>
            </w:pPr>
            <w:r w:rsidRPr="004F6032">
              <w:rPr>
                <w:b/>
                <w:sz w:val="24"/>
                <w:szCs w:val="24"/>
              </w:rPr>
              <w:t>5.</w:t>
            </w:r>
          </w:p>
        </w:tc>
        <w:tc>
          <w:tcPr>
            <w:tcW w:w="306" w:type="dxa"/>
          </w:tcPr>
          <w:p w:rsidR="004F6032" w:rsidRPr="004F6032" w:rsidRDefault="004F6032" w:rsidP="009A0BAC">
            <w:pPr>
              <w:spacing w:line="312" w:lineRule="auto"/>
              <w:jc w:val="both"/>
              <w:rPr>
                <w:b/>
                <w:sz w:val="24"/>
                <w:szCs w:val="24"/>
              </w:rPr>
            </w:pPr>
          </w:p>
        </w:tc>
        <w:tc>
          <w:tcPr>
            <w:tcW w:w="7513" w:type="dxa"/>
          </w:tcPr>
          <w:p w:rsidR="004F6032" w:rsidRPr="004F6032" w:rsidRDefault="004F6032" w:rsidP="009A0BAC">
            <w:pPr>
              <w:spacing w:line="312" w:lineRule="auto"/>
              <w:rPr>
                <w:b/>
                <w:sz w:val="24"/>
                <w:szCs w:val="24"/>
              </w:rPr>
            </w:pPr>
            <w:r w:rsidRPr="004F6032">
              <w:rPr>
                <w:b/>
                <w:sz w:val="24"/>
                <w:szCs w:val="24"/>
              </w:rPr>
              <w:t>ТРУДОСПОСОБНОСТЬ И ДИСПАНСЕРНОЕ НАБЛЮДЕНИЕ</w:t>
            </w:r>
          </w:p>
        </w:tc>
        <w:tc>
          <w:tcPr>
            <w:tcW w:w="284" w:type="dxa"/>
          </w:tcPr>
          <w:p w:rsidR="004F6032" w:rsidRPr="004F6032" w:rsidRDefault="004F6032" w:rsidP="009A0BAC">
            <w:pPr>
              <w:spacing w:line="312" w:lineRule="auto"/>
              <w:jc w:val="both"/>
              <w:rPr>
                <w:b/>
                <w:sz w:val="24"/>
                <w:szCs w:val="24"/>
              </w:rPr>
            </w:pPr>
          </w:p>
        </w:tc>
        <w:tc>
          <w:tcPr>
            <w:tcW w:w="567" w:type="dxa"/>
          </w:tcPr>
          <w:p w:rsidR="004F6032" w:rsidRPr="004F6032" w:rsidRDefault="009A0BAC" w:rsidP="009A0BAC">
            <w:pPr>
              <w:spacing w:line="312" w:lineRule="auto"/>
              <w:jc w:val="both"/>
              <w:rPr>
                <w:b/>
                <w:sz w:val="24"/>
                <w:szCs w:val="24"/>
              </w:rPr>
            </w:pPr>
            <w:r>
              <w:rPr>
                <w:b/>
                <w:sz w:val="24"/>
                <w:szCs w:val="24"/>
              </w:rPr>
              <w:t>50</w:t>
            </w:r>
          </w:p>
        </w:tc>
      </w:tr>
      <w:tr w:rsidR="004F6032" w:rsidRPr="004F6032" w:rsidTr="004F6032">
        <w:tc>
          <w:tcPr>
            <w:tcW w:w="936" w:type="dxa"/>
          </w:tcPr>
          <w:p w:rsidR="004F6032" w:rsidRPr="004F6032" w:rsidRDefault="004F6032" w:rsidP="009A0BAC">
            <w:pPr>
              <w:spacing w:line="312" w:lineRule="auto"/>
              <w:jc w:val="both"/>
              <w:rPr>
                <w:b/>
                <w:sz w:val="24"/>
                <w:szCs w:val="24"/>
              </w:rPr>
            </w:pPr>
            <w:r w:rsidRPr="004F6032">
              <w:rPr>
                <w:b/>
                <w:sz w:val="24"/>
                <w:szCs w:val="24"/>
              </w:rPr>
              <w:t>5.1.</w:t>
            </w:r>
          </w:p>
        </w:tc>
        <w:tc>
          <w:tcPr>
            <w:tcW w:w="306" w:type="dxa"/>
          </w:tcPr>
          <w:p w:rsidR="004F6032" w:rsidRPr="004F6032" w:rsidRDefault="004F6032" w:rsidP="009A0BAC">
            <w:pPr>
              <w:spacing w:line="312" w:lineRule="auto"/>
              <w:jc w:val="both"/>
              <w:rPr>
                <w:b/>
                <w:sz w:val="24"/>
                <w:szCs w:val="24"/>
              </w:rPr>
            </w:pPr>
          </w:p>
        </w:tc>
        <w:tc>
          <w:tcPr>
            <w:tcW w:w="7513" w:type="dxa"/>
          </w:tcPr>
          <w:p w:rsidR="004F6032" w:rsidRPr="004F6032" w:rsidRDefault="004F6032" w:rsidP="009A0BAC">
            <w:pPr>
              <w:spacing w:line="312" w:lineRule="auto"/>
              <w:rPr>
                <w:sz w:val="24"/>
                <w:szCs w:val="24"/>
              </w:rPr>
            </w:pPr>
            <w:r w:rsidRPr="004F6032">
              <w:rPr>
                <w:sz w:val="24"/>
                <w:szCs w:val="24"/>
              </w:rPr>
              <w:t>Диспансерное ведение</w:t>
            </w:r>
          </w:p>
        </w:tc>
        <w:tc>
          <w:tcPr>
            <w:tcW w:w="284" w:type="dxa"/>
          </w:tcPr>
          <w:p w:rsidR="004F6032" w:rsidRPr="004F6032" w:rsidRDefault="004F6032" w:rsidP="009A0BAC">
            <w:pPr>
              <w:spacing w:line="312" w:lineRule="auto"/>
              <w:jc w:val="both"/>
              <w:rPr>
                <w:sz w:val="24"/>
                <w:szCs w:val="24"/>
              </w:rPr>
            </w:pPr>
          </w:p>
        </w:tc>
        <w:tc>
          <w:tcPr>
            <w:tcW w:w="567" w:type="dxa"/>
          </w:tcPr>
          <w:p w:rsidR="004F6032" w:rsidRPr="004F6032" w:rsidRDefault="009A0BAC" w:rsidP="009A0BAC">
            <w:pPr>
              <w:spacing w:line="312" w:lineRule="auto"/>
              <w:jc w:val="both"/>
              <w:rPr>
                <w:b/>
                <w:sz w:val="24"/>
                <w:szCs w:val="24"/>
              </w:rPr>
            </w:pPr>
            <w:r>
              <w:rPr>
                <w:b/>
                <w:sz w:val="24"/>
                <w:szCs w:val="24"/>
              </w:rPr>
              <w:t>50</w:t>
            </w:r>
          </w:p>
        </w:tc>
      </w:tr>
      <w:tr w:rsidR="004F6032" w:rsidRPr="004F6032" w:rsidTr="004F6032">
        <w:tc>
          <w:tcPr>
            <w:tcW w:w="936" w:type="dxa"/>
          </w:tcPr>
          <w:p w:rsidR="004F6032" w:rsidRPr="004F6032" w:rsidRDefault="004F6032" w:rsidP="009A0BAC">
            <w:pPr>
              <w:spacing w:line="312" w:lineRule="auto"/>
              <w:jc w:val="both"/>
              <w:rPr>
                <w:b/>
                <w:sz w:val="24"/>
                <w:szCs w:val="24"/>
              </w:rPr>
            </w:pPr>
            <w:r w:rsidRPr="004F6032">
              <w:rPr>
                <w:b/>
                <w:sz w:val="24"/>
                <w:szCs w:val="24"/>
              </w:rPr>
              <w:t>5.2.</w:t>
            </w:r>
          </w:p>
        </w:tc>
        <w:tc>
          <w:tcPr>
            <w:tcW w:w="306" w:type="dxa"/>
          </w:tcPr>
          <w:p w:rsidR="004F6032" w:rsidRPr="004F6032" w:rsidRDefault="004F6032" w:rsidP="009A0BAC">
            <w:pPr>
              <w:spacing w:line="312" w:lineRule="auto"/>
              <w:jc w:val="both"/>
              <w:rPr>
                <w:b/>
                <w:sz w:val="24"/>
                <w:szCs w:val="24"/>
              </w:rPr>
            </w:pPr>
          </w:p>
        </w:tc>
        <w:tc>
          <w:tcPr>
            <w:tcW w:w="7513" w:type="dxa"/>
          </w:tcPr>
          <w:p w:rsidR="004F6032" w:rsidRPr="004F6032" w:rsidRDefault="004F6032" w:rsidP="009A0BAC">
            <w:pPr>
              <w:spacing w:line="312" w:lineRule="auto"/>
              <w:rPr>
                <w:sz w:val="24"/>
                <w:szCs w:val="24"/>
              </w:rPr>
            </w:pPr>
            <w:r w:rsidRPr="004F6032">
              <w:rPr>
                <w:sz w:val="24"/>
                <w:szCs w:val="24"/>
              </w:rPr>
              <w:t>Физическая активность</w:t>
            </w:r>
          </w:p>
        </w:tc>
        <w:tc>
          <w:tcPr>
            <w:tcW w:w="284" w:type="dxa"/>
          </w:tcPr>
          <w:p w:rsidR="004F6032" w:rsidRPr="004F6032" w:rsidRDefault="004F6032" w:rsidP="009A0BAC">
            <w:pPr>
              <w:spacing w:line="312" w:lineRule="auto"/>
              <w:jc w:val="both"/>
              <w:rPr>
                <w:sz w:val="24"/>
                <w:szCs w:val="24"/>
              </w:rPr>
            </w:pPr>
          </w:p>
        </w:tc>
        <w:tc>
          <w:tcPr>
            <w:tcW w:w="567" w:type="dxa"/>
          </w:tcPr>
          <w:p w:rsidR="004F6032" w:rsidRPr="004F6032" w:rsidRDefault="009A0BAC" w:rsidP="009A0BAC">
            <w:pPr>
              <w:spacing w:line="312" w:lineRule="auto"/>
              <w:jc w:val="both"/>
              <w:rPr>
                <w:b/>
                <w:sz w:val="24"/>
                <w:szCs w:val="24"/>
              </w:rPr>
            </w:pPr>
            <w:r>
              <w:rPr>
                <w:b/>
                <w:sz w:val="24"/>
                <w:szCs w:val="24"/>
              </w:rPr>
              <w:t>51</w:t>
            </w:r>
          </w:p>
        </w:tc>
      </w:tr>
      <w:tr w:rsidR="004F6032" w:rsidRPr="004F6032" w:rsidTr="004F6032">
        <w:tc>
          <w:tcPr>
            <w:tcW w:w="936" w:type="dxa"/>
          </w:tcPr>
          <w:p w:rsidR="004F6032" w:rsidRPr="004F6032" w:rsidRDefault="004F6032" w:rsidP="009A0BAC">
            <w:pPr>
              <w:spacing w:line="312" w:lineRule="auto"/>
              <w:jc w:val="both"/>
              <w:rPr>
                <w:b/>
                <w:sz w:val="24"/>
                <w:szCs w:val="24"/>
              </w:rPr>
            </w:pPr>
            <w:r w:rsidRPr="004F6032">
              <w:rPr>
                <w:b/>
                <w:sz w:val="24"/>
                <w:szCs w:val="24"/>
              </w:rPr>
              <w:t>5.3.</w:t>
            </w:r>
          </w:p>
        </w:tc>
        <w:tc>
          <w:tcPr>
            <w:tcW w:w="306" w:type="dxa"/>
          </w:tcPr>
          <w:p w:rsidR="004F6032" w:rsidRPr="004F6032" w:rsidRDefault="004F6032" w:rsidP="009A0BAC">
            <w:pPr>
              <w:spacing w:line="312" w:lineRule="auto"/>
              <w:jc w:val="both"/>
              <w:rPr>
                <w:b/>
                <w:sz w:val="24"/>
                <w:szCs w:val="24"/>
              </w:rPr>
            </w:pPr>
          </w:p>
        </w:tc>
        <w:tc>
          <w:tcPr>
            <w:tcW w:w="7513" w:type="dxa"/>
          </w:tcPr>
          <w:p w:rsidR="004F6032" w:rsidRPr="004F6032" w:rsidRDefault="004F6032" w:rsidP="009A0BAC">
            <w:pPr>
              <w:spacing w:line="312" w:lineRule="auto"/>
              <w:rPr>
                <w:sz w:val="24"/>
                <w:szCs w:val="24"/>
              </w:rPr>
            </w:pPr>
            <w:r w:rsidRPr="004F6032">
              <w:rPr>
                <w:sz w:val="24"/>
                <w:szCs w:val="24"/>
              </w:rPr>
              <w:t>Санаторно-курортное лечение</w:t>
            </w:r>
          </w:p>
        </w:tc>
        <w:tc>
          <w:tcPr>
            <w:tcW w:w="284" w:type="dxa"/>
          </w:tcPr>
          <w:p w:rsidR="004F6032" w:rsidRPr="004F6032" w:rsidRDefault="004F6032" w:rsidP="009A0BAC">
            <w:pPr>
              <w:spacing w:line="312" w:lineRule="auto"/>
              <w:jc w:val="both"/>
              <w:rPr>
                <w:sz w:val="24"/>
                <w:szCs w:val="24"/>
              </w:rPr>
            </w:pPr>
          </w:p>
        </w:tc>
        <w:tc>
          <w:tcPr>
            <w:tcW w:w="567" w:type="dxa"/>
          </w:tcPr>
          <w:p w:rsidR="004F6032" w:rsidRPr="004F6032" w:rsidRDefault="009A0BAC" w:rsidP="009A0BAC">
            <w:pPr>
              <w:spacing w:line="312" w:lineRule="auto"/>
              <w:jc w:val="both"/>
              <w:rPr>
                <w:b/>
                <w:sz w:val="24"/>
                <w:szCs w:val="24"/>
              </w:rPr>
            </w:pPr>
            <w:r>
              <w:rPr>
                <w:b/>
                <w:sz w:val="24"/>
                <w:szCs w:val="24"/>
              </w:rPr>
              <w:t>51</w:t>
            </w:r>
          </w:p>
        </w:tc>
      </w:tr>
      <w:tr w:rsidR="004F6032" w:rsidRPr="004F6032" w:rsidTr="004F6032">
        <w:tc>
          <w:tcPr>
            <w:tcW w:w="936" w:type="dxa"/>
          </w:tcPr>
          <w:p w:rsidR="004F6032" w:rsidRPr="004F6032" w:rsidRDefault="004F6032" w:rsidP="009A0BAC">
            <w:pPr>
              <w:spacing w:line="312" w:lineRule="auto"/>
              <w:jc w:val="both"/>
              <w:rPr>
                <w:b/>
                <w:sz w:val="24"/>
                <w:szCs w:val="24"/>
              </w:rPr>
            </w:pPr>
            <w:r w:rsidRPr="004F6032">
              <w:rPr>
                <w:b/>
                <w:sz w:val="24"/>
                <w:szCs w:val="24"/>
              </w:rPr>
              <w:t>5.4.</w:t>
            </w:r>
          </w:p>
        </w:tc>
        <w:tc>
          <w:tcPr>
            <w:tcW w:w="306" w:type="dxa"/>
          </w:tcPr>
          <w:p w:rsidR="004F6032" w:rsidRPr="004F6032" w:rsidRDefault="004F6032" w:rsidP="009A0BAC">
            <w:pPr>
              <w:spacing w:line="312" w:lineRule="auto"/>
              <w:jc w:val="both"/>
              <w:rPr>
                <w:b/>
                <w:sz w:val="24"/>
                <w:szCs w:val="24"/>
              </w:rPr>
            </w:pPr>
          </w:p>
        </w:tc>
        <w:tc>
          <w:tcPr>
            <w:tcW w:w="7513" w:type="dxa"/>
          </w:tcPr>
          <w:p w:rsidR="004F6032" w:rsidRPr="004F6032" w:rsidRDefault="004F6032" w:rsidP="009A0BAC">
            <w:pPr>
              <w:spacing w:line="312" w:lineRule="auto"/>
              <w:rPr>
                <w:sz w:val="24"/>
                <w:szCs w:val="24"/>
              </w:rPr>
            </w:pPr>
            <w:r w:rsidRPr="004F6032">
              <w:rPr>
                <w:sz w:val="24"/>
                <w:szCs w:val="24"/>
              </w:rPr>
              <w:t>Обучение</w:t>
            </w:r>
          </w:p>
        </w:tc>
        <w:tc>
          <w:tcPr>
            <w:tcW w:w="284" w:type="dxa"/>
          </w:tcPr>
          <w:p w:rsidR="004F6032" w:rsidRPr="004F6032" w:rsidRDefault="004F6032" w:rsidP="009A0BAC">
            <w:pPr>
              <w:spacing w:line="312" w:lineRule="auto"/>
              <w:jc w:val="both"/>
              <w:rPr>
                <w:sz w:val="24"/>
                <w:szCs w:val="24"/>
              </w:rPr>
            </w:pPr>
          </w:p>
        </w:tc>
        <w:tc>
          <w:tcPr>
            <w:tcW w:w="567" w:type="dxa"/>
          </w:tcPr>
          <w:p w:rsidR="004F6032" w:rsidRPr="004F6032" w:rsidRDefault="009A0BAC" w:rsidP="009A0BAC">
            <w:pPr>
              <w:spacing w:line="312" w:lineRule="auto"/>
              <w:jc w:val="both"/>
              <w:rPr>
                <w:b/>
                <w:sz w:val="24"/>
                <w:szCs w:val="24"/>
              </w:rPr>
            </w:pPr>
            <w:r>
              <w:rPr>
                <w:b/>
                <w:sz w:val="24"/>
                <w:szCs w:val="24"/>
              </w:rPr>
              <w:t>51</w:t>
            </w:r>
          </w:p>
        </w:tc>
      </w:tr>
    </w:tbl>
    <w:p w:rsidR="000A10F1" w:rsidRPr="004F6032" w:rsidRDefault="000A10F1" w:rsidP="00AC7F47">
      <w:pPr>
        <w:autoSpaceDE w:val="0"/>
        <w:autoSpaceDN w:val="0"/>
        <w:adjustRightInd w:val="0"/>
        <w:spacing w:line="276" w:lineRule="auto"/>
        <w:jc w:val="both"/>
        <w:outlineLvl w:val="0"/>
        <w:rPr>
          <w:rFonts w:eastAsia="WarnockPro-Bold"/>
          <w:b/>
          <w:bCs/>
          <w:sz w:val="24"/>
          <w:szCs w:val="24"/>
        </w:rPr>
      </w:pPr>
    </w:p>
    <w:p w:rsidR="00F84198" w:rsidRPr="004F6032" w:rsidRDefault="00F84198" w:rsidP="003E4433">
      <w:pPr>
        <w:autoSpaceDE w:val="0"/>
        <w:autoSpaceDN w:val="0"/>
        <w:adjustRightInd w:val="0"/>
        <w:spacing w:line="360" w:lineRule="auto"/>
        <w:jc w:val="both"/>
        <w:outlineLvl w:val="0"/>
        <w:rPr>
          <w:rFonts w:eastAsia="WarnockPro-Bold"/>
          <w:b/>
          <w:bCs/>
          <w:sz w:val="24"/>
          <w:szCs w:val="24"/>
        </w:rPr>
      </w:pPr>
    </w:p>
    <w:p w:rsidR="00476BF7" w:rsidRDefault="00476BF7" w:rsidP="003E4433">
      <w:pPr>
        <w:autoSpaceDE w:val="0"/>
        <w:autoSpaceDN w:val="0"/>
        <w:adjustRightInd w:val="0"/>
        <w:spacing w:line="360" w:lineRule="auto"/>
        <w:jc w:val="both"/>
        <w:outlineLvl w:val="0"/>
        <w:rPr>
          <w:rFonts w:eastAsia="WarnockPro-Bold"/>
          <w:b/>
          <w:bCs/>
          <w:sz w:val="24"/>
          <w:szCs w:val="24"/>
        </w:rPr>
        <w:sectPr w:rsidR="00476BF7" w:rsidSect="00476BF7">
          <w:footerReference w:type="even" r:id="rId7"/>
          <w:footerReference w:type="default" r:id="rId8"/>
          <w:pgSz w:w="11906" w:h="16838"/>
          <w:pgMar w:top="1134" w:right="850" w:bottom="1134" w:left="1701" w:header="708" w:footer="708" w:gutter="0"/>
          <w:pgNumType w:fmt="numberInDash"/>
          <w:cols w:space="708"/>
          <w:titlePg/>
          <w:docGrid w:linePitch="360"/>
        </w:sectPr>
      </w:pPr>
    </w:p>
    <w:p w:rsidR="0002528B" w:rsidRDefault="0002528B" w:rsidP="00CD5910">
      <w:pPr>
        <w:spacing w:before="100" w:beforeAutospacing="1" w:after="100" w:afterAutospacing="1"/>
        <w:jc w:val="center"/>
        <w:outlineLvl w:val="2"/>
        <w:rPr>
          <w:rFonts w:ascii="Arial" w:hAnsi="Arial" w:cs="Arial"/>
          <w:b/>
          <w:bCs/>
          <w:sz w:val="23"/>
          <w:szCs w:val="23"/>
        </w:rPr>
      </w:pPr>
      <w:r>
        <w:rPr>
          <w:rFonts w:ascii="Arial" w:hAnsi="Arial" w:cs="Arial"/>
          <w:b/>
          <w:bCs/>
          <w:sz w:val="23"/>
          <w:szCs w:val="23"/>
        </w:rPr>
        <w:lastRenderedPageBreak/>
        <w:t>Список сокращений и условных обозначений</w:t>
      </w:r>
    </w:p>
    <w:tbl>
      <w:tblPr>
        <w:tblW w:w="0" w:type="auto"/>
        <w:jc w:val="center"/>
        <w:tblCellSpacing w:w="15" w:type="dxa"/>
        <w:tblCellMar>
          <w:top w:w="15" w:type="dxa"/>
          <w:left w:w="15" w:type="dxa"/>
          <w:bottom w:w="15" w:type="dxa"/>
          <w:right w:w="15" w:type="dxa"/>
        </w:tblCellMar>
        <w:tblLook w:val="0000"/>
      </w:tblPr>
      <w:tblGrid>
        <w:gridCol w:w="4739"/>
        <w:gridCol w:w="4706"/>
      </w:tblGrid>
      <w:tr w:rsidR="0002528B" w:rsidTr="00723FE1">
        <w:trPr>
          <w:tblCellSpacing w:w="15" w:type="dxa"/>
          <w:jc w:val="center"/>
        </w:trPr>
        <w:tc>
          <w:tcPr>
            <w:tcW w:w="0" w:type="auto"/>
          </w:tcPr>
          <w:p w:rsidR="0002528B" w:rsidRPr="00CD5910" w:rsidRDefault="0002528B" w:rsidP="00723FE1">
            <w:pPr>
              <w:rPr>
                <w:rFonts w:ascii="Arial" w:hAnsi="Arial" w:cs="Arial"/>
                <w:sz w:val="22"/>
                <w:szCs w:val="22"/>
              </w:rPr>
            </w:pPr>
            <w:r w:rsidRPr="00CD5910">
              <w:rPr>
                <w:rFonts w:ascii="Arial" w:hAnsi="Arial" w:cs="Arial"/>
                <w:sz w:val="22"/>
                <w:szCs w:val="22"/>
              </w:rPr>
              <w:t>АГ – артериальная гипертония</w:t>
            </w:r>
            <w:r w:rsidRPr="00CD5910">
              <w:rPr>
                <w:rFonts w:ascii="Arial" w:hAnsi="Arial" w:cs="Arial"/>
                <w:sz w:val="22"/>
                <w:szCs w:val="22"/>
              </w:rPr>
              <w:br/>
              <w:t>АД – артериальное давление</w:t>
            </w:r>
            <w:r w:rsidRPr="00CD5910">
              <w:rPr>
                <w:rFonts w:ascii="Arial" w:hAnsi="Arial" w:cs="Arial"/>
                <w:sz w:val="22"/>
                <w:szCs w:val="22"/>
              </w:rPr>
              <w:br/>
              <w:t>АК – антагонисты кальция</w:t>
            </w:r>
            <w:r w:rsidRPr="00CD5910">
              <w:rPr>
                <w:rFonts w:ascii="Arial" w:hAnsi="Arial" w:cs="Arial"/>
                <w:sz w:val="22"/>
                <w:szCs w:val="22"/>
              </w:rPr>
              <w:br/>
              <w:t>АЛТ–аланинаминотрансфераза</w:t>
            </w:r>
            <w:r w:rsidRPr="00CD5910">
              <w:rPr>
                <w:rFonts w:ascii="Arial" w:hAnsi="Arial" w:cs="Arial"/>
                <w:sz w:val="22"/>
                <w:szCs w:val="22"/>
              </w:rPr>
              <w:br/>
              <w:t>АРА – антагонисты рецепторов ангиотензина II</w:t>
            </w:r>
            <w:r w:rsidRPr="00CD5910">
              <w:rPr>
                <w:rFonts w:ascii="Arial" w:hAnsi="Arial" w:cs="Arial"/>
                <w:sz w:val="22"/>
                <w:szCs w:val="22"/>
              </w:rPr>
              <w:br/>
              <w:t>АСК – ацетилсалициловая кислота</w:t>
            </w:r>
            <w:r w:rsidRPr="00CD5910">
              <w:rPr>
                <w:rFonts w:ascii="Arial" w:hAnsi="Arial" w:cs="Arial"/>
                <w:sz w:val="22"/>
                <w:szCs w:val="22"/>
              </w:rPr>
              <w:br/>
              <w:t>АСТ–аспартатаминотрансфераза</w:t>
            </w:r>
            <w:r w:rsidRPr="00CD5910">
              <w:rPr>
                <w:rFonts w:ascii="Arial" w:hAnsi="Arial" w:cs="Arial"/>
                <w:sz w:val="22"/>
                <w:szCs w:val="22"/>
              </w:rPr>
              <w:br/>
              <w:t>АТФ – аденозинтрифосфат</w:t>
            </w:r>
            <w:r w:rsidRPr="00CD5910">
              <w:rPr>
                <w:rFonts w:ascii="Arial" w:hAnsi="Arial" w:cs="Arial"/>
                <w:sz w:val="22"/>
                <w:szCs w:val="22"/>
              </w:rPr>
              <w:br/>
              <w:t xml:space="preserve">ББ – </w:t>
            </w:r>
            <w:r w:rsidRPr="00CD5910">
              <w:rPr>
                <w:rFonts w:ascii="Symbol" w:hAnsi="Symbol" w:cs="Arial"/>
                <w:sz w:val="22"/>
                <w:szCs w:val="22"/>
              </w:rPr>
              <w:t></w:t>
            </w:r>
            <w:r w:rsidRPr="00CD5910">
              <w:rPr>
                <w:rFonts w:ascii="Arial" w:hAnsi="Arial" w:cs="Arial"/>
                <w:sz w:val="22"/>
                <w:szCs w:val="22"/>
              </w:rPr>
              <w:t>-адреноблокаторы</w:t>
            </w:r>
            <w:r w:rsidRPr="00CD5910">
              <w:rPr>
                <w:rFonts w:ascii="Arial" w:hAnsi="Arial" w:cs="Arial"/>
                <w:sz w:val="22"/>
                <w:szCs w:val="22"/>
              </w:rPr>
              <w:br/>
              <w:t>ББИМ – безболевая ишемия миокарда</w:t>
            </w:r>
            <w:r w:rsidRPr="00CD5910">
              <w:rPr>
                <w:rFonts w:ascii="Arial" w:hAnsi="Arial" w:cs="Arial"/>
                <w:sz w:val="22"/>
                <w:szCs w:val="22"/>
              </w:rPr>
              <w:br/>
              <w:t>ВС – внезапная смерть</w:t>
            </w:r>
            <w:r w:rsidRPr="00CD5910">
              <w:rPr>
                <w:rFonts w:ascii="Arial" w:hAnsi="Arial" w:cs="Arial"/>
                <w:sz w:val="22"/>
                <w:szCs w:val="22"/>
              </w:rPr>
              <w:br/>
              <w:t>ВЭМ – велоэргометрия</w:t>
            </w:r>
            <w:r w:rsidRPr="00CD5910">
              <w:rPr>
                <w:rFonts w:ascii="Arial" w:hAnsi="Arial" w:cs="Arial"/>
                <w:sz w:val="22"/>
                <w:szCs w:val="22"/>
              </w:rPr>
              <w:br/>
              <w:t>ГЗТ – гормональная заместительная терапия</w:t>
            </w:r>
            <w:r w:rsidRPr="00CD5910">
              <w:rPr>
                <w:rFonts w:ascii="Arial" w:hAnsi="Arial" w:cs="Arial"/>
                <w:sz w:val="22"/>
                <w:szCs w:val="22"/>
              </w:rPr>
              <w:br/>
              <w:t>ГИ – гиперинсулинемия</w:t>
            </w:r>
            <w:r w:rsidRPr="00CD5910">
              <w:rPr>
                <w:rFonts w:ascii="Arial" w:hAnsi="Arial" w:cs="Arial"/>
                <w:sz w:val="22"/>
                <w:szCs w:val="22"/>
              </w:rPr>
              <w:br/>
              <w:t>ГЛЖ – гипертрофия левого желудочка</w:t>
            </w:r>
            <w:r w:rsidRPr="00CD5910">
              <w:rPr>
                <w:rFonts w:ascii="Arial" w:hAnsi="Arial" w:cs="Arial"/>
                <w:sz w:val="22"/>
                <w:szCs w:val="22"/>
              </w:rPr>
              <w:br/>
              <w:t>ГЛП – гиперлипидемия</w:t>
            </w:r>
            <w:r w:rsidRPr="00CD5910">
              <w:rPr>
                <w:rFonts w:ascii="Arial" w:hAnsi="Arial" w:cs="Arial"/>
                <w:sz w:val="22"/>
                <w:szCs w:val="22"/>
              </w:rPr>
              <w:br/>
              <w:t>ГМГ-КоА редуктаза – 3 гидрокси-3-метилглютарил коэнзим</w:t>
            </w:r>
            <w:proofErr w:type="gramStart"/>
            <w:r w:rsidRPr="00CD5910">
              <w:rPr>
                <w:rFonts w:ascii="Arial" w:hAnsi="Arial" w:cs="Arial"/>
                <w:sz w:val="22"/>
                <w:szCs w:val="22"/>
              </w:rPr>
              <w:t xml:space="preserve"> А</w:t>
            </w:r>
            <w:proofErr w:type="gramEnd"/>
            <w:r w:rsidRPr="00CD5910">
              <w:rPr>
                <w:rFonts w:ascii="Arial" w:hAnsi="Arial" w:cs="Arial"/>
                <w:sz w:val="22"/>
                <w:szCs w:val="22"/>
              </w:rPr>
              <w:t xml:space="preserve"> редуктаза</w:t>
            </w:r>
            <w:r w:rsidRPr="00CD5910">
              <w:rPr>
                <w:rFonts w:ascii="Arial" w:hAnsi="Arial" w:cs="Arial"/>
                <w:sz w:val="22"/>
                <w:szCs w:val="22"/>
              </w:rPr>
              <w:br/>
              <w:t>ГТГ – гипертриглицеридемия</w:t>
            </w:r>
            <w:r w:rsidRPr="00CD5910">
              <w:rPr>
                <w:rFonts w:ascii="Arial" w:hAnsi="Arial" w:cs="Arial"/>
                <w:sz w:val="22"/>
                <w:szCs w:val="22"/>
              </w:rPr>
              <w:br/>
              <w:t>ГХС – гиперхолестеринемия</w:t>
            </w:r>
            <w:r w:rsidRPr="00CD5910">
              <w:rPr>
                <w:rFonts w:ascii="Arial" w:hAnsi="Arial" w:cs="Arial"/>
                <w:sz w:val="22"/>
                <w:szCs w:val="22"/>
              </w:rPr>
              <w:br/>
              <w:t>ДАД – диастолическое АД</w:t>
            </w:r>
            <w:r w:rsidRPr="00CD5910">
              <w:rPr>
                <w:rFonts w:ascii="Arial" w:hAnsi="Arial" w:cs="Arial"/>
                <w:sz w:val="22"/>
                <w:szCs w:val="22"/>
              </w:rPr>
              <w:br/>
              <w:t>ДЛП – дислипидемия</w:t>
            </w:r>
            <w:r w:rsidRPr="00CD5910">
              <w:rPr>
                <w:rFonts w:ascii="Arial" w:hAnsi="Arial" w:cs="Arial"/>
                <w:sz w:val="22"/>
                <w:szCs w:val="22"/>
              </w:rPr>
              <w:br/>
              <w:t>ДФТ – дозированные физические тренировки</w:t>
            </w:r>
            <w:r w:rsidRPr="00CD5910">
              <w:rPr>
                <w:rFonts w:ascii="Arial" w:hAnsi="Arial" w:cs="Arial"/>
                <w:sz w:val="22"/>
                <w:szCs w:val="22"/>
              </w:rPr>
              <w:br/>
              <w:t>ЖК – жирные кислоты</w:t>
            </w:r>
            <w:r w:rsidRPr="00CD5910">
              <w:rPr>
                <w:rFonts w:ascii="Arial" w:hAnsi="Arial" w:cs="Arial"/>
                <w:sz w:val="22"/>
                <w:szCs w:val="22"/>
              </w:rPr>
              <w:br/>
              <w:t>ЖКТ – желудочно-кишечный тракт</w:t>
            </w:r>
            <w:r w:rsidRPr="00CD5910">
              <w:rPr>
                <w:rFonts w:ascii="Arial" w:hAnsi="Arial" w:cs="Arial"/>
                <w:sz w:val="22"/>
                <w:szCs w:val="22"/>
              </w:rPr>
              <w:br/>
              <w:t>ИА – индекс атерогенности</w:t>
            </w:r>
            <w:r w:rsidRPr="00CD5910">
              <w:rPr>
                <w:rFonts w:ascii="Arial" w:hAnsi="Arial" w:cs="Arial"/>
                <w:sz w:val="22"/>
                <w:szCs w:val="22"/>
              </w:rPr>
              <w:br/>
              <w:t>иАПФ – ингибиторы ангиотензин-превращающего фермента</w:t>
            </w:r>
            <w:r w:rsidRPr="00CD5910">
              <w:rPr>
                <w:rFonts w:ascii="Arial" w:hAnsi="Arial" w:cs="Arial"/>
                <w:sz w:val="22"/>
                <w:szCs w:val="22"/>
              </w:rPr>
              <w:br/>
              <w:t>ИБС – ишемическая болезнь сердца</w:t>
            </w:r>
            <w:r w:rsidRPr="00CD5910">
              <w:rPr>
                <w:rFonts w:ascii="Arial" w:hAnsi="Arial" w:cs="Arial"/>
                <w:sz w:val="22"/>
                <w:szCs w:val="22"/>
              </w:rPr>
              <w:br/>
              <w:t>ИМ – инфаркт миокарда</w:t>
            </w:r>
            <w:r w:rsidRPr="00CD5910">
              <w:rPr>
                <w:rFonts w:ascii="Arial" w:hAnsi="Arial" w:cs="Arial"/>
                <w:sz w:val="22"/>
                <w:szCs w:val="22"/>
              </w:rPr>
              <w:br/>
              <w:t>ИМТ – индекс массы тела</w:t>
            </w:r>
            <w:r w:rsidRPr="00CD5910">
              <w:rPr>
                <w:rFonts w:ascii="Arial" w:hAnsi="Arial" w:cs="Arial"/>
                <w:sz w:val="22"/>
                <w:szCs w:val="22"/>
              </w:rPr>
              <w:br/>
              <w:t>ИР – инсулинорезистентность</w:t>
            </w:r>
            <w:r w:rsidRPr="00CD5910">
              <w:rPr>
                <w:rFonts w:ascii="Arial" w:hAnsi="Arial" w:cs="Arial"/>
                <w:sz w:val="22"/>
                <w:szCs w:val="22"/>
              </w:rPr>
              <w:br/>
              <w:t>иЦОГ – ингибиторы циклооксигеназы</w:t>
            </w:r>
            <w:r w:rsidRPr="00CD5910">
              <w:rPr>
                <w:rFonts w:ascii="Arial" w:hAnsi="Arial" w:cs="Arial"/>
                <w:sz w:val="22"/>
                <w:szCs w:val="22"/>
              </w:rPr>
              <w:br/>
              <w:t>КАГ – коронарная ангиография</w:t>
            </w:r>
            <w:r w:rsidRPr="00CD5910">
              <w:rPr>
                <w:rFonts w:ascii="Arial" w:hAnsi="Arial" w:cs="Arial"/>
                <w:sz w:val="22"/>
                <w:szCs w:val="22"/>
              </w:rPr>
              <w:br/>
            </w:r>
          </w:p>
        </w:tc>
        <w:tc>
          <w:tcPr>
            <w:tcW w:w="0" w:type="auto"/>
          </w:tcPr>
          <w:p w:rsidR="0002528B" w:rsidRPr="00CD5910" w:rsidRDefault="0002528B" w:rsidP="00723FE1">
            <w:pPr>
              <w:rPr>
                <w:rFonts w:ascii="Arial" w:hAnsi="Arial" w:cs="Arial"/>
                <w:sz w:val="22"/>
                <w:szCs w:val="22"/>
              </w:rPr>
            </w:pPr>
            <w:r w:rsidRPr="00CD5910">
              <w:rPr>
                <w:rFonts w:ascii="Arial" w:hAnsi="Arial" w:cs="Arial"/>
                <w:sz w:val="22"/>
                <w:szCs w:val="22"/>
              </w:rPr>
              <w:t>КШ - коронарное шунтирование</w:t>
            </w:r>
            <w:r w:rsidRPr="00CD5910">
              <w:rPr>
                <w:rFonts w:ascii="Arial" w:hAnsi="Arial" w:cs="Arial"/>
                <w:sz w:val="22"/>
                <w:szCs w:val="22"/>
              </w:rPr>
              <w:br/>
              <w:t>ЛЖ - левый желудочек</w:t>
            </w:r>
          </w:p>
          <w:p w:rsidR="0002528B" w:rsidRPr="00CD5910" w:rsidRDefault="0002528B" w:rsidP="00723FE1">
            <w:pPr>
              <w:rPr>
                <w:rFonts w:ascii="Arial" w:hAnsi="Arial" w:cs="Arial"/>
                <w:sz w:val="22"/>
                <w:szCs w:val="22"/>
              </w:rPr>
            </w:pPr>
            <w:r w:rsidRPr="00CD5910">
              <w:rPr>
                <w:rFonts w:ascii="Arial" w:hAnsi="Arial" w:cs="Arial"/>
                <w:sz w:val="22"/>
                <w:szCs w:val="22"/>
              </w:rPr>
              <w:t>ЛКА - левая коронарная артерия</w:t>
            </w:r>
            <w:r w:rsidRPr="00CD5910">
              <w:rPr>
                <w:rFonts w:ascii="Arial" w:hAnsi="Arial" w:cs="Arial"/>
                <w:sz w:val="22"/>
                <w:szCs w:val="22"/>
              </w:rPr>
              <w:br/>
              <w:t>ЛОНП – липопротеиды очень низкой плотности</w:t>
            </w:r>
            <w:r w:rsidRPr="00CD5910">
              <w:rPr>
                <w:rFonts w:ascii="Arial" w:hAnsi="Arial" w:cs="Arial"/>
                <w:sz w:val="22"/>
                <w:szCs w:val="22"/>
              </w:rPr>
              <w:br/>
              <w:t>Л</w:t>
            </w:r>
            <w:proofErr w:type="gramStart"/>
            <w:r w:rsidRPr="00CD5910">
              <w:rPr>
                <w:rFonts w:ascii="Arial" w:hAnsi="Arial" w:cs="Arial"/>
                <w:sz w:val="22"/>
                <w:szCs w:val="22"/>
              </w:rPr>
              <w:t>п(</w:t>
            </w:r>
            <w:proofErr w:type="gramEnd"/>
            <w:r w:rsidRPr="00CD5910">
              <w:rPr>
                <w:rFonts w:ascii="Arial" w:hAnsi="Arial" w:cs="Arial"/>
                <w:sz w:val="22"/>
                <w:szCs w:val="22"/>
              </w:rPr>
              <w:t>а) – липопротеин а</w:t>
            </w:r>
            <w:r w:rsidRPr="00CD5910">
              <w:rPr>
                <w:rFonts w:ascii="Arial" w:hAnsi="Arial" w:cs="Arial"/>
                <w:sz w:val="22"/>
                <w:szCs w:val="22"/>
              </w:rPr>
              <w:br/>
              <w:t>МИ – мозговой инсульт</w:t>
            </w:r>
          </w:p>
          <w:p w:rsidR="0002528B" w:rsidRPr="00CD5910" w:rsidRDefault="0002528B" w:rsidP="00723FE1">
            <w:pPr>
              <w:rPr>
                <w:rFonts w:ascii="Arial" w:hAnsi="Arial" w:cs="Arial"/>
                <w:sz w:val="22"/>
                <w:szCs w:val="22"/>
              </w:rPr>
            </w:pPr>
            <w:r w:rsidRPr="00CD5910">
              <w:rPr>
                <w:rFonts w:ascii="Arial" w:hAnsi="Arial" w:cs="Arial"/>
                <w:sz w:val="22"/>
                <w:szCs w:val="22"/>
              </w:rPr>
              <w:t>МРТ – магнитно-резонансная томография</w:t>
            </w:r>
          </w:p>
          <w:p w:rsidR="0002528B" w:rsidRPr="00CD5910" w:rsidRDefault="0002528B" w:rsidP="00723FE1">
            <w:pPr>
              <w:rPr>
                <w:rFonts w:ascii="Arial" w:hAnsi="Arial" w:cs="Arial"/>
                <w:sz w:val="22"/>
                <w:szCs w:val="22"/>
              </w:rPr>
            </w:pPr>
            <w:r w:rsidRPr="00CD5910">
              <w:rPr>
                <w:rFonts w:ascii="Arial" w:hAnsi="Arial" w:cs="Arial"/>
                <w:sz w:val="22"/>
                <w:szCs w:val="22"/>
              </w:rPr>
              <w:t>МСКТ – мультиспиральная компьютерная томография</w:t>
            </w:r>
            <w:r w:rsidRPr="00CD5910">
              <w:rPr>
                <w:rFonts w:ascii="Arial" w:hAnsi="Arial" w:cs="Arial"/>
                <w:sz w:val="22"/>
                <w:szCs w:val="22"/>
              </w:rPr>
              <w:br/>
              <w:t>МТ – масса тела</w:t>
            </w:r>
            <w:r w:rsidRPr="00CD5910">
              <w:rPr>
                <w:rFonts w:ascii="Arial" w:hAnsi="Arial" w:cs="Arial"/>
                <w:sz w:val="22"/>
                <w:szCs w:val="22"/>
              </w:rPr>
              <w:br/>
              <w:t>НТГ – нарушенная толерантность к глюкозе</w:t>
            </w:r>
            <w:r w:rsidRPr="00CD5910">
              <w:rPr>
                <w:rFonts w:ascii="Arial" w:hAnsi="Arial" w:cs="Arial"/>
                <w:sz w:val="22"/>
                <w:szCs w:val="22"/>
              </w:rPr>
              <w:br/>
              <w:t>НФА – низкая физическая активность</w:t>
            </w:r>
            <w:r w:rsidRPr="00CD5910">
              <w:rPr>
                <w:rFonts w:ascii="Arial" w:hAnsi="Arial" w:cs="Arial"/>
                <w:sz w:val="22"/>
                <w:szCs w:val="22"/>
              </w:rPr>
              <w:br/>
              <w:t>ОБ – окружность бедер</w:t>
            </w:r>
          </w:p>
          <w:p w:rsidR="0002528B" w:rsidRPr="00CD5910" w:rsidRDefault="0002528B" w:rsidP="00723FE1">
            <w:pPr>
              <w:rPr>
                <w:rFonts w:ascii="Arial" w:hAnsi="Arial" w:cs="Arial"/>
                <w:sz w:val="22"/>
                <w:szCs w:val="22"/>
              </w:rPr>
            </w:pPr>
            <w:r w:rsidRPr="00CD5910">
              <w:rPr>
                <w:rFonts w:ascii="Arial" w:hAnsi="Arial" w:cs="Arial"/>
                <w:sz w:val="22"/>
                <w:szCs w:val="22"/>
              </w:rPr>
              <w:t>ОПЭКТ – однофотонная позитронно-эмиссионная компьютерная томография</w:t>
            </w:r>
            <w:r w:rsidRPr="00CD5910">
              <w:rPr>
                <w:rFonts w:ascii="Arial" w:hAnsi="Arial" w:cs="Arial"/>
                <w:sz w:val="22"/>
                <w:szCs w:val="22"/>
              </w:rPr>
              <w:br/>
              <w:t>ОТ – окружность талии</w:t>
            </w:r>
            <w:r w:rsidRPr="00CD5910">
              <w:rPr>
                <w:rFonts w:ascii="Arial" w:hAnsi="Arial" w:cs="Arial"/>
                <w:sz w:val="22"/>
                <w:szCs w:val="22"/>
              </w:rPr>
              <w:br/>
              <w:t>ОХС – общий холестерин</w:t>
            </w:r>
            <w:r w:rsidRPr="00CD5910">
              <w:rPr>
                <w:rFonts w:ascii="Arial" w:hAnsi="Arial" w:cs="Arial"/>
                <w:sz w:val="22"/>
                <w:szCs w:val="22"/>
              </w:rPr>
              <w:br/>
              <w:t xml:space="preserve">САД – </w:t>
            </w:r>
            <w:proofErr w:type="gramStart"/>
            <w:r w:rsidRPr="00CD5910">
              <w:rPr>
                <w:rFonts w:ascii="Arial" w:hAnsi="Arial" w:cs="Arial"/>
                <w:sz w:val="22"/>
                <w:szCs w:val="22"/>
              </w:rPr>
              <w:t>систолическое</w:t>
            </w:r>
            <w:proofErr w:type="gramEnd"/>
            <w:r w:rsidRPr="00CD5910">
              <w:rPr>
                <w:rFonts w:ascii="Arial" w:hAnsi="Arial" w:cs="Arial"/>
                <w:sz w:val="22"/>
                <w:szCs w:val="22"/>
              </w:rPr>
              <w:t xml:space="preserve"> АД</w:t>
            </w:r>
            <w:r w:rsidRPr="00CD5910">
              <w:rPr>
                <w:rFonts w:ascii="Arial" w:hAnsi="Arial" w:cs="Arial"/>
                <w:sz w:val="22"/>
                <w:szCs w:val="22"/>
              </w:rPr>
              <w:br/>
              <w:t>СД – сахарный диабет</w:t>
            </w:r>
            <w:r w:rsidRPr="00CD5910">
              <w:rPr>
                <w:rFonts w:ascii="Arial" w:hAnsi="Arial" w:cs="Arial"/>
                <w:sz w:val="22"/>
                <w:szCs w:val="22"/>
              </w:rPr>
              <w:br/>
              <w:t>СМ ЭКГ – суточное мониторирование ЭКГ</w:t>
            </w:r>
            <w:r w:rsidRPr="00CD5910">
              <w:rPr>
                <w:rFonts w:ascii="Arial" w:hAnsi="Arial" w:cs="Arial"/>
                <w:sz w:val="22"/>
                <w:szCs w:val="22"/>
              </w:rPr>
              <w:br/>
              <w:t>СМАД – суточное мониторирование АД</w:t>
            </w:r>
            <w:r w:rsidRPr="00CD5910">
              <w:rPr>
                <w:rFonts w:ascii="Arial" w:hAnsi="Arial" w:cs="Arial"/>
                <w:sz w:val="22"/>
                <w:szCs w:val="22"/>
              </w:rPr>
              <w:br/>
              <w:t>СН – сердечная недостаточность</w:t>
            </w:r>
            <w:r w:rsidRPr="00CD5910">
              <w:rPr>
                <w:rFonts w:ascii="Arial" w:hAnsi="Arial" w:cs="Arial"/>
                <w:sz w:val="22"/>
                <w:szCs w:val="22"/>
              </w:rPr>
              <w:br/>
              <w:t>СРБ – С-реакт</w:t>
            </w:r>
            <w:r w:rsidR="007F7DC4" w:rsidRPr="00CD5910">
              <w:rPr>
                <w:rFonts w:ascii="Arial" w:hAnsi="Arial" w:cs="Arial"/>
                <w:sz w:val="22"/>
                <w:szCs w:val="22"/>
              </w:rPr>
              <w:t>ивный белок</w:t>
            </w:r>
            <w:r w:rsidRPr="00CD5910">
              <w:rPr>
                <w:rFonts w:ascii="Arial" w:hAnsi="Arial" w:cs="Arial"/>
                <w:sz w:val="22"/>
                <w:szCs w:val="22"/>
              </w:rPr>
              <w:br/>
              <w:t>ССЗ – сердечно-сосудистые заболевания</w:t>
            </w:r>
          </w:p>
          <w:p w:rsidR="0002528B" w:rsidRPr="00CD5910" w:rsidRDefault="0002528B" w:rsidP="00723FE1">
            <w:pPr>
              <w:rPr>
                <w:rFonts w:ascii="Arial" w:hAnsi="Arial" w:cs="Arial"/>
                <w:sz w:val="22"/>
                <w:szCs w:val="22"/>
              </w:rPr>
            </w:pPr>
            <w:r w:rsidRPr="00CD5910">
              <w:rPr>
                <w:rFonts w:ascii="Arial" w:hAnsi="Arial" w:cs="Arial"/>
                <w:sz w:val="22"/>
                <w:szCs w:val="22"/>
              </w:rPr>
              <w:t>ТБКА – транслюминальная баллонная коронароангиопластика</w:t>
            </w:r>
            <w:r w:rsidRPr="00CD5910">
              <w:rPr>
                <w:rFonts w:ascii="Arial" w:hAnsi="Arial" w:cs="Arial"/>
                <w:sz w:val="22"/>
                <w:szCs w:val="22"/>
              </w:rPr>
              <w:br/>
              <w:t>ТГ – Триглицериды</w:t>
            </w:r>
          </w:p>
          <w:p w:rsidR="0002528B" w:rsidRPr="00CD5910" w:rsidRDefault="0002528B" w:rsidP="00723FE1">
            <w:pPr>
              <w:rPr>
                <w:rFonts w:ascii="Arial" w:hAnsi="Arial" w:cs="Arial"/>
                <w:sz w:val="22"/>
                <w:szCs w:val="22"/>
              </w:rPr>
            </w:pPr>
            <w:r w:rsidRPr="00CD5910">
              <w:rPr>
                <w:rFonts w:ascii="Arial" w:hAnsi="Arial" w:cs="Arial"/>
                <w:sz w:val="22"/>
                <w:szCs w:val="22"/>
              </w:rPr>
              <w:t>ТМЛР - Трансмиокардиальная лазерная реваскуляризация</w:t>
            </w:r>
          </w:p>
          <w:p w:rsidR="0002528B" w:rsidRPr="00CD5910" w:rsidRDefault="0002528B" w:rsidP="00723FE1">
            <w:pPr>
              <w:rPr>
                <w:rFonts w:ascii="Arial" w:hAnsi="Arial" w:cs="Arial"/>
                <w:b/>
                <w:sz w:val="22"/>
                <w:szCs w:val="22"/>
              </w:rPr>
            </w:pPr>
            <w:r w:rsidRPr="00CD5910">
              <w:rPr>
                <w:rFonts w:ascii="Arial" w:hAnsi="Arial" w:cs="Arial"/>
                <w:sz w:val="22"/>
                <w:szCs w:val="22"/>
              </w:rPr>
              <w:t>УВТ - Ударно-волновая терапия сердца</w:t>
            </w:r>
          </w:p>
          <w:p w:rsidR="0002528B" w:rsidRPr="00CD5910" w:rsidRDefault="0002528B" w:rsidP="00723FE1">
            <w:pPr>
              <w:rPr>
                <w:rFonts w:ascii="Arial" w:hAnsi="Arial" w:cs="Arial"/>
                <w:sz w:val="22"/>
                <w:szCs w:val="22"/>
              </w:rPr>
            </w:pPr>
            <w:r w:rsidRPr="00CD5910">
              <w:rPr>
                <w:rFonts w:ascii="Arial" w:hAnsi="Arial" w:cs="Arial"/>
                <w:sz w:val="22"/>
                <w:szCs w:val="22"/>
              </w:rPr>
              <w:t>УНКП - Усиленная наружная контрапульсация</w:t>
            </w:r>
            <w:r w:rsidRPr="00CD5910">
              <w:rPr>
                <w:rFonts w:ascii="Arial" w:hAnsi="Arial" w:cs="Arial"/>
                <w:sz w:val="22"/>
                <w:szCs w:val="22"/>
              </w:rPr>
              <w:br/>
              <w:t>ФВ - фракция выброса</w:t>
            </w:r>
            <w:r w:rsidRPr="00CD5910">
              <w:rPr>
                <w:rFonts w:ascii="Arial" w:hAnsi="Arial" w:cs="Arial"/>
                <w:sz w:val="22"/>
                <w:szCs w:val="22"/>
              </w:rPr>
              <w:br/>
              <w:t>ФК – функциональный класс</w:t>
            </w:r>
            <w:r w:rsidRPr="00CD5910">
              <w:rPr>
                <w:rFonts w:ascii="Arial" w:hAnsi="Arial" w:cs="Arial"/>
                <w:sz w:val="22"/>
                <w:szCs w:val="22"/>
              </w:rPr>
              <w:br/>
              <w:t>ФН – физическая нагрузка</w:t>
            </w:r>
            <w:r w:rsidRPr="00CD5910">
              <w:rPr>
                <w:rFonts w:ascii="Arial" w:hAnsi="Arial" w:cs="Arial"/>
                <w:sz w:val="22"/>
                <w:szCs w:val="22"/>
              </w:rPr>
              <w:br/>
            </w:r>
            <w:proofErr w:type="gramStart"/>
            <w:r w:rsidRPr="00CD5910">
              <w:rPr>
                <w:rFonts w:ascii="Arial" w:hAnsi="Arial" w:cs="Arial"/>
                <w:sz w:val="22"/>
                <w:szCs w:val="22"/>
              </w:rPr>
              <w:t>ФР</w:t>
            </w:r>
            <w:proofErr w:type="gramEnd"/>
            <w:r w:rsidRPr="00CD5910">
              <w:rPr>
                <w:rFonts w:ascii="Arial" w:hAnsi="Arial" w:cs="Arial"/>
                <w:sz w:val="22"/>
                <w:szCs w:val="22"/>
              </w:rPr>
              <w:t xml:space="preserve"> – факторы риска</w:t>
            </w:r>
            <w:r w:rsidRPr="00CD5910">
              <w:rPr>
                <w:rFonts w:ascii="Arial" w:hAnsi="Arial" w:cs="Arial"/>
                <w:sz w:val="22"/>
                <w:szCs w:val="22"/>
              </w:rPr>
              <w:br/>
              <w:t>ХОБЛ – хронические обструктивные болезни легких</w:t>
            </w:r>
            <w:r w:rsidRPr="00CD5910">
              <w:rPr>
                <w:rFonts w:ascii="Arial" w:hAnsi="Arial" w:cs="Arial"/>
                <w:sz w:val="22"/>
                <w:szCs w:val="22"/>
              </w:rPr>
              <w:br/>
              <w:t>ХС ЛВП – холестерин липопротеидов высокой плотности</w:t>
            </w:r>
            <w:r w:rsidRPr="00CD5910">
              <w:rPr>
                <w:rFonts w:ascii="Arial" w:hAnsi="Arial" w:cs="Arial"/>
                <w:sz w:val="22"/>
                <w:szCs w:val="22"/>
              </w:rPr>
              <w:br/>
              <w:t>ХС ЛНП – холестерин липопротеидов низкой плотности</w:t>
            </w:r>
          </w:p>
          <w:p w:rsidR="0002528B" w:rsidRPr="00CD5910" w:rsidRDefault="0002528B" w:rsidP="00723FE1">
            <w:pPr>
              <w:rPr>
                <w:rFonts w:ascii="Arial" w:hAnsi="Arial" w:cs="Arial"/>
                <w:sz w:val="22"/>
                <w:szCs w:val="22"/>
              </w:rPr>
            </w:pPr>
            <w:r w:rsidRPr="00CD5910">
              <w:rPr>
                <w:rFonts w:ascii="Arial" w:hAnsi="Arial" w:cs="Arial"/>
                <w:sz w:val="22"/>
                <w:szCs w:val="22"/>
              </w:rPr>
              <w:t>ЧКВ – чрескожные коронарные вмешательства</w:t>
            </w:r>
            <w:r w:rsidRPr="00CD5910">
              <w:rPr>
                <w:rFonts w:ascii="Arial" w:hAnsi="Arial" w:cs="Arial"/>
                <w:sz w:val="22"/>
                <w:szCs w:val="22"/>
              </w:rPr>
              <w:br/>
              <w:t>ЧПЭС – чреспищеводная предсердная электрическая стимуляция</w:t>
            </w:r>
            <w:r w:rsidRPr="00CD5910">
              <w:rPr>
                <w:rFonts w:ascii="Arial" w:hAnsi="Arial" w:cs="Arial"/>
                <w:sz w:val="22"/>
                <w:szCs w:val="22"/>
              </w:rPr>
              <w:br/>
              <w:t>ЧСС – частота сердечных сокращений</w:t>
            </w:r>
            <w:r w:rsidRPr="00CD5910">
              <w:rPr>
                <w:rFonts w:ascii="Arial" w:hAnsi="Arial" w:cs="Arial"/>
                <w:sz w:val="22"/>
                <w:szCs w:val="22"/>
              </w:rPr>
              <w:br/>
              <w:t>ЭКГ – электрокардиография</w:t>
            </w:r>
            <w:r w:rsidRPr="00CD5910">
              <w:rPr>
                <w:rFonts w:ascii="Arial" w:hAnsi="Arial" w:cs="Arial"/>
                <w:sz w:val="22"/>
                <w:szCs w:val="22"/>
              </w:rPr>
              <w:br/>
              <w:t>ЭхоКГ – эхокардиография</w:t>
            </w:r>
            <w:r w:rsidRPr="00CD5910">
              <w:rPr>
                <w:rFonts w:ascii="Arial" w:hAnsi="Arial" w:cs="Arial"/>
                <w:sz w:val="22"/>
                <w:szCs w:val="22"/>
              </w:rPr>
              <w:br/>
              <w:t>NO – оксид азота</w:t>
            </w:r>
          </w:p>
          <w:p w:rsidR="0002528B" w:rsidRPr="00CD5910" w:rsidRDefault="0002528B" w:rsidP="00723FE1">
            <w:pPr>
              <w:rPr>
                <w:rFonts w:ascii="Arial" w:hAnsi="Arial" w:cs="Arial"/>
                <w:sz w:val="22"/>
                <w:szCs w:val="22"/>
              </w:rPr>
            </w:pPr>
            <w:r w:rsidRPr="00CD5910">
              <w:rPr>
                <w:rFonts w:ascii="Arial" w:hAnsi="Arial" w:cs="Arial"/>
                <w:sz w:val="22"/>
                <w:szCs w:val="22"/>
                <w:lang w:val="en-US"/>
              </w:rPr>
              <w:t>NT</w:t>
            </w:r>
            <w:r w:rsidRPr="00CD5910">
              <w:rPr>
                <w:rFonts w:ascii="Arial" w:hAnsi="Arial" w:cs="Arial"/>
                <w:sz w:val="22"/>
                <w:szCs w:val="22"/>
              </w:rPr>
              <w:t>-</w:t>
            </w:r>
            <w:r w:rsidRPr="00CD5910">
              <w:rPr>
                <w:rFonts w:ascii="Arial" w:hAnsi="Arial" w:cs="Arial"/>
                <w:sz w:val="22"/>
                <w:szCs w:val="22"/>
                <w:lang w:val="en-US"/>
              </w:rPr>
              <w:t>BNP</w:t>
            </w:r>
            <w:r w:rsidRPr="00CD5910">
              <w:rPr>
                <w:rFonts w:ascii="Arial" w:hAnsi="Arial" w:cs="Arial"/>
                <w:sz w:val="22"/>
                <w:szCs w:val="22"/>
              </w:rPr>
              <w:t xml:space="preserve"> – концевой фрагмент мозгового натриуретического пептида</w:t>
            </w:r>
          </w:p>
        </w:tc>
      </w:tr>
    </w:tbl>
    <w:p w:rsidR="0002528B" w:rsidRPr="0002528B" w:rsidRDefault="0002528B" w:rsidP="00CD5910">
      <w:pPr>
        <w:spacing w:before="100" w:beforeAutospacing="1" w:after="100" w:afterAutospacing="1"/>
        <w:jc w:val="center"/>
        <w:outlineLvl w:val="2"/>
        <w:rPr>
          <w:rFonts w:eastAsia="Times New Roman"/>
          <w:b/>
          <w:bCs/>
          <w:color w:val="000000"/>
          <w:sz w:val="24"/>
          <w:szCs w:val="24"/>
        </w:rPr>
      </w:pPr>
      <w:r>
        <w:rPr>
          <w:rFonts w:ascii="Arial" w:hAnsi="Arial" w:cs="Arial"/>
          <w:b/>
          <w:bCs/>
          <w:sz w:val="23"/>
          <w:szCs w:val="23"/>
        </w:rPr>
        <w:br w:type="page"/>
      </w:r>
      <w:r w:rsidRPr="0002528B">
        <w:rPr>
          <w:rFonts w:eastAsia="Times New Roman"/>
          <w:b/>
          <w:bCs/>
          <w:color w:val="000000"/>
          <w:sz w:val="24"/>
          <w:szCs w:val="24"/>
        </w:rPr>
        <w:lastRenderedPageBreak/>
        <w:t>Основные документы, которые были использо</w:t>
      </w:r>
      <w:r>
        <w:rPr>
          <w:rFonts w:eastAsia="Times New Roman"/>
          <w:b/>
          <w:bCs/>
          <w:color w:val="000000"/>
          <w:sz w:val="24"/>
          <w:szCs w:val="24"/>
        </w:rPr>
        <w:t xml:space="preserve">ваны при подготовке </w:t>
      </w:r>
      <w:r>
        <w:rPr>
          <w:rFonts w:eastAsia="Times New Roman"/>
          <w:b/>
          <w:bCs/>
          <w:color w:val="000000"/>
          <w:sz w:val="24"/>
          <w:szCs w:val="24"/>
        </w:rPr>
        <w:br/>
        <w:t>рекомендаций по диагностике</w:t>
      </w:r>
      <w:r w:rsidRPr="0002528B">
        <w:rPr>
          <w:rFonts w:eastAsia="Times New Roman"/>
          <w:b/>
          <w:bCs/>
          <w:color w:val="000000"/>
          <w:sz w:val="24"/>
          <w:szCs w:val="24"/>
        </w:rPr>
        <w:t xml:space="preserve"> и лечени</w:t>
      </w:r>
      <w:r>
        <w:rPr>
          <w:rFonts w:eastAsia="Times New Roman"/>
          <w:b/>
          <w:bCs/>
          <w:color w:val="000000"/>
          <w:sz w:val="24"/>
          <w:szCs w:val="24"/>
        </w:rPr>
        <w:t>ю</w:t>
      </w:r>
      <w:r w:rsidRPr="0002528B">
        <w:rPr>
          <w:rFonts w:eastAsia="Times New Roman"/>
          <w:b/>
          <w:bCs/>
          <w:color w:val="000000"/>
          <w:sz w:val="24"/>
          <w:szCs w:val="24"/>
        </w:rPr>
        <w:t xml:space="preserve"> </w:t>
      </w:r>
      <w:r>
        <w:rPr>
          <w:rFonts w:eastAsia="Times New Roman"/>
          <w:b/>
          <w:bCs/>
          <w:color w:val="000000"/>
          <w:sz w:val="24"/>
          <w:szCs w:val="24"/>
        </w:rPr>
        <w:t>хронической ИБС</w:t>
      </w:r>
    </w:p>
    <w:p w:rsidR="005A2101" w:rsidRDefault="0002528B" w:rsidP="00E0202C">
      <w:pPr>
        <w:numPr>
          <w:ilvl w:val="0"/>
          <w:numId w:val="31"/>
        </w:numPr>
        <w:tabs>
          <w:tab w:val="clear" w:pos="720"/>
          <w:tab w:val="num" w:pos="426"/>
        </w:tabs>
        <w:ind w:left="426" w:hanging="426"/>
        <w:rPr>
          <w:rFonts w:eastAsia="Times New Roman"/>
          <w:bCs/>
          <w:color w:val="000000"/>
          <w:sz w:val="24"/>
          <w:szCs w:val="24"/>
        </w:rPr>
      </w:pPr>
      <w:r w:rsidRPr="0002528B">
        <w:rPr>
          <w:rFonts w:eastAsia="Times New Roman"/>
          <w:bCs/>
          <w:color w:val="000000"/>
          <w:sz w:val="24"/>
          <w:szCs w:val="24"/>
        </w:rPr>
        <w:t>Рекомендации по диагностике и лечению стабильной стенокардии ВНОК 2008г.</w:t>
      </w:r>
    </w:p>
    <w:p w:rsidR="0002528B" w:rsidRPr="0002528B" w:rsidRDefault="005A2101" w:rsidP="002B2D2C">
      <w:pPr>
        <w:numPr>
          <w:ilvl w:val="0"/>
          <w:numId w:val="31"/>
        </w:numPr>
        <w:tabs>
          <w:tab w:val="clear" w:pos="720"/>
          <w:tab w:val="num" w:pos="426"/>
        </w:tabs>
        <w:ind w:left="426" w:hanging="426"/>
        <w:jc w:val="both"/>
        <w:rPr>
          <w:rFonts w:eastAsia="Times New Roman"/>
          <w:bCs/>
          <w:color w:val="000000"/>
          <w:sz w:val="24"/>
          <w:szCs w:val="24"/>
        </w:rPr>
      </w:pPr>
      <w:r>
        <w:rPr>
          <w:rFonts w:eastAsia="Times New Roman"/>
          <w:bCs/>
          <w:color w:val="000000"/>
          <w:sz w:val="24"/>
          <w:szCs w:val="24"/>
        </w:rPr>
        <w:t>Рекомендации по диагностике и коррекции</w:t>
      </w:r>
      <w:r w:rsidRPr="005A2101">
        <w:rPr>
          <w:rFonts w:eastAsia="Times New Roman"/>
          <w:bCs/>
          <w:color w:val="000000"/>
          <w:sz w:val="24"/>
          <w:szCs w:val="24"/>
        </w:rPr>
        <w:t xml:space="preserve"> нарушений липидного обмена с целью профилактики и лечения атероскл</w:t>
      </w:r>
      <w:r>
        <w:rPr>
          <w:rFonts w:eastAsia="Times New Roman"/>
          <w:bCs/>
          <w:color w:val="000000"/>
          <w:sz w:val="24"/>
          <w:szCs w:val="24"/>
        </w:rPr>
        <w:t>ероза Национального общества по атеросклерозу (НОА),</w:t>
      </w:r>
      <w:r w:rsidRPr="005A2101">
        <w:rPr>
          <w:rFonts w:eastAsia="Times New Roman"/>
          <w:bCs/>
          <w:color w:val="000000"/>
          <w:sz w:val="24"/>
          <w:szCs w:val="24"/>
        </w:rPr>
        <w:t xml:space="preserve"> 2012</w:t>
      </w:r>
      <w:r>
        <w:rPr>
          <w:rFonts w:eastAsia="Times New Roman"/>
          <w:bCs/>
          <w:color w:val="000000"/>
          <w:sz w:val="24"/>
          <w:szCs w:val="24"/>
        </w:rPr>
        <w:t>г.</w:t>
      </w:r>
      <w:r w:rsidRPr="005A2101">
        <w:rPr>
          <w:rFonts w:eastAsia="Times New Roman"/>
          <w:bCs/>
          <w:color w:val="000000"/>
          <w:sz w:val="24"/>
          <w:szCs w:val="24"/>
        </w:rPr>
        <w:t xml:space="preserve"> </w:t>
      </w:r>
      <w:r w:rsidR="0002528B" w:rsidRPr="0002528B">
        <w:rPr>
          <w:rFonts w:eastAsia="Times New Roman"/>
          <w:bCs/>
          <w:color w:val="000000"/>
          <w:sz w:val="24"/>
          <w:szCs w:val="24"/>
        </w:rPr>
        <w:t xml:space="preserve"> </w:t>
      </w:r>
    </w:p>
    <w:p w:rsidR="0002528B" w:rsidRPr="0002528B" w:rsidRDefault="0002528B" w:rsidP="00E0202C">
      <w:pPr>
        <w:numPr>
          <w:ilvl w:val="0"/>
          <w:numId w:val="31"/>
        </w:numPr>
        <w:tabs>
          <w:tab w:val="clear" w:pos="720"/>
          <w:tab w:val="num" w:pos="426"/>
        </w:tabs>
        <w:ind w:left="426" w:hanging="426"/>
        <w:jc w:val="both"/>
        <w:rPr>
          <w:rFonts w:eastAsia="Times New Roman"/>
          <w:sz w:val="24"/>
          <w:szCs w:val="24"/>
        </w:rPr>
      </w:pPr>
      <w:r w:rsidRPr="0002528B">
        <w:rPr>
          <w:rFonts w:eastAsia="Times New Roman"/>
          <w:sz w:val="24"/>
          <w:szCs w:val="24"/>
        </w:rPr>
        <w:t>Реком</w:t>
      </w:r>
      <w:r w:rsidR="005A2101">
        <w:rPr>
          <w:rFonts w:eastAsia="Times New Roman"/>
          <w:sz w:val="24"/>
          <w:szCs w:val="24"/>
        </w:rPr>
        <w:t>ендации по диагностике и ведению больных</w:t>
      </w:r>
      <w:r w:rsidRPr="0002528B">
        <w:rPr>
          <w:rFonts w:eastAsia="Times New Roman"/>
          <w:sz w:val="24"/>
          <w:szCs w:val="24"/>
        </w:rPr>
        <w:t xml:space="preserve"> стабильной </w:t>
      </w:r>
      <w:r w:rsidR="005A2101">
        <w:rPr>
          <w:rFonts w:eastAsia="Times New Roman"/>
          <w:sz w:val="24"/>
          <w:szCs w:val="24"/>
        </w:rPr>
        <w:t xml:space="preserve">ИБС </w:t>
      </w:r>
      <w:r w:rsidRPr="0002528B">
        <w:rPr>
          <w:rFonts w:eastAsia="Times New Roman"/>
          <w:sz w:val="24"/>
          <w:szCs w:val="24"/>
        </w:rPr>
        <w:t>Американского кардиологического колледжа (АСС) и Американск</w:t>
      </w:r>
      <w:r>
        <w:rPr>
          <w:rFonts w:eastAsia="Times New Roman"/>
          <w:sz w:val="24"/>
          <w:szCs w:val="24"/>
        </w:rPr>
        <w:t>ой ассоциации сердца (АНА) 2012</w:t>
      </w:r>
      <w:r w:rsidRPr="0002528B">
        <w:rPr>
          <w:rFonts w:eastAsia="Times New Roman"/>
          <w:sz w:val="24"/>
          <w:szCs w:val="24"/>
        </w:rPr>
        <w:t>г.</w:t>
      </w:r>
    </w:p>
    <w:p w:rsidR="0002528B" w:rsidRPr="0002528B" w:rsidRDefault="005A2101" w:rsidP="00E0202C">
      <w:pPr>
        <w:numPr>
          <w:ilvl w:val="0"/>
          <w:numId w:val="31"/>
        </w:numPr>
        <w:tabs>
          <w:tab w:val="clear" w:pos="720"/>
          <w:tab w:val="num" w:pos="426"/>
        </w:tabs>
        <w:ind w:left="426" w:hanging="426"/>
        <w:jc w:val="both"/>
        <w:rPr>
          <w:rFonts w:eastAsia="Times New Roman"/>
          <w:sz w:val="24"/>
          <w:szCs w:val="24"/>
        </w:rPr>
      </w:pPr>
      <w:r>
        <w:rPr>
          <w:rFonts w:eastAsia="Times New Roman"/>
          <w:sz w:val="24"/>
          <w:szCs w:val="24"/>
        </w:rPr>
        <w:t>Рекомендации по ведению</w:t>
      </w:r>
      <w:r w:rsidR="0002528B" w:rsidRPr="0002528B">
        <w:rPr>
          <w:rFonts w:eastAsia="Times New Roman"/>
          <w:sz w:val="24"/>
          <w:szCs w:val="24"/>
        </w:rPr>
        <w:t xml:space="preserve"> стабильной </w:t>
      </w:r>
      <w:r>
        <w:rPr>
          <w:rFonts w:eastAsia="Times New Roman"/>
          <w:sz w:val="24"/>
          <w:szCs w:val="24"/>
        </w:rPr>
        <w:t xml:space="preserve">коронарной болезни сердца </w:t>
      </w:r>
      <w:r w:rsidR="0002528B" w:rsidRPr="0002528B">
        <w:rPr>
          <w:rFonts w:eastAsia="Times New Roman"/>
          <w:sz w:val="24"/>
          <w:szCs w:val="24"/>
        </w:rPr>
        <w:t>Европей</w:t>
      </w:r>
      <w:r w:rsidR="0002528B">
        <w:rPr>
          <w:rFonts w:eastAsia="Times New Roman"/>
          <w:sz w:val="24"/>
          <w:szCs w:val="24"/>
        </w:rPr>
        <w:t>ского общества кардиологов, 2013</w:t>
      </w:r>
      <w:r w:rsidR="0002528B" w:rsidRPr="0002528B">
        <w:rPr>
          <w:rFonts w:eastAsia="Times New Roman"/>
          <w:sz w:val="24"/>
          <w:szCs w:val="24"/>
        </w:rPr>
        <w:t>г.</w:t>
      </w:r>
    </w:p>
    <w:p w:rsidR="0002528B" w:rsidRPr="0002528B" w:rsidRDefault="0002528B" w:rsidP="00E0202C">
      <w:pPr>
        <w:numPr>
          <w:ilvl w:val="0"/>
          <w:numId w:val="31"/>
        </w:numPr>
        <w:tabs>
          <w:tab w:val="clear" w:pos="720"/>
          <w:tab w:val="num" w:pos="426"/>
        </w:tabs>
        <w:ind w:left="426" w:hanging="426"/>
        <w:jc w:val="both"/>
        <w:rPr>
          <w:rFonts w:eastAsia="Times New Roman"/>
          <w:sz w:val="24"/>
          <w:szCs w:val="24"/>
        </w:rPr>
      </w:pPr>
      <w:r w:rsidRPr="0002528B">
        <w:rPr>
          <w:rFonts w:eastAsia="Times New Roman"/>
          <w:sz w:val="24"/>
          <w:szCs w:val="24"/>
        </w:rPr>
        <w:t xml:space="preserve">Результаты </w:t>
      </w:r>
      <w:r w:rsidR="001509DE">
        <w:rPr>
          <w:rFonts w:eastAsia="Times New Roman"/>
          <w:sz w:val="24"/>
          <w:szCs w:val="24"/>
        </w:rPr>
        <w:t xml:space="preserve">Российских и международных </w:t>
      </w:r>
      <w:r w:rsidR="005A2101">
        <w:rPr>
          <w:rFonts w:eastAsia="Times New Roman"/>
          <w:sz w:val="24"/>
          <w:szCs w:val="24"/>
        </w:rPr>
        <w:t>регистров</w:t>
      </w:r>
      <w:r w:rsidR="008771CF">
        <w:rPr>
          <w:rFonts w:eastAsia="Times New Roman"/>
          <w:sz w:val="24"/>
          <w:szCs w:val="24"/>
        </w:rPr>
        <w:t>, наблюдательных</w:t>
      </w:r>
      <w:r w:rsidR="000C3ACE">
        <w:rPr>
          <w:rFonts w:eastAsia="Times New Roman"/>
          <w:sz w:val="24"/>
          <w:szCs w:val="24"/>
        </w:rPr>
        <w:t xml:space="preserve"> и </w:t>
      </w:r>
      <w:r w:rsidRPr="0002528B">
        <w:rPr>
          <w:rFonts w:eastAsia="Times New Roman"/>
          <w:sz w:val="24"/>
          <w:szCs w:val="24"/>
        </w:rPr>
        <w:t xml:space="preserve">крупномасштабных клинических исследований по оценке влияния </w:t>
      </w:r>
      <w:r w:rsidR="005A2101">
        <w:rPr>
          <w:rFonts w:eastAsia="Times New Roman"/>
          <w:sz w:val="24"/>
          <w:szCs w:val="24"/>
        </w:rPr>
        <w:t>медикаментозного и инвазивного лечения</w:t>
      </w:r>
      <w:r w:rsidRPr="0002528B">
        <w:rPr>
          <w:rFonts w:eastAsia="Times New Roman"/>
          <w:sz w:val="24"/>
          <w:szCs w:val="24"/>
        </w:rPr>
        <w:t xml:space="preserve"> на течение и прогноз </w:t>
      </w:r>
      <w:r w:rsidR="005A2101">
        <w:rPr>
          <w:rFonts w:eastAsia="Times New Roman"/>
          <w:sz w:val="24"/>
          <w:szCs w:val="24"/>
        </w:rPr>
        <w:t>хронической ИБС.</w:t>
      </w:r>
    </w:p>
    <w:p w:rsidR="00F84198" w:rsidRDefault="00F84198" w:rsidP="003E4433">
      <w:pPr>
        <w:autoSpaceDE w:val="0"/>
        <w:autoSpaceDN w:val="0"/>
        <w:adjustRightInd w:val="0"/>
        <w:spacing w:line="360" w:lineRule="auto"/>
        <w:jc w:val="both"/>
        <w:outlineLvl w:val="0"/>
        <w:rPr>
          <w:rFonts w:eastAsia="WarnockPro-Bold"/>
          <w:b/>
          <w:bCs/>
          <w:sz w:val="24"/>
          <w:szCs w:val="24"/>
        </w:rPr>
      </w:pPr>
    </w:p>
    <w:p w:rsidR="002358AC" w:rsidRDefault="00567D55" w:rsidP="003149CC">
      <w:pPr>
        <w:autoSpaceDE w:val="0"/>
        <w:autoSpaceDN w:val="0"/>
        <w:adjustRightInd w:val="0"/>
        <w:jc w:val="both"/>
        <w:outlineLvl w:val="0"/>
        <w:rPr>
          <w:rFonts w:eastAsia="WarnockPro-Bold"/>
          <w:b/>
          <w:bCs/>
          <w:sz w:val="24"/>
          <w:szCs w:val="24"/>
        </w:rPr>
      </w:pPr>
      <w:r>
        <w:rPr>
          <w:rFonts w:eastAsia="WarnockPro-Bold"/>
          <w:b/>
          <w:bCs/>
          <w:sz w:val="24"/>
          <w:szCs w:val="24"/>
        </w:rPr>
        <w:t xml:space="preserve">1. </w:t>
      </w:r>
      <w:r w:rsidR="00636E2D">
        <w:rPr>
          <w:rFonts w:eastAsia="WarnockPro-Bold"/>
          <w:b/>
          <w:bCs/>
          <w:sz w:val="24"/>
          <w:szCs w:val="24"/>
        </w:rPr>
        <w:t>Введение</w:t>
      </w:r>
    </w:p>
    <w:p w:rsidR="00636E2D" w:rsidRDefault="00636E2D" w:rsidP="003149CC">
      <w:pPr>
        <w:autoSpaceDE w:val="0"/>
        <w:autoSpaceDN w:val="0"/>
        <w:adjustRightInd w:val="0"/>
        <w:jc w:val="both"/>
        <w:outlineLvl w:val="0"/>
        <w:rPr>
          <w:rFonts w:eastAsia="WarnockPro-Bold"/>
          <w:b/>
          <w:bCs/>
          <w:sz w:val="24"/>
          <w:szCs w:val="24"/>
        </w:rPr>
      </w:pPr>
    </w:p>
    <w:p w:rsidR="007D689C" w:rsidRDefault="002358AC" w:rsidP="003149CC">
      <w:pPr>
        <w:autoSpaceDE w:val="0"/>
        <w:autoSpaceDN w:val="0"/>
        <w:adjustRightInd w:val="0"/>
        <w:jc w:val="both"/>
        <w:outlineLvl w:val="0"/>
        <w:rPr>
          <w:rFonts w:eastAsia="WarnockPro-Bold"/>
          <w:b/>
          <w:bCs/>
          <w:sz w:val="24"/>
          <w:szCs w:val="24"/>
        </w:rPr>
      </w:pPr>
      <w:r>
        <w:rPr>
          <w:rFonts w:eastAsia="WarnockPro-Bold"/>
          <w:b/>
          <w:bCs/>
          <w:sz w:val="24"/>
          <w:szCs w:val="24"/>
        </w:rPr>
        <w:t xml:space="preserve">1.1. </w:t>
      </w:r>
      <w:r w:rsidR="00567D55">
        <w:rPr>
          <w:rFonts w:eastAsia="WarnockPro-Bold"/>
          <w:b/>
          <w:bCs/>
          <w:sz w:val="24"/>
          <w:szCs w:val="24"/>
        </w:rPr>
        <w:t>Эпидемиология ИБС</w:t>
      </w:r>
    </w:p>
    <w:p w:rsidR="006E2EAB" w:rsidRDefault="007C1406" w:rsidP="00CD5910">
      <w:pPr>
        <w:ind w:firstLine="709"/>
        <w:jc w:val="both"/>
        <w:rPr>
          <w:sz w:val="24"/>
          <w:szCs w:val="24"/>
        </w:rPr>
      </w:pPr>
      <w:r>
        <w:rPr>
          <w:sz w:val="24"/>
          <w:szCs w:val="24"/>
        </w:rPr>
        <w:t>С</w:t>
      </w:r>
      <w:r w:rsidR="00FA471E" w:rsidRPr="006325AF">
        <w:rPr>
          <w:sz w:val="24"/>
          <w:szCs w:val="24"/>
        </w:rPr>
        <w:t xml:space="preserve">мертность от </w:t>
      </w:r>
      <w:proofErr w:type="gramStart"/>
      <w:r w:rsidR="00FA471E">
        <w:rPr>
          <w:sz w:val="24"/>
          <w:szCs w:val="24"/>
        </w:rPr>
        <w:t>сердечно-сосудистых</w:t>
      </w:r>
      <w:proofErr w:type="gramEnd"/>
      <w:r w:rsidR="00FA471E">
        <w:rPr>
          <w:sz w:val="24"/>
          <w:szCs w:val="24"/>
        </w:rPr>
        <w:t xml:space="preserve"> заболеваний (ССЗ)</w:t>
      </w:r>
      <w:r w:rsidR="005A2101">
        <w:rPr>
          <w:sz w:val="24"/>
          <w:szCs w:val="24"/>
        </w:rPr>
        <w:t xml:space="preserve"> в России остается высокой</w:t>
      </w:r>
      <w:r w:rsidR="00FA471E" w:rsidRPr="006325AF">
        <w:rPr>
          <w:sz w:val="24"/>
          <w:szCs w:val="24"/>
        </w:rPr>
        <w:t xml:space="preserve"> </w:t>
      </w:r>
      <w:r w:rsidR="00FA471E">
        <w:rPr>
          <w:sz w:val="24"/>
          <w:szCs w:val="24"/>
        </w:rPr>
        <w:t>как по</w:t>
      </w:r>
      <w:r w:rsidR="00FA471E" w:rsidRPr="006325AF">
        <w:rPr>
          <w:sz w:val="24"/>
          <w:szCs w:val="24"/>
        </w:rPr>
        <w:t xml:space="preserve"> общи</w:t>
      </w:r>
      <w:r w:rsidR="00FA471E">
        <w:rPr>
          <w:sz w:val="24"/>
          <w:szCs w:val="24"/>
        </w:rPr>
        <w:t>м</w:t>
      </w:r>
      <w:r w:rsidR="00FA471E" w:rsidRPr="006325AF">
        <w:rPr>
          <w:sz w:val="24"/>
          <w:szCs w:val="24"/>
        </w:rPr>
        <w:t xml:space="preserve">, так и </w:t>
      </w:r>
      <w:r w:rsidR="00FA471E">
        <w:rPr>
          <w:sz w:val="24"/>
          <w:szCs w:val="24"/>
        </w:rPr>
        <w:t xml:space="preserve">по </w:t>
      </w:r>
      <w:r w:rsidR="00FA471E" w:rsidRPr="006325AF">
        <w:rPr>
          <w:sz w:val="24"/>
          <w:szCs w:val="24"/>
        </w:rPr>
        <w:t>стандартизованны</w:t>
      </w:r>
      <w:r w:rsidR="00FA471E">
        <w:rPr>
          <w:sz w:val="24"/>
          <w:szCs w:val="24"/>
        </w:rPr>
        <w:t>м</w:t>
      </w:r>
      <w:r w:rsidR="00FA471E" w:rsidRPr="006325AF">
        <w:rPr>
          <w:sz w:val="24"/>
          <w:szCs w:val="24"/>
        </w:rPr>
        <w:t xml:space="preserve"> показател</w:t>
      </w:r>
      <w:r w:rsidR="00FA471E">
        <w:rPr>
          <w:sz w:val="24"/>
          <w:szCs w:val="24"/>
        </w:rPr>
        <w:t>ям</w:t>
      </w:r>
      <w:r w:rsidR="00FA471E" w:rsidRPr="006325AF">
        <w:rPr>
          <w:sz w:val="24"/>
          <w:szCs w:val="24"/>
        </w:rPr>
        <w:t xml:space="preserve">. </w:t>
      </w:r>
      <w:r>
        <w:rPr>
          <w:sz w:val="24"/>
          <w:szCs w:val="24"/>
        </w:rPr>
        <w:t xml:space="preserve">В значительной степени </w:t>
      </w:r>
      <w:proofErr w:type="gramStart"/>
      <w:r>
        <w:rPr>
          <w:sz w:val="24"/>
          <w:szCs w:val="24"/>
        </w:rPr>
        <w:t>сердечно-сосудистая</w:t>
      </w:r>
      <w:proofErr w:type="gramEnd"/>
      <w:r>
        <w:rPr>
          <w:sz w:val="24"/>
          <w:szCs w:val="24"/>
        </w:rPr>
        <w:t xml:space="preserve"> смертность обусловлена ИБС. По данным Росстата </w:t>
      </w:r>
      <w:r w:rsidR="004E5F03">
        <w:rPr>
          <w:sz w:val="24"/>
          <w:szCs w:val="24"/>
        </w:rPr>
        <w:t xml:space="preserve">в 2011г. в стране с диагнозом ИБС находилось под наблюдением 7 млн. 411 тыс. больных, причем впервые в течение года это диагноз был установлен у 738 тыс. пациентов. В том же году диагноз ИБС как причина смерти был указан в 568 тыс. случаях, что составляет 397,4 на 100 тыс. населения. </w:t>
      </w:r>
      <w:r w:rsidR="005A2101">
        <w:rPr>
          <w:sz w:val="24"/>
          <w:szCs w:val="24"/>
        </w:rPr>
        <w:t>В нашей стране</w:t>
      </w:r>
      <w:r w:rsidR="007D689C" w:rsidRPr="006325AF">
        <w:rPr>
          <w:sz w:val="24"/>
          <w:szCs w:val="24"/>
        </w:rPr>
        <w:t xml:space="preserve"> ИБС является самой частой причиной обращаемости взрослых в </w:t>
      </w:r>
      <w:r w:rsidR="004E5F03">
        <w:rPr>
          <w:sz w:val="24"/>
          <w:szCs w:val="24"/>
        </w:rPr>
        <w:t xml:space="preserve">медицинские учреждения среди всех ССЗ  - </w:t>
      </w:r>
      <w:r w:rsidR="007D689C" w:rsidRPr="006325AF">
        <w:rPr>
          <w:sz w:val="24"/>
          <w:szCs w:val="24"/>
        </w:rPr>
        <w:t>28% случаев.</w:t>
      </w:r>
      <w:r w:rsidR="007D689C">
        <w:rPr>
          <w:sz w:val="24"/>
          <w:szCs w:val="24"/>
        </w:rPr>
        <w:t xml:space="preserve"> </w:t>
      </w:r>
    </w:p>
    <w:p w:rsidR="00E56150" w:rsidRDefault="006E2EAB" w:rsidP="00CD5910">
      <w:pPr>
        <w:ind w:firstLine="709"/>
        <w:jc w:val="both"/>
        <w:rPr>
          <w:sz w:val="24"/>
          <w:szCs w:val="24"/>
        </w:rPr>
      </w:pPr>
      <w:r>
        <w:rPr>
          <w:sz w:val="24"/>
          <w:szCs w:val="24"/>
        </w:rPr>
        <w:t>Вместе с тем, реальное количество больных ИБС существенно больше. По данным российского Регистра ОКС</w:t>
      </w:r>
      <w:r w:rsidR="00636E2D">
        <w:rPr>
          <w:sz w:val="24"/>
          <w:szCs w:val="24"/>
        </w:rPr>
        <w:t xml:space="preserve"> почти у половины больных с острой коронарной недостаточностью</w:t>
      </w:r>
      <w:r>
        <w:rPr>
          <w:sz w:val="24"/>
          <w:szCs w:val="24"/>
        </w:rPr>
        <w:t xml:space="preserve"> первым проявлением ИБС является ИМ. Поэтому можно предполагать, что то</w:t>
      </w:r>
      <w:r w:rsidR="00E56150" w:rsidRPr="006325AF">
        <w:rPr>
          <w:sz w:val="24"/>
          <w:szCs w:val="24"/>
        </w:rPr>
        <w:t>льк</w:t>
      </w:r>
      <w:r>
        <w:rPr>
          <w:sz w:val="24"/>
          <w:szCs w:val="24"/>
        </w:rPr>
        <w:t>о 40–50% всех больных ИБС</w:t>
      </w:r>
      <w:r w:rsidR="00E56150" w:rsidRPr="006325AF">
        <w:rPr>
          <w:sz w:val="24"/>
          <w:szCs w:val="24"/>
        </w:rPr>
        <w:t xml:space="preserve"> знают о наличии у них болезни и получают соответствующее лечение, тогда как в 50–60% случаев заболевание остается нераспознанным.</w:t>
      </w:r>
    </w:p>
    <w:p w:rsidR="00630245" w:rsidRPr="00630245" w:rsidRDefault="00630245" w:rsidP="00CD5910">
      <w:pPr>
        <w:ind w:firstLine="709"/>
        <w:jc w:val="both"/>
        <w:rPr>
          <w:sz w:val="24"/>
          <w:szCs w:val="24"/>
        </w:rPr>
      </w:pPr>
      <w:r>
        <w:rPr>
          <w:sz w:val="24"/>
          <w:szCs w:val="24"/>
        </w:rPr>
        <w:t>С</w:t>
      </w:r>
      <w:r w:rsidRPr="00630245">
        <w:rPr>
          <w:sz w:val="24"/>
          <w:szCs w:val="24"/>
        </w:rPr>
        <w:t xml:space="preserve"> возрастом распространенност</w:t>
      </w:r>
      <w:r>
        <w:rPr>
          <w:sz w:val="24"/>
          <w:szCs w:val="24"/>
        </w:rPr>
        <w:t>ь</w:t>
      </w:r>
      <w:r w:rsidRPr="00630245">
        <w:rPr>
          <w:sz w:val="24"/>
          <w:szCs w:val="24"/>
        </w:rPr>
        <w:t xml:space="preserve"> </w:t>
      </w:r>
      <w:r w:rsidR="00636E2D">
        <w:rPr>
          <w:sz w:val="24"/>
          <w:szCs w:val="24"/>
        </w:rPr>
        <w:t xml:space="preserve">ИБС и ее наиболее часто встречающейся формой </w:t>
      </w:r>
      <w:r w:rsidRPr="00630245">
        <w:rPr>
          <w:sz w:val="24"/>
          <w:szCs w:val="24"/>
        </w:rPr>
        <w:t xml:space="preserve">стенокардии </w:t>
      </w:r>
      <w:r>
        <w:rPr>
          <w:sz w:val="24"/>
          <w:szCs w:val="24"/>
        </w:rPr>
        <w:t>увеличивается</w:t>
      </w:r>
      <w:r w:rsidR="00636E2D">
        <w:rPr>
          <w:sz w:val="24"/>
          <w:szCs w:val="24"/>
        </w:rPr>
        <w:t>, а гендерные различия в частоте нивелируются</w:t>
      </w:r>
      <w:r>
        <w:rPr>
          <w:sz w:val="24"/>
          <w:szCs w:val="24"/>
        </w:rPr>
        <w:t xml:space="preserve"> </w:t>
      </w:r>
      <w:r w:rsidRPr="00630245">
        <w:rPr>
          <w:sz w:val="24"/>
          <w:szCs w:val="24"/>
        </w:rPr>
        <w:t xml:space="preserve">(Таблица </w:t>
      </w:r>
      <w:r w:rsidR="00115DC5">
        <w:rPr>
          <w:sz w:val="24"/>
          <w:szCs w:val="24"/>
        </w:rPr>
        <w:t>1</w:t>
      </w:r>
      <w:r w:rsidRPr="00630245">
        <w:rPr>
          <w:sz w:val="24"/>
          <w:szCs w:val="24"/>
        </w:rPr>
        <w:t>.).</w:t>
      </w:r>
    </w:p>
    <w:p w:rsidR="00630245" w:rsidRPr="00630245" w:rsidRDefault="00630245" w:rsidP="003149CC">
      <w:pPr>
        <w:jc w:val="both"/>
        <w:rPr>
          <w:sz w:val="24"/>
          <w:szCs w:val="24"/>
        </w:rPr>
      </w:pPr>
    </w:p>
    <w:p w:rsidR="00630245" w:rsidRPr="00567D55" w:rsidRDefault="00630245" w:rsidP="0059225B">
      <w:pPr>
        <w:jc w:val="both"/>
        <w:rPr>
          <w:b/>
          <w:sz w:val="24"/>
          <w:szCs w:val="24"/>
        </w:rPr>
      </w:pPr>
      <w:r w:rsidRPr="00567D55">
        <w:rPr>
          <w:b/>
          <w:sz w:val="24"/>
          <w:szCs w:val="24"/>
        </w:rPr>
        <w:t xml:space="preserve">Таблица </w:t>
      </w:r>
      <w:r w:rsidR="00115DC5">
        <w:rPr>
          <w:b/>
          <w:sz w:val="24"/>
          <w:szCs w:val="24"/>
        </w:rPr>
        <w:t>1.</w:t>
      </w:r>
      <w:r w:rsidRPr="00567D55">
        <w:rPr>
          <w:b/>
          <w:sz w:val="24"/>
          <w:szCs w:val="24"/>
        </w:rPr>
        <w:t xml:space="preserve"> «Распространенность стенокардии в различных возрастных группах населения»</w:t>
      </w:r>
    </w:p>
    <w:p w:rsidR="00630245" w:rsidRPr="00630245" w:rsidRDefault="00630245" w:rsidP="003E4433">
      <w:pPr>
        <w:spacing w:line="360" w:lineRule="auto"/>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630245" w:rsidRPr="009F0036">
        <w:tc>
          <w:tcPr>
            <w:tcW w:w="3190" w:type="dxa"/>
          </w:tcPr>
          <w:p w:rsidR="00630245" w:rsidRPr="009F0036" w:rsidRDefault="00630245" w:rsidP="003E4433">
            <w:pPr>
              <w:spacing w:line="360" w:lineRule="auto"/>
              <w:jc w:val="both"/>
              <w:rPr>
                <w:sz w:val="24"/>
                <w:szCs w:val="24"/>
              </w:rPr>
            </w:pPr>
          </w:p>
        </w:tc>
        <w:tc>
          <w:tcPr>
            <w:tcW w:w="3190" w:type="dxa"/>
          </w:tcPr>
          <w:p w:rsidR="00630245" w:rsidRPr="009F0036" w:rsidRDefault="00630245" w:rsidP="003E4433">
            <w:pPr>
              <w:spacing w:line="360" w:lineRule="auto"/>
              <w:jc w:val="both"/>
              <w:rPr>
                <w:sz w:val="24"/>
                <w:szCs w:val="24"/>
              </w:rPr>
            </w:pPr>
            <w:r w:rsidRPr="009F0036">
              <w:rPr>
                <w:sz w:val="24"/>
                <w:szCs w:val="24"/>
              </w:rPr>
              <w:t>Возраст 45—64 лет</w:t>
            </w:r>
          </w:p>
        </w:tc>
        <w:tc>
          <w:tcPr>
            <w:tcW w:w="3191" w:type="dxa"/>
          </w:tcPr>
          <w:p w:rsidR="00630245" w:rsidRPr="009F0036" w:rsidRDefault="00630245" w:rsidP="003E4433">
            <w:pPr>
              <w:spacing w:line="360" w:lineRule="auto"/>
              <w:jc w:val="both"/>
              <w:rPr>
                <w:sz w:val="24"/>
                <w:szCs w:val="24"/>
              </w:rPr>
            </w:pPr>
            <w:r w:rsidRPr="009F0036">
              <w:rPr>
                <w:sz w:val="24"/>
                <w:szCs w:val="24"/>
              </w:rPr>
              <w:t>Возраст 65—84 лет</w:t>
            </w:r>
          </w:p>
        </w:tc>
      </w:tr>
      <w:tr w:rsidR="00630245" w:rsidRPr="009F0036">
        <w:tc>
          <w:tcPr>
            <w:tcW w:w="3190" w:type="dxa"/>
          </w:tcPr>
          <w:p w:rsidR="00630245" w:rsidRPr="009F0036" w:rsidRDefault="00630245" w:rsidP="003E4433">
            <w:pPr>
              <w:spacing w:line="360" w:lineRule="auto"/>
              <w:jc w:val="both"/>
              <w:rPr>
                <w:sz w:val="24"/>
                <w:szCs w:val="24"/>
              </w:rPr>
            </w:pPr>
            <w:r w:rsidRPr="009F0036">
              <w:rPr>
                <w:sz w:val="24"/>
                <w:szCs w:val="24"/>
              </w:rPr>
              <w:t>Мужчины</w:t>
            </w:r>
          </w:p>
        </w:tc>
        <w:tc>
          <w:tcPr>
            <w:tcW w:w="3190" w:type="dxa"/>
          </w:tcPr>
          <w:p w:rsidR="00630245" w:rsidRPr="009F0036" w:rsidRDefault="00630245" w:rsidP="003E4433">
            <w:pPr>
              <w:spacing w:line="360" w:lineRule="auto"/>
              <w:jc w:val="both"/>
              <w:rPr>
                <w:sz w:val="24"/>
                <w:szCs w:val="24"/>
              </w:rPr>
            </w:pPr>
            <w:r w:rsidRPr="009F0036">
              <w:rPr>
                <w:sz w:val="24"/>
                <w:szCs w:val="24"/>
              </w:rPr>
              <w:t>4—7%</w:t>
            </w:r>
          </w:p>
        </w:tc>
        <w:tc>
          <w:tcPr>
            <w:tcW w:w="3191" w:type="dxa"/>
          </w:tcPr>
          <w:p w:rsidR="00630245" w:rsidRPr="009F0036" w:rsidRDefault="00630245" w:rsidP="003E4433">
            <w:pPr>
              <w:spacing w:line="360" w:lineRule="auto"/>
              <w:jc w:val="both"/>
              <w:rPr>
                <w:sz w:val="24"/>
                <w:szCs w:val="24"/>
              </w:rPr>
            </w:pPr>
            <w:r w:rsidRPr="009F0036">
              <w:rPr>
                <w:sz w:val="24"/>
                <w:szCs w:val="24"/>
              </w:rPr>
              <w:t>12—14%</w:t>
            </w:r>
          </w:p>
        </w:tc>
      </w:tr>
      <w:tr w:rsidR="00630245" w:rsidRPr="009F0036">
        <w:tc>
          <w:tcPr>
            <w:tcW w:w="3190" w:type="dxa"/>
          </w:tcPr>
          <w:p w:rsidR="00630245" w:rsidRPr="009F0036" w:rsidRDefault="00630245" w:rsidP="003E4433">
            <w:pPr>
              <w:spacing w:line="360" w:lineRule="auto"/>
              <w:jc w:val="both"/>
              <w:rPr>
                <w:sz w:val="24"/>
                <w:szCs w:val="24"/>
              </w:rPr>
            </w:pPr>
            <w:r w:rsidRPr="009F0036">
              <w:rPr>
                <w:sz w:val="24"/>
                <w:szCs w:val="24"/>
              </w:rPr>
              <w:t>Женщины</w:t>
            </w:r>
          </w:p>
        </w:tc>
        <w:tc>
          <w:tcPr>
            <w:tcW w:w="3190" w:type="dxa"/>
          </w:tcPr>
          <w:p w:rsidR="00630245" w:rsidRPr="009F0036" w:rsidRDefault="00630245" w:rsidP="003E4433">
            <w:pPr>
              <w:spacing w:line="360" w:lineRule="auto"/>
              <w:jc w:val="both"/>
              <w:rPr>
                <w:sz w:val="24"/>
                <w:szCs w:val="24"/>
              </w:rPr>
            </w:pPr>
            <w:r w:rsidRPr="009F0036">
              <w:rPr>
                <w:sz w:val="24"/>
                <w:szCs w:val="24"/>
              </w:rPr>
              <w:t>5—7%</w:t>
            </w:r>
          </w:p>
        </w:tc>
        <w:tc>
          <w:tcPr>
            <w:tcW w:w="3191" w:type="dxa"/>
          </w:tcPr>
          <w:p w:rsidR="00630245" w:rsidRPr="009F0036" w:rsidRDefault="00630245" w:rsidP="003E4433">
            <w:pPr>
              <w:spacing w:line="360" w:lineRule="auto"/>
              <w:jc w:val="both"/>
              <w:rPr>
                <w:sz w:val="24"/>
                <w:szCs w:val="24"/>
              </w:rPr>
            </w:pPr>
            <w:r w:rsidRPr="009F0036">
              <w:rPr>
                <w:sz w:val="24"/>
                <w:szCs w:val="24"/>
              </w:rPr>
              <w:t>10—12%</w:t>
            </w:r>
          </w:p>
        </w:tc>
      </w:tr>
    </w:tbl>
    <w:p w:rsidR="00630245" w:rsidRPr="00630245" w:rsidRDefault="00630245" w:rsidP="003E4433">
      <w:pPr>
        <w:spacing w:line="360" w:lineRule="auto"/>
        <w:jc w:val="both"/>
        <w:rPr>
          <w:sz w:val="24"/>
          <w:szCs w:val="24"/>
        </w:rPr>
      </w:pPr>
    </w:p>
    <w:p w:rsidR="007D689C" w:rsidRDefault="007D689C" w:rsidP="00CD5910">
      <w:pPr>
        <w:ind w:firstLine="709"/>
        <w:jc w:val="both"/>
        <w:rPr>
          <w:sz w:val="24"/>
          <w:szCs w:val="24"/>
        </w:rPr>
      </w:pPr>
      <w:r w:rsidRPr="006325AF">
        <w:rPr>
          <w:sz w:val="24"/>
          <w:szCs w:val="24"/>
        </w:rPr>
        <w:t xml:space="preserve">Ежегодная смертность больных при стабильной стенокардии составляет </w:t>
      </w:r>
      <w:r w:rsidR="00630245">
        <w:rPr>
          <w:sz w:val="24"/>
          <w:szCs w:val="24"/>
        </w:rPr>
        <w:t>почти</w:t>
      </w:r>
      <w:r w:rsidRPr="006325AF">
        <w:rPr>
          <w:sz w:val="24"/>
          <w:szCs w:val="24"/>
        </w:rPr>
        <w:t xml:space="preserve"> 2%, еще у 2–3% больных ежегодно возникает нефатальный </w:t>
      </w:r>
      <w:r w:rsidR="00E56150">
        <w:rPr>
          <w:sz w:val="24"/>
          <w:szCs w:val="24"/>
        </w:rPr>
        <w:t>ИМ</w:t>
      </w:r>
      <w:r w:rsidRPr="006325AF">
        <w:rPr>
          <w:sz w:val="24"/>
          <w:szCs w:val="24"/>
        </w:rPr>
        <w:t xml:space="preserve">. Больные с </w:t>
      </w:r>
      <w:r w:rsidR="00636E2D">
        <w:rPr>
          <w:sz w:val="24"/>
          <w:szCs w:val="24"/>
        </w:rPr>
        <w:t xml:space="preserve">установленным </w:t>
      </w:r>
      <w:r w:rsidRPr="006325AF">
        <w:rPr>
          <w:sz w:val="24"/>
          <w:szCs w:val="24"/>
        </w:rPr>
        <w:t xml:space="preserve">диагнозом стабильной стенокардии умирают </w:t>
      </w:r>
      <w:proofErr w:type="gramStart"/>
      <w:r w:rsidRPr="006325AF">
        <w:rPr>
          <w:sz w:val="24"/>
          <w:szCs w:val="24"/>
        </w:rPr>
        <w:t>от</w:t>
      </w:r>
      <w:proofErr w:type="gramEnd"/>
      <w:r w:rsidRPr="006325AF">
        <w:rPr>
          <w:sz w:val="24"/>
          <w:szCs w:val="24"/>
        </w:rPr>
        <w:t xml:space="preserve"> </w:t>
      </w:r>
      <w:proofErr w:type="gramStart"/>
      <w:r w:rsidRPr="006325AF">
        <w:rPr>
          <w:sz w:val="24"/>
          <w:szCs w:val="24"/>
        </w:rPr>
        <w:t>ИБС</w:t>
      </w:r>
      <w:proofErr w:type="gramEnd"/>
      <w:r w:rsidRPr="006325AF">
        <w:rPr>
          <w:sz w:val="24"/>
          <w:szCs w:val="24"/>
        </w:rPr>
        <w:t xml:space="preserve"> в</w:t>
      </w:r>
      <w:r w:rsidR="00FA471E">
        <w:rPr>
          <w:sz w:val="24"/>
          <w:szCs w:val="24"/>
        </w:rPr>
        <w:t xml:space="preserve"> </w:t>
      </w:r>
      <w:r w:rsidRPr="006325AF">
        <w:rPr>
          <w:sz w:val="24"/>
          <w:szCs w:val="24"/>
        </w:rPr>
        <w:t>2</w:t>
      </w:r>
      <w:r w:rsidR="00FA471E">
        <w:rPr>
          <w:sz w:val="24"/>
          <w:szCs w:val="24"/>
        </w:rPr>
        <w:t> </w:t>
      </w:r>
      <w:r w:rsidRPr="006325AF">
        <w:rPr>
          <w:sz w:val="24"/>
          <w:szCs w:val="24"/>
        </w:rPr>
        <w:t xml:space="preserve">раза чаще, чем лица без этого заболевания. </w:t>
      </w:r>
      <w:r w:rsidR="00FA471E">
        <w:rPr>
          <w:sz w:val="24"/>
          <w:szCs w:val="24"/>
        </w:rPr>
        <w:t>М</w:t>
      </w:r>
      <w:r w:rsidRPr="006325AF">
        <w:rPr>
          <w:sz w:val="24"/>
          <w:szCs w:val="24"/>
        </w:rPr>
        <w:t>ужчины, страдающие стенокардией, в среднем живут на 8 лет меньше по сравнению с теми, у кого эта болезнь отсутствует.</w:t>
      </w:r>
    </w:p>
    <w:p w:rsidR="007D689C" w:rsidRDefault="007D689C" w:rsidP="003149CC">
      <w:pPr>
        <w:jc w:val="both"/>
        <w:rPr>
          <w:sz w:val="24"/>
          <w:szCs w:val="24"/>
        </w:rPr>
      </w:pPr>
    </w:p>
    <w:p w:rsidR="006F18AB" w:rsidRPr="00D5624A" w:rsidRDefault="002358AC" w:rsidP="003149CC">
      <w:pPr>
        <w:jc w:val="both"/>
      </w:pPr>
      <w:r>
        <w:rPr>
          <w:rFonts w:eastAsia="Times New Roman"/>
          <w:b/>
          <w:sz w:val="24"/>
        </w:rPr>
        <w:lastRenderedPageBreak/>
        <w:t>1.2</w:t>
      </w:r>
      <w:r w:rsidR="00567D55">
        <w:rPr>
          <w:rFonts w:eastAsia="Times New Roman"/>
          <w:b/>
          <w:sz w:val="24"/>
        </w:rPr>
        <w:t xml:space="preserve">. </w:t>
      </w:r>
      <w:r w:rsidR="006F18AB" w:rsidRPr="00D5624A">
        <w:rPr>
          <w:rFonts w:eastAsia="Times New Roman"/>
          <w:b/>
          <w:sz w:val="24"/>
        </w:rPr>
        <w:t>Определение</w:t>
      </w:r>
    </w:p>
    <w:p w:rsidR="006F18AB" w:rsidRPr="00D5624A" w:rsidRDefault="006F18AB" w:rsidP="00CD5910">
      <w:pPr>
        <w:ind w:firstLine="709"/>
        <w:jc w:val="both"/>
      </w:pPr>
      <w:r>
        <w:rPr>
          <w:rFonts w:eastAsia="Times New Roman"/>
          <w:sz w:val="24"/>
        </w:rPr>
        <w:t>И</w:t>
      </w:r>
      <w:r w:rsidRPr="00D5624A">
        <w:rPr>
          <w:rFonts w:eastAsia="Times New Roman"/>
          <w:sz w:val="24"/>
        </w:rPr>
        <w:t>шемическая болезнь сердца — поражение миокарда, вызванное нарушением кровотока по коронарным артериям.</w:t>
      </w:r>
    </w:p>
    <w:p w:rsidR="006F18AB" w:rsidRPr="00D5624A" w:rsidRDefault="006F18AB" w:rsidP="00CD5910">
      <w:pPr>
        <w:ind w:firstLine="709"/>
        <w:jc w:val="both"/>
      </w:pPr>
      <w:r w:rsidRPr="00D5624A">
        <w:rPr>
          <w:rFonts w:eastAsia="Times New Roman"/>
          <w:sz w:val="24"/>
        </w:rPr>
        <w:t>Поражение коронарных артерий бывает органическим (необратимым) и функциональным (преходящим).</w:t>
      </w:r>
    </w:p>
    <w:p w:rsidR="006F18AB" w:rsidRPr="00D5624A" w:rsidRDefault="006F18AB" w:rsidP="00CD5910">
      <w:pPr>
        <w:ind w:firstLine="709"/>
        <w:jc w:val="both"/>
      </w:pPr>
      <w:r w:rsidRPr="00D5624A">
        <w:rPr>
          <w:rFonts w:eastAsia="Times New Roman"/>
          <w:sz w:val="24"/>
        </w:rPr>
        <w:t>Главная причина органического поражения коронарных артерий — стенозирующий атеросклероз.</w:t>
      </w:r>
    </w:p>
    <w:p w:rsidR="006F18AB" w:rsidRPr="00D5624A" w:rsidRDefault="006F18AB" w:rsidP="00CD5910">
      <w:pPr>
        <w:ind w:firstLine="709"/>
        <w:jc w:val="both"/>
      </w:pPr>
      <w:r w:rsidRPr="00D5624A">
        <w:rPr>
          <w:rFonts w:eastAsia="Times New Roman"/>
          <w:sz w:val="24"/>
        </w:rPr>
        <w:t>Факторы функционального поражения коронарных артерий — спазм, преходящая агрегация тромбоцитов и внутрисосудистый тромбоз.</w:t>
      </w:r>
    </w:p>
    <w:p w:rsidR="006F18AB" w:rsidRPr="00AD7E40" w:rsidRDefault="006F18AB" w:rsidP="00CD5910">
      <w:pPr>
        <w:ind w:firstLine="709"/>
        <w:jc w:val="both"/>
      </w:pPr>
      <w:r w:rsidRPr="00D5624A">
        <w:rPr>
          <w:rFonts w:eastAsia="Times New Roman"/>
          <w:sz w:val="24"/>
        </w:rPr>
        <w:t>Понятие «ИБС» включает острые преходящие и хронические патологические состояния.</w:t>
      </w:r>
      <w:r>
        <w:rPr>
          <w:rFonts w:eastAsia="Times New Roman"/>
          <w:sz w:val="24"/>
        </w:rPr>
        <w:t xml:space="preserve"> </w:t>
      </w:r>
    </w:p>
    <w:p w:rsidR="006F18AB" w:rsidRDefault="006F18AB" w:rsidP="003149CC">
      <w:pPr>
        <w:jc w:val="both"/>
        <w:rPr>
          <w:sz w:val="24"/>
          <w:szCs w:val="24"/>
        </w:rPr>
      </w:pPr>
    </w:p>
    <w:p w:rsidR="00EC3DEB" w:rsidRPr="00D5624A" w:rsidRDefault="002358AC" w:rsidP="003149CC">
      <w:pPr>
        <w:jc w:val="both"/>
      </w:pPr>
      <w:r>
        <w:rPr>
          <w:rFonts w:eastAsia="Times New Roman"/>
          <w:b/>
          <w:sz w:val="24"/>
        </w:rPr>
        <w:t xml:space="preserve">1.3. </w:t>
      </w:r>
      <w:r w:rsidR="00EC3DEB" w:rsidRPr="00D5624A">
        <w:rPr>
          <w:rFonts w:eastAsia="Times New Roman"/>
          <w:b/>
          <w:sz w:val="24"/>
        </w:rPr>
        <w:t>Этиология, факторы риска</w:t>
      </w:r>
    </w:p>
    <w:p w:rsidR="00B2473A" w:rsidRPr="00D5624A" w:rsidRDefault="00EC3DEB" w:rsidP="00CD5910">
      <w:pPr>
        <w:ind w:firstLine="709"/>
        <w:jc w:val="both"/>
      </w:pPr>
      <w:r w:rsidRPr="00D5624A">
        <w:rPr>
          <w:rFonts w:eastAsia="Times New Roman"/>
          <w:sz w:val="24"/>
        </w:rPr>
        <w:t xml:space="preserve">В большинстве случаев </w:t>
      </w:r>
      <w:r w:rsidR="00C5501D">
        <w:rPr>
          <w:rFonts w:eastAsia="Times New Roman"/>
          <w:bCs/>
          <w:sz w:val="24"/>
        </w:rPr>
        <w:t>основными причинами развития ИБС</w:t>
      </w:r>
      <w:r w:rsidR="00C5501D" w:rsidRPr="00224CB7">
        <w:rPr>
          <w:rFonts w:eastAsia="Times New Roman"/>
          <w:bCs/>
          <w:sz w:val="24"/>
        </w:rPr>
        <w:t xml:space="preserve"> </w:t>
      </w:r>
      <w:r w:rsidR="00C5501D">
        <w:rPr>
          <w:rFonts w:eastAsia="Times New Roman"/>
          <w:bCs/>
          <w:sz w:val="24"/>
        </w:rPr>
        <w:t>являются</w:t>
      </w:r>
      <w:r w:rsidR="00C5501D" w:rsidRPr="00224CB7">
        <w:rPr>
          <w:rFonts w:eastAsia="Times New Roman"/>
          <w:bCs/>
          <w:sz w:val="24"/>
        </w:rPr>
        <w:t xml:space="preserve"> стабильный анатомический атеросклеротический и/или функциональный стеноз эпикардиальных сосудов и/или микроциркуляции</w:t>
      </w:r>
      <w:r w:rsidR="00C5501D">
        <w:rPr>
          <w:rFonts w:eastAsia="Times New Roman"/>
          <w:bCs/>
          <w:sz w:val="24"/>
        </w:rPr>
        <w:t xml:space="preserve">. </w:t>
      </w:r>
      <w:proofErr w:type="gramStart"/>
      <w:r w:rsidR="00C43191" w:rsidRPr="00C43191">
        <w:rPr>
          <w:rFonts w:eastAsia="Times New Roman"/>
          <w:sz w:val="24"/>
        </w:rPr>
        <w:t xml:space="preserve">Другими причинами ИБС (&lt;5% случаев) являются: </w:t>
      </w:r>
      <w:r w:rsidR="00C43191" w:rsidRPr="00D5624A">
        <w:rPr>
          <w:rFonts w:eastAsia="Times New Roman"/>
          <w:sz w:val="24"/>
        </w:rPr>
        <w:t>врожденные аномалии отхождения коронарных артерий, синдромы Марфана, Элерса</w:t>
      </w:r>
      <w:r w:rsidR="00C43191">
        <w:rPr>
          <w:rFonts w:eastAsia="Times New Roman"/>
          <w:sz w:val="24"/>
        </w:rPr>
        <w:t>-</w:t>
      </w:r>
      <w:r w:rsidR="00C43191" w:rsidRPr="00D5624A">
        <w:rPr>
          <w:rFonts w:eastAsia="Times New Roman"/>
          <w:sz w:val="24"/>
        </w:rPr>
        <w:t>Данло с расслоением корня аорты, коронарные васкулиты при системных заболеваниях и коллагенозах, болезнь Кавасаки и синдром Гурлер, бактериальный эндокардит, передозировка сосудосуживающих препаратов и некоторых наркотических средств, диффузное стенозирование коронарных артерий в пересаженном сердце.</w:t>
      </w:r>
      <w:proofErr w:type="gramEnd"/>
    </w:p>
    <w:p w:rsidR="003149CC" w:rsidRDefault="003149CC" w:rsidP="003149CC">
      <w:pPr>
        <w:jc w:val="both"/>
        <w:rPr>
          <w:rFonts w:eastAsia="Times New Roman"/>
          <w:b/>
          <w:sz w:val="24"/>
        </w:rPr>
      </w:pPr>
    </w:p>
    <w:p w:rsidR="000538D5" w:rsidRPr="000538D5" w:rsidRDefault="00EC3DEB" w:rsidP="003149CC">
      <w:pPr>
        <w:jc w:val="both"/>
        <w:rPr>
          <w:rFonts w:eastAsia="Times New Roman"/>
          <w:b/>
          <w:sz w:val="24"/>
        </w:rPr>
      </w:pPr>
      <w:r w:rsidRPr="000538D5">
        <w:rPr>
          <w:rFonts w:eastAsia="Times New Roman"/>
          <w:b/>
          <w:sz w:val="24"/>
        </w:rPr>
        <w:t xml:space="preserve">Главные модифицируемые факторы риска ИБС: </w:t>
      </w:r>
    </w:p>
    <w:p w:rsidR="000538D5" w:rsidRDefault="000538D5" w:rsidP="00E0202C">
      <w:pPr>
        <w:numPr>
          <w:ilvl w:val="0"/>
          <w:numId w:val="32"/>
        </w:numPr>
        <w:ind w:left="1134" w:hanging="425"/>
        <w:jc w:val="both"/>
        <w:rPr>
          <w:rFonts w:eastAsia="Times New Roman"/>
          <w:sz w:val="24"/>
        </w:rPr>
      </w:pPr>
      <w:r>
        <w:rPr>
          <w:rFonts w:eastAsia="Times New Roman"/>
          <w:sz w:val="24"/>
        </w:rPr>
        <w:t>Гиперхолестеринемия;</w:t>
      </w:r>
    </w:p>
    <w:p w:rsidR="00B84E01" w:rsidRDefault="00B84E01" w:rsidP="00E0202C">
      <w:pPr>
        <w:numPr>
          <w:ilvl w:val="0"/>
          <w:numId w:val="32"/>
        </w:numPr>
        <w:ind w:left="1134" w:hanging="425"/>
        <w:jc w:val="both"/>
        <w:rPr>
          <w:rFonts w:eastAsia="Times New Roman"/>
          <w:sz w:val="24"/>
        </w:rPr>
      </w:pPr>
      <w:r>
        <w:rPr>
          <w:rFonts w:eastAsia="Times New Roman"/>
          <w:sz w:val="24"/>
        </w:rPr>
        <w:t>А</w:t>
      </w:r>
      <w:r w:rsidRPr="00D5624A">
        <w:rPr>
          <w:rFonts w:eastAsia="Times New Roman"/>
          <w:sz w:val="24"/>
        </w:rPr>
        <w:t>ртериальная гипертония</w:t>
      </w:r>
      <w:r>
        <w:rPr>
          <w:rFonts w:eastAsia="Times New Roman"/>
          <w:sz w:val="24"/>
        </w:rPr>
        <w:t>;</w:t>
      </w:r>
    </w:p>
    <w:p w:rsidR="000538D5" w:rsidRDefault="000538D5" w:rsidP="00E0202C">
      <w:pPr>
        <w:numPr>
          <w:ilvl w:val="0"/>
          <w:numId w:val="32"/>
        </w:numPr>
        <w:ind w:left="1134" w:hanging="425"/>
        <w:jc w:val="both"/>
        <w:rPr>
          <w:rFonts w:eastAsia="Times New Roman"/>
          <w:sz w:val="24"/>
        </w:rPr>
      </w:pPr>
      <w:r>
        <w:rPr>
          <w:rFonts w:eastAsia="Times New Roman"/>
          <w:sz w:val="24"/>
        </w:rPr>
        <w:t>С</w:t>
      </w:r>
      <w:r w:rsidR="00EC3DEB" w:rsidRPr="00D5624A">
        <w:rPr>
          <w:rFonts w:eastAsia="Times New Roman"/>
          <w:sz w:val="24"/>
        </w:rPr>
        <w:t>ахарный диабет</w:t>
      </w:r>
      <w:r>
        <w:rPr>
          <w:rFonts w:eastAsia="Times New Roman"/>
          <w:sz w:val="24"/>
        </w:rPr>
        <w:t>;</w:t>
      </w:r>
    </w:p>
    <w:p w:rsidR="000538D5" w:rsidRDefault="000C64D4" w:rsidP="00E0202C">
      <w:pPr>
        <w:numPr>
          <w:ilvl w:val="0"/>
          <w:numId w:val="32"/>
        </w:numPr>
        <w:ind w:left="1134" w:hanging="425"/>
        <w:jc w:val="both"/>
        <w:rPr>
          <w:rFonts w:eastAsia="Times New Roman"/>
          <w:sz w:val="24"/>
        </w:rPr>
      </w:pPr>
      <w:r>
        <w:rPr>
          <w:rFonts w:eastAsia="Times New Roman"/>
          <w:sz w:val="24"/>
        </w:rPr>
        <w:t>К</w:t>
      </w:r>
      <w:r w:rsidR="00B84E01" w:rsidRPr="00D5624A">
        <w:rPr>
          <w:rFonts w:eastAsia="Times New Roman"/>
          <w:sz w:val="24"/>
        </w:rPr>
        <w:t>урение</w:t>
      </w:r>
      <w:r w:rsidR="00B84E01">
        <w:rPr>
          <w:rFonts w:eastAsia="Times New Roman"/>
          <w:sz w:val="24"/>
        </w:rPr>
        <w:t>;</w:t>
      </w:r>
    </w:p>
    <w:p w:rsidR="00B84E01" w:rsidRPr="00B84E01" w:rsidRDefault="009563E5" w:rsidP="00E0202C">
      <w:pPr>
        <w:numPr>
          <w:ilvl w:val="0"/>
          <w:numId w:val="33"/>
        </w:numPr>
        <w:ind w:left="1134" w:hanging="425"/>
        <w:jc w:val="both"/>
      </w:pPr>
      <w:r>
        <w:rPr>
          <w:rFonts w:eastAsia="Times New Roman"/>
          <w:sz w:val="24"/>
        </w:rPr>
        <w:t>Низкая физическая активность</w:t>
      </w:r>
      <w:r w:rsidR="00B84E01">
        <w:rPr>
          <w:rFonts w:eastAsia="Times New Roman"/>
          <w:sz w:val="24"/>
        </w:rPr>
        <w:t>;</w:t>
      </w:r>
    </w:p>
    <w:p w:rsidR="00EC3DEB" w:rsidRPr="00D5624A" w:rsidRDefault="00B84E01" w:rsidP="00E0202C">
      <w:pPr>
        <w:numPr>
          <w:ilvl w:val="0"/>
          <w:numId w:val="33"/>
        </w:numPr>
        <w:ind w:left="1134" w:hanging="425"/>
        <w:jc w:val="both"/>
      </w:pPr>
      <w:r>
        <w:rPr>
          <w:rFonts w:eastAsia="Times New Roman"/>
          <w:sz w:val="24"/>
        </w:rPr>
        <w:t>О</w:t>
      </w:r>
      <w:r w:rsidR="00EC3DEB" w:rsidRPr="00D5624A">
        <w:rPr>
          <w:rFonts w:eastAsia="Times New Roman"/>
          <w:sz w:val="24"/>
        </w:rPr>
        <w:t>жирение.</w:t>
      </w:r>
    </w:p>
    <w:p w:rsidR="003149CC" w:rsidRDefault="003149CC" w:rsidP="003149CC">
      <w:pPr>
        <w:jc w:val="both"/>
        <w:rPr>
          <w:rFonts w:eastAsia="Times New Roman"/>
          <w:b/>
          <w:sz w:val="24"/>
        </w:rPr>
      </w:pPr>
    </w:p>
    <w:p w:rsidR="000538D5" w:rsidRPr="000538D5" w:rsidRDefault="00EC3DEB" w:rsidP="003149CC">
      <w:pPr>
        <w:jc w:val="both"/>
        <w:rPr>
          <w:rFonts w:eastAsia="Times New Roman"/>
          <w:b/>
          <w:sz w:val="24"/>
        </w:rPr>
      </w:pPr>
      <w:r w:rsidRPr="000538D5">
        <w:rPr>
          <w:rFonts w:eastAsia="Times New Roman"/>
          <w:b/>
          <w:sz w:val="24"/>
        </w:rPr>
        <w:t>Немодифицируемые факторы риска ИБС:</w:t>
      </w:r>
    </w:p>
    <w:p w:rsidR="000538D5" w:rsidRDefault="000538D5" w:rsidP="00E0202C">
      <w:pPr>
        <w:numPr>
          <w:ilvl w:val="0"/>
          <w:numId w:val="34"/>
        </w:numPr>
        <w:tabs>
          <w:tab w:val="clear" w:pos="720"/>
          <w:tab w:val="num" w:pos="1134"/>
        </w:tabs>
        <w:ind w:left="1134" w:hanging="425"/>
        <w:jc w:val="both"/>
        <w:rPr>
          <w:rFonts w:eastAsia="Times New Roman"/>
          <w:sz w:val="24"/>
        </w:rPr>
      </w:pPr>
      <w:r>
        <w:rPr>
          <w:rFonts w:eastAsia="Times New Roman"/>
          <w:sz w:val="24"/>
        </w:rPr>
        <w:t>М</w:t>
      </w:r>
      <w:r w:rsidR="00EC3DEB" w:rsidRPr="00D5624A">
        <w:rPr>
          <w:rFonts w:eastAsia="Times New Roman"/>
          <w:sz w:val="24"/>
        </w:rPr>
        <w:t>ужской пол</w:t>
      </w:r>
      <w:r>
        <w:rPr>
          <w:rFonts w:eastAsia="Times New Roman"/>
          <w:sz w:val="24"/>
        </w:rPr>
        <w:t>;</w:t>
      </w:r>
    </w:p>
    <w:p w:rsidR="000538D5" w:rsidRDefault="000538D5" w:rsidP="00E0202C">
      <w:pPr>
        <w:numPr>
          <w:ilvl w:val="0"/>
          <w:numId w:val="34"/>
        </w:numPr>
        <w:tabs>
          <w:tab w:val="clear" w:pos="720"/>
          <w:tab w:val="num" w:pos="1134"/>
        </w:tabs>
        <w:ind w:left="1134" w:hanging="425"/>
        <w:jc w:val="both"/>
        <w:rPr>
          <w:rFonts w:eastAsia="Times New Roman"/>
          <w:sz w:val="24"/>
        </w:rPr>
      </w:pPr>
      <w:r>
        <w:rPr>
          <w:rFonts w:eastAsia="Times New Roman"/>
          <w:sz w:val="24"/>
        </w:rPr>
        <w:t>В</w:t>
      </w:r>
      <w:r w:rsidR="00EC3DEB" w:rsidRPr="00D5624A">
        <w:rPr>
          <w:rFonts w:eastAsia="Times New Roman"/>
          <w:sz w:val="24"/>
        </w:rPr>
        <w:t>озраст</w:t>
      </w:r>
      <w:r>
        <w:rPr>
          <w:rFonts w:eastAsia="Times New Roman"/>
          <w:sz w:val="24"/>
        </w:rPr>
        <w:t>;</w:t>
      </w:r>
    </w:p>
    <w:p w:rsidR="00EC3DEB" w:rsidRPr="00D5624A" w:rsidRDefault="000538D5" w:rsidP="00E0202C">
      <w:pPr>
        <w:numPr>
          <w:ilvl w:val="0"/>
          <w:numId w:val="9"/>
        </w:numPr>
        <w:tabs>
          <w:tab w:val="clear" w:pos="720"/>
          <w:tab w:val="num" w:pos="1134"/>
        </w:tabs>
        <w:ind w:left="1134" w:hanging="425"/>
        <w:jc w:val="both"/>
      </w:pPr>
      <w:r>
        <w:rPr>
          <w:rFonts w:eastAsia="Times New Roman"/>
          <w:sz w:val="24"/>
        </w:rPr>
        <w:t>О</w:t>
      </w:r>
      <w:r w:rsidR="00EC3DEB">
        <w:rPr>
          <w:rFonts w:eastAsia="Times New Roman"/>
          <w:sz w:val="24"/>
        </w:rPr>
        <w:t xml:space="preserve">тягощенность семейного анамнеза по </w:t>
      </w:r>
      <w:proofErr w:type="gramStart"/>
      <w:r w:rsidR="00EC3DEB" w:rsidRPr="00D5624A">
        <w:rPr>
          <w:rFonts w:eastAsia="Times New Roman"/>
          <w:sz w:val="24"/>
        </w:rPr>
        <w:t>сердечно-сосудисты</w:t>
      </w:r>
      <w:r w:rsidR="00EC3DEB">
        <w:rPr>
          <w:rFonts w:eastAsia="Times New Roman"/>
          <w:sz w:val="24"/>
        </w:rPr>
        <w:t>м</w:t>
      </w:r>
      <w:proofErr w:type="gramEnd"/>
      <w:r w:rsidR="00EC3DEB" w:rsidRPr="00D5624A">
        <w:rPr>
          <w:rFonts w:eastAsia="Times New Roman"/>
          <w:sz w:val="24"/>
        </w:rPr>
        <w:t xml:space="preserve"> заболевания</w:t>
      </w:r>
      <w:r w:rsidR="00EC3DEB">
        <w:rPr>
          <w:rFonts w:eastAsia="Times New Roman"/>
          <w:sz w:val="24"/>
        </w:rPr>
        <w:t>м</w:t>
      </w:r>
      <w:r w:rsidR="00EC3DEB" w:rsidRPr="00D5624A">
        <w:rPr>
          <w:rFonts w:eastAsia="Times New Roman"/>
          <w:sz w:val="24"/>
        </w:rPr>
        <w:t>.</w:t>
      </w:r>
    </w:p>
    <w:p w:rsidR="00310E4A" w:rsidRDefault="00310E4A" w:rsidP="003149CC">
      <w:pPr>
        <w:jc w:val="both"/>
        <w:rPr>
          <w:rFonts w:eastAsia="Times New Roman"/>
          <w:sz w:val="24"/>
        </w:rPr>
      </w:pPr>
    </w:p>
    <w:p w:rsidR="007D689C" w:rsidRPr="000538D5" w:rsidRDefault="00EC3DEB" w:rsidP="00BB018C">
      <w:pPr>
        <w:ind w:firstLine="709"/>
        <w:jc w:val="both"/>
        <w:rPr>
          <w:rFonts w:eastAsia="Times New Roman"/>
          <w:sz w:val="24"/>
        </w:rPr>
      </w:pPr>
      <w:r w:rsidRPr="00D5624A">
        <w:rPr>
          <w:rFonts w:eastAsia="Times New Roman"/>
          <w:sz w:val="24"/>
        </w:rPr>
        <w:t>Социальны</w:t>
      </w:r>
      <w:r>
        <w:rPr>
          <w:rFonts w:eastAsia="Times New Roman"/>
          <w:sz w:val="24"/>
        </w:rPr>
        <w:t>е</w:t>
      </w:r>
      <w:r w:rsidRPr="00D5624A">
        <w:rPr>
          <w:rFonts w:eastAsia="Times New Roman"/>
          <w:sz w:val="24"/>
        </w:rPr>
        <w:t xml:space="preserve"> фактор</w:t>
      </w:r>
      <w:r>
        <w:rPr>
          <w:rFonts w:eastAsia="Times New Roman"/>
          <w:sz w:val="24"/>
        </w:rPr>
        <w:t>ы риска</w:t>
      </w:r>
      <w:r w:rsidRPr="00D5624A">
        <w:rPr>
          <w:rFonts w:eastAsia="Times New Roman"/>
          <w:sz w:val="24"/>
        </w:rPr>
        <w:t>, предрасполагающи</w:t>
      </w:r>
      <w:r>
        <w:rPr>
          <w:rFonts w:eastAsia="Times New Roman"/>
          <w:sz w:val="24"/>
        </w:rPr>
        <w:t>е</w:t>
      </w:r>
      <w:r w:rsidRPr="00D5624A">
        <w:rPr>
          <w:rFonts w:eastAsia="Times New Roman"/>
          <w:sz w:val="24"/>
        </w:rPr>
        <w:t xml:space="preserve"> к массовому распространению </w:t>
      </w:r>
      <w:r w:rsidR="006F1742">
        <w:rPr>
          <w:rFonts w:eastAsia="Times New Roman"/>
          <w:sz w:val="24"/>
        </w:rPr>
        <w:t>ИБС</w:t>
      </w:r>
      <w:r w:rsidRPr="00D5624A">
        <w:rPr>
          <w:rFonts w:eastAsia="Times New Roman"/>
          <w:sz w:val="24"/>
        </w:rPr>
        <w:t xml:space="preserve"> в развивающихся странах: урбанизация, индустриализация, экономическая отсталость населения.</w:t>
      </w:r>
    </w:p>
    <w:p w:rsidR="007D689C" w:rsidRDefault="007D689C" w:rsidP="003149CC">
      <w:pPr>
        <w:jc w:val="both"/>
        <w:rPr>
          <w:rFonts w:eastAsia="Times New Roman"/>
          <w:sz w:val="24"/>
        </w:rPr>
      </w:pPr>
    </w:p>
    <w:p w:rsidR="00310E4A" w:rsidRPr="00D5624A" w:rsidRDefault="002358AC" w:rsidP="003149CC">
      <w:pPr>
        <w:jc w:val="both"/>
      </w:pPr>
      <w:r>
        <w:rPr>
          <w:rFonts w:eastAsia="Times New Roman"/>
          <w:b/>
          <w:sz w:val="24"/>
        </w:rPr>
        <w:t xml:space="preserve">1.4. </w:t>
      </w:r>
      <w:r w:rsidR="00310E4A" w:rsidRPr="00D5624A">
        <w:rPr>
          <w:rFonts w:eastAsia="Times New Roman"/>
          <w:b/>
          <w:sz w:val="24"/>
        </w:rPr>
        <w:t>Патогенез</w:t>
      </w:r>
      <w:r>
        <w:rPr>
          <w:rFonts w:eastAsia="Times New Roman"/>
          <w:b/>
          <w:sz w:val="24"/>
        </w:rPr>
        <w:t xml:space="preserve"> </w:t>
      </w:r>
      <w:proofErr w:type="gramStart"/>
      <w:r>
        <w:rPr>
          <w:rFonts w:eastAsia="Times New Roman"/>
          <w:b/>
          <w:sz w:val="24"/>
        </w:rPr>
        <w:t>хронической</w:t>
      </w:r>
      <w:proofErr w:type="gramEnd"/>
      <w:r>
        <w:rPr>
          <w:rFonts w:eastAsia="Times New Roman"/>
          <w:b/>
          <w:sz w:val="24"/>
        </w:rPr>
        <w:t xml:space="preserve"> ИБС</w:t>
      </w:r>
    </w:p>
    <w:p w:rsidR="00310E4A" w:rsidRPr="00224CB7" w:rsidRDefault="00310E4A" w:rsidP="00BB018C">
      <w:pPr>
        <w:ind w:firstLine="709"/>
        <w:jc w:val="both"/>
      </w:pPr>
      <w:r w:rsidRPr="00224CB7">
        <w:rPr>
          <w:rFonts w:eastAsia="Times New Roman"/>
          <w:sz w:val="24"/>
        </w:rPr>
        <w:t>Ишемия миокарда возникает, когда потребность миокарда в кислороде превышает возможности его доставки по коронарным артериям. Главные механизмы возникновения ишемии:</w:t>
      </w:r>
    </w:p>
    <w:p w:rsidR="00310E4A" w:rsidRPr="00224CB7" w:rsidRDefault="00310E4A" w:rsidP="003149CC">
      <w:pPr>
        <w:ind w:left="720"/>
        <w:jc w:val="both"/>
      </w:pPr>
      <w:r w:rsidRPr="00224CB7">
        <w:rPr>
          <w:rFonts w:eastAsia="Times New Roman"/>
          <w:sz w:val="24"/>
        </w:rPr>
        <w:t>1. Снижение способности к увеличению коронарного кровотока при повышении метаболических потребностей миокарда (снижение коронарного резерва);</w:t>
      </w:r>
    </w:p>
    <w:p w:rsidR="00310E4A" w:rsidRPr="00224CB7" w:rsidRDefault="00310E4A" w:rsidP="003149CC">
      <w:pPr>
        <w:ind w:firstLine="720"/>
        <w:jc w:val="both"/>
      </w:pPr>
      <w:r w:rsidRPr="00224CB7">
        <w:rPr>
          <w:rFonts w:eastAsia="Times New Roman"/>
          <w:sz w:val="24"/>
        </w:rPr>
        <w:t>2. Первичное уменьшение коронарного кровотока.</w:t>
      </w:r>
    </w:p>
    <w:p w:rsidR="00310E4A" w:rsidRPr="00224CB7" w:rsidRDefault="00310E4A" w:rsidP="003149CC">
      <w:pPr>
        <w:jc w:val="both"/>
      </w:pPr>
      <w:r w:rsidRPr="00224CB7">
        <w:rPr>
          <w:rFonts w:eastAsia="Times New Roman"/>
          <w:sz w:val="24"/>
        </w:rPr>
        <w:t xml:space="preserve">Потребность миокарда в кислороде определяют 3 </w:t>
      </w:r>
      <w:proofErr w:type="gramStart"/>
      <w:r w:rsidRPr="00224CB7">
        <w:rPr>
          <w:rFonts w:eastAsia="Times New Roman"/>
          <w:sz w:val="24"/>
        </w:rPr>
        <w:t>основных</w:t>
      </w:r>
      <w:proofErr w:type="gramEnd"/>
      <w:r w:rsidRPr="00224CB7">
        <w:rPr>
          <w:rFonts w:eastAsia="Times New Roman"/>
          <w:sz w:val="24"/>
        </w:rPr>
        <w:t xml:space="preserve"> фактора:</w:t>
      </w:r>
    </w:p>
    <w:p w:rsidR="00310E4A" w:rsidRPr="00224CB7" w:rsidRDefault="00310E4A" w:rsidP="00E0202C">
      <w:pPr>
        <w:numPr>
          <w:ilvl w:val="0"/>
          <w:numId w:val="11"/>
        </w:numPr>
        <w:ind w:hanging="359"/>
        <w:contextualSpacing/>
        <w:jc w:val="both"/>
      </w:pPr>
      <w:r w:rsidRPr="00224CB7">
        <w:rPr>
          <w:rFonts w:eastAsia="Times New Roman"/>
          <w:sz w:val="24"/>
        </w:rPr>
        <w:t>Напряжение стенок левого желудочка;</w:t>
      </w:r>
    </w:p>
    <w:p w:rsidR="00310E4A" w:rsidRPr="00224CB7" w:rsidRDefault="00310E4A" w:rsidP="00E0202C">
      <w:pPr>
        <w:numPr>
          <w:ilvl w:val="0"/>
          <w:numId w:val="11"/>
        </w:numPr>
        <w:ind w:hanging="359"/>
        <w:contextualSpacing/>
        <w:jc w:val="both"/>
      </w:pPr>
      <w:r w:rsidRPr="00224CB7">
        <w:rPr>
          <w:rFonts w:eastAsia="Times New Roman"/>
          <w:sz w:val="24"/>
        </w:rPr>
        <w:t>Частота сердечных сокращений;</w:t>
      </w:r>
    </w:p>
    <w:p w:rsidR="00310E4A" w:rsidRPr="00224CB7" w:rsidRDefault="00310E4A" w:rsidP="00E0202C">
      <w:pPr>
        <w:numPr>
          <w:ilvl w:val="0"/>
          <w:numId w:val="11"/>
        </w:numPr>
        <w:ind w:hanging="359"/>
        <w:contextualSpacing/>
        <w:jc w:val="both"/>
      </w:pPr>
      <w:r w:rsidRPr="00224CB7">
        <w:rPr>
          <w:rFonts w:eastAsia="Times New Roman"/>
          <w:sz w:val="24"/>
        </w:rPr>
        <w:t>Сократимость миокарда.</w:t>
      </w:r>
    </w:p>
    <w:p w:rsidR="00310E4A" w:rsidRPr="00D5624A" w:rsidRDefault="00310E4A" w:rsidP="003149CC">
      <w:pPr>
        <w:jc w:val="both"/>
      </w:pPr>
    </w:p>
    <w:p w:rsidR="00310E4A" w:rsidRPr="00D5624A" w:rsidRDefault="00310E4A" w:rsidP="00BB018C">
      <w:pPr>
        <w:ind w:firstLine="709"/>
        <w:jc w:val="both"/>
      </w:pPr>
      <w:r w:rsidRPr="00D5624A">
        <w:rPr>
          <w:rFonts w:eastAsia="Times New Roman"/>
          <w:sz w:val="24"/>
        </w:rPr>
        <w:lastRenderedPageBreak/>
        <w:t>Чем выше значение каждого из этих показателей, тем выше потребление миокардом кислорода.</w:t>
      </w:r>
    </w:p>
    <w:p w:rsidR="00310E4A" w:rsidRPr="00D5624A" w:rsidRDefault="00310E4A" w:rsidP="00BB018C">
      <w:pPr>
        <w:ind w:firstLine="709"/>
        <w:jc w:val="both"/>
      </w:pPr>
      <w:r w:rsidRPr="00D5624A">
        <w:rPr>
          <w:rFonts w:eastAsia="Times New Roman"/>
          <w:sz w:val="24"/>
        </w:rPr>
        <w:t>В клинической практике потребность миокарда в кислороде оценивают по величине «двойного произведения»: [АД</w:t>
      </w:r>
      <w:r w:rsidRPr="00D5624A">
        <w:rPr>
          <w:rFonts w:eastAsia="Times New Roman"/>
          <w:sz w:val="24"/>
          <w:vertAlign w:val="subscript"/>
        </w:rPr>
        <w:t>сист</w:t>
      </w:r>
      <w:r w:rsidRPr="00D5624A">
        <w:rPr>
          <w:rFonts w:eastAsia="Times New Roman"/>
          <w:sz w:val="24"/>
        </w:rPr>
        <w:t>]</w:t>
      </w:r>
      <w:r w:rsidRPr="00D5624A">
        <w:rPr>
          <w:rFonts w:ascii="Symbol" w:eastAsia="Symbol" w:hAnsi="Symbol" w:cs="Symbol"/>
          <w:sz w:val="24"/>
        </w:rPr>
        <w:t></w:t>
      </w:r>
      <w:r w:rsidRPr="00D5624A">
        <w:rPr>
          <w:rFonts w:eastAsia="Times New Roman"/>
          <w:sz w:val="24"/>
        </w:rPr>
        <w:t>[ЧСС]/100</w:t>
      </w:r>
    </w:p>
    <w:p w:rsidR="00310E4A" w:rsidRPr="00D5624A" w:rsidRDefault="00310E4A" w:rsidP="003149CC">
      <w:pPr>
        <w:jc w:val="both"/>
      </w:pPr>
    </w:p>
    <w:p w:rsidR="00310E4A" w:rsidRPr="00D5624A" w:rsidRDefault="00310E4A" w:rsidP="003149CC">
      <w:pPr>
        <w:jc w:val="both"/>
      </w:pPr>
      <w:r w:rsidRPr="00D5624A">
        <w:rPr>
          <w:rFonts w:eastAsia="Times New Roman"/>
          <w:sz w:val="24"/>
        </w:rPr>
        <w:t>Величина коронарного кровотока зависит от 3 основных факторов:</w:t>
      </w:r>
    </w:p>
    <w:p w:rsidR="00310E4A" w:rsidRPr="00D5624A" w:rsidRDefault="00310E4A" w:rsidP="00E0202C">
      <w:pPr>
        <w:numPr>
          <w:ilvl w:val="0"/>
          <w:numId w:val="10"/>
        </w:numPr>
        <w:ind w:hanging="359"/>
        <w:contextualSpacing/>
        <w:jc w:val="both"/>
      </w:pPr>
      <w:r w:rsidRPr="00D5624A">
        <w:rPr>
          <w:rFonts w:eastAsia="Times New Roman"/>
          <w:sz w:val="24"/>
        </w:rPr>
        <w:t>Сопротивления коронарных артерий;</w:t>
      </w:r>
    </w:p>
    <w:p w:rsidR="00310E4A" w:rsidRPr="00D5624A" w:rsidRDefault="00310E4A" w:rsidP="00E0202C">
      <w:pPr>
        <w:numPr>
          <w:ilvl w:val="0"/>
          <w:numId w:val="10"/>
        </w:numPr>
        <w:ind w:hanging="359"/>
        <w:contextualSpacing/>
        <w:jc w:val="both"/>
      </w:pPr>
      <w:r w:rsidRPr="00D5624A">
        <w:rPr>
          <w:rFonts w:eastAsia="Times New Roman"/>
          <w:sz w:val="24"/>
        </w:rPr>
        <w:t>Частоты сердечных сокращений;</w:t>
      </w:r>
    </w:p>
    <w:p w:rsidR="00310E4A" w:rsidRPr="00D5624A" w:rsidRDefault="00310E4A" w:rsidP="00E0202C">
      <w:pPr>
        <w:numPr>
          <w:ilvl w:val="0"/>
          <w:numId w:val="10"/>
        </w:numPr>
        <w:ind w:hanging="359"/>
        <w:jc w:val="both"/>
      </w:pPr>
      <w:r w:rsidRPr="00D5624A">
        <w:rPr>
          <w:rFonts w:eastAsia="Times New Roman"/>
          <w:sz w:val="24"/>
        </w:rPr>
        <w:t>Перфузионного давления (разность между диастолическим давлением в аорте и диастолическим давлением в левом желудочке).</w:t>
      </w:r>
    </w:p>
    <w:p w:rsidR="00310E4A" w:rsidRDefault="00310E4A" w:rsidP="003149CC">
      <w:pPr>
        <w:jc w:val="both"/>
        <w:rPr>
          <w:rFonts w:eastAsia="Times New Roman"/>
          <w:sz w:val="24"/>
        </w:rPr>
      </w:pPr>
    </w:p>
    <w:p w:rsidR="000C64D4" w:rsidRPr="000C64D4" w:rsidRDefault="000C64D4" w:rsidP="003149CC">
      <w:pPr>
        <w:jc w:val="both"/>
        <w:rPr>
          <w:rFonts w:eastAsia="Times New Roman"/>
          <w:b/>
          <w:sz w:val="24"/>
        </w:rPr>
      </w:pPr>
      <w:r w:rsidRPr="000C64D4">
        <w:rPr>
          <w:rFonts w:eastAsia="Times New Roman"/>
          <w:b/>
          <w:sz w:val="24"/>
        </w:rPr>
        <w:t xml:space="preserve">1.5. Течение </w:t>
      </w:r>
      <w:proofErr w:type="gramStart"/>
      <w:r w:rsidRPr="000C64D4">
        <w:rPr>
          <w:rFonts w:eastAsia="Times New Roman"/>
          <w:b/>
          <w:sz w:val="24"/>
        </w:rPr>
        <w:t>хронической</w:t>
      </w:r>
      <w:proofErr w:type="gramEnd"/>
      <w:r w:rsidRPr="000C64D4">
        <w:rPr>
          <w:rFonts w:eastAsia="Times New Roman"/>
          <w:b/>
          <w:sz w:val="24"/>
        </w:rPr>
        <w:t xml:space="preserve"> ИБС</w:t>
      </w:r>
    </w:p>
    <w:p w:rsidR="007B05B1" w:rsidRPr="007B05B1" w:rsidRDefault="007B05B1" w:rsidP="00BB018C">
      <w:pPr>
        <w:ind w:firstLine="709"/>
        <w:jc w:val="both"/>
        <w:rPr>
          <w:rFonts w:eastAsia="Times New Roman"/>
          <w:sz w:val="24"/>
          <w:szCs w:val="24"/>
        </w:rPr>
      </w:pPr>
      <w:r w:rsidRPr="007B05B1">
        <w:rPr>
          <w:rFonts w:eastAsia="Times New Roman"/>
          <w:bCs/>
          <w:sz w:val="24"/>
          <w:szCs w:val="24"/>
        </w:rPr>
        <w:t>Заболевание может быть в виде</w:t>
      </w:r>
      <w:r>
        <w:rPr>
          <w:rFonts w:eastAsia="Times New Roman"/>
          <w:b/>
          <w:bCs/>
          <w:sz w:val="24"/>
          <w:szCs w:val="24"/>
        </w:rPr>
        <w:t xml:space="preserve"> </w:t>
      </w:r>
      <w:r w:rsidRPr="007B05B1">
        <w:rPr>
          <w:rFonts w:eastAsia="Times New Roman"/>
          <w:sz w:val="24"/>
          <w:szCs w:val="24"/>
        </w:rPr>
        <w:t>с</w:t>
      </w:r>
      <w:r w:rsidRPr="007B05B1">
        <w:rPr>
          <w:rFonts w:eastAsia="Times New Roman"/>
          <w:bCs/>
          <w:sz w:val="24"/>
          <w:szCs w:val="24"/>
        </w:rPr>
        <w:t>тенокарди</w:t>
      </w:r>
      <w:r>
        <w:rPr>
          <w:rFonts w:eastAsia="Times New Roman"/>
          <w:bCs/>
          <w:sz w:val="24"/>
          <w:szCs w:val="24"/>
        </w:rPr>
        <w:t>и</w:t>
      </w:r>
      <w:r w:rsidRPr="007B05B1">
        <w:rPr>
          <w:rFonts w:eastAsia="Times New Roman"/>
          <w:bCs/>
          <w:sz w:val="24"/>
          <w:szCs w:val="24"/>
        </w:rPr>
        <w:t xml:space="preserve"> напряжения, причиной которой может быть стеноз эпикардиальных артерий; дисфункция мелких сосудов; вазоконстрикция в области динамического стеноза</w:t>
      </w:r>
      <w:r w:rsidR="009563E5">
        <w:rPr>
          <w:rFonts w:eastAsia="Times New Roman"/>
          <w:sz w:val="24"/>
          <w:szCs w:val="24"/>
        </w:rPr>
        <w:t xml:space="preserve"> или </w:t>
      </w:r>
      <w:r>
        <w:rPr>
          <w:rFonts w:eastAsia="Times New Roman"/>
          <w:sz w:val="24"/>
          <w:szCs w:val="24"/>
        </w:rPr>
        <w:t>с</w:t>
      </w:r>
      <w:r>
        <w:rPr>
          <w:rFonts w:eastAsia="Times New Roman"/>
          <w:bCs/>
          <w:sz w:val="24"/>
          <w:szCs w:val="24"/>
        </w:rPr>
        <w:t>тенокардии</w:t>
      </w:r>
      <w:r w:rsidRPr="007B05B1">
        <w:rPr>
          <w:rFonts w:eastAsia="Times New Roman"/>
          <w:bCs/>
          <w:sz w:val="24"/>
          <w:szCs w:val="24"/>
        </w:rPr>
        <w:t xml:space="preserve"> покоя, причиной которой может быть вазоспазм (локальный или диффузный) в области стеноза эпикардиальных артерий; диффузный спазм эпикардиальных сосудов; спазма мелких сосудов и комбинации вышеперичесленных причин</w:t>
      </w:r>
      <w:r>
        <w:rPr>
          <w:rFonts w:eastAsia="Times New Roman"/>
          <w:sz w:val="24"/>
          <w:szCs w:val="24"/>
        </w:rPr>
        <w:t xml:space="preserve"> или б</w:t>
      </w:r>
      <w:r w:rsidRPr="007B05B1">
        <w:rPr>
          <w:rFonts w:eastAsia="Times New Roman"/>
          <w:bCs/>
          <w:sz w:val="24"/>
          <w:szCs w:val="24"/>
        </w:rPr>
        <w:t>ессимптомно</w:t>
      </w:r>
      <w:r>
        <w:rPr>
          <w:rFonts w:eastAsia="Times New Roman"/>
          <w:bCs/>
          <w:sz w:val="24"/>
          <w:szCs w:val="24"/>
        </w:rPr>
        <w:t>го</w:t>
      </w:r>
      <w:r w:rsidRPr="007B05B1">
        <w:rPr>
          <w:rFonts w:eastAsia="Times New Roman"/>
          <w:bCs/>
          <w:sz w:val="24"/>
          <w:szCs w:val="24"/>
        </w:rPr>
        <w:t xml:space="preserve"> течени</w:t>
      </w:r>
      <w:r>
        <w:rPr>
          <w:rFonts w:eastAsia="Times New Roman"/>
          <w:bCs/>
          <w:sz w:val="24"/>
          <w:szCs w:val="24"/>
        </w:rPr>
        <w:t>я</w:t>
      </w:r>
      <w:r w:rsidRPr="007B05B1">
        <w:rPr>
          <w:rFonts w:eastAsia="Times New Roman"/>
          <w:bCs/>
          <w:sz w:val="24"/>
          <w:szCs w:val="24"/>
        </w:rPr>
        <w:t xml:space="preserve"> из-за отсутствия </w:t>
      </w:r>
      <w:r w:rsidR="00C5501D">
        <w:rPr>
          <w:rFonts w:eastAsia="Times New Roman"/>
          <w:bCs/>
          <w:sz w:val="24"/>
          <w:szCs w:val="24"/>
        </w:rPr>
        <w:t xml:space="preserve">клинических или инструментальных признаков </w:t>
      </w:r>
      <w:r w:rsidRPr="007B05B1">
        <w:rPr>
          <w:rFonts w:eastAsia="Times New Roman"/>
          <w:bCs/>
          <w:sz w:val="24"/>
          <w:szCs w:val="24"/>
        </w:rPr>
        <w:t>ишемии миокарда и/или дисфункции ЛЖ</w:t>
      </w:r>
      <w:r w:rsidR="00C5501D">
        <w:rPr>
          <w:rFonts w:eastAsia="Times New Roman"/>
          <w:bCs/>
          <w:sz w:val="24"/>
          <w:szCs w:val="24"/>
        </w:rPr>
        <w:t>.</w:t>
      </w:r>
    </w:p>
    <w:p w:rsidR="00765351" w:rsidRPr="00F75039" w:rsidRDefault="00765351" w:rsidP="00BB018C">
      <w:pPr>
        <w:ind w:firstLine="709"/>
        <w:jc w:val="both"/>
        <w:rPr>
          <w:rFonts w:eastAsia="Times New Roman"/>
          <w:sz w:val="24"/>
          <w:szCs w:val="24"/>
        </w:rPr>
      </w:pPr>
      <w:proofErr w:type="gramStart"/>
      <w:r w:rsidRPr="00F75039">
        <w:rPr>
          <w:rFonts w:eastAsia="Times New Roman"/>
          <w:sz w:val="24"/>
          <w:szCs w:val="24"/>
        </w:rPr>
        <w:t>Хроническая</w:t>
      </w:r>
      <w:proofErr w:type="gramEnd"/>
      <w:r w:rsidRPr="00F75039">
        <w:rPr>
          <w:rFonts w:eastAsia="Times New Roman"/>
          <w:sz w:val="24"/>
          <w:szCs w:val="24"/>
        </w:rPr>
        <w:t xml:space="preserve"> ИБС может иметь сравнительно доброкачественное течение на </w:t>
      </w:r>
      <w:r w:rsidR="00EA6827" w:rsidRPr="00F75039">
        <w:rPr>
          <w:rFonts w:eastAsia="Times New Roman"/>
          <w:sz w:val="24"/>
          <w:szCs w:val="24"/>
        </w:rPr>
        <w:t xml:space="preserve">протяжении многих лет. </w:t>
      </w:r>
      <w:r w:rsidR="00F75039">
        <w:rPr>
          <w:rFonts w:eastAsia="Times New Roman"/>
          <w:bCs/>
          <w:sz w:val="24"/>
          <w:szCs w:val="24"/>
          <w:u w:val="single"/>
        </w:rPr>
        <w:t>Выделяют</w:t>
      </w:r>
      <w:r w:rsidR="00F75039" w:rsidRPr="00F75039">
        <w:rPr>
          <w:rFonts w:eastAsia="Times New Roman"/>
          <w:bCs/>
          <w:sz w:val="24"/>
          <w:szCs w:val="24"/>
        </w:rPr>
        <w:t xml:space="preserve"> стабильн</w:t>
      </w:r>
      <w:r w:rsidR="00F75039">
        <w:rPr>
          <w:rFonts w:eastAsia="Times New Roman"/>
          <w:bCs/>
          <w:sz w:val="24"/>
          <w:szCs w:val="24"/>
        </w:rPr>
        <w:t xml:space="preserve">ую </w:t>
      </w:r>
      <w:r w:rsidR="00F75039" w:rsidRPr="00F75039">
        <w:rPr>
          <w:rFonts w:eastAsia="Times New Roman"/>
          <w:bCs/>
          <w:sz w:val="24"/>
          <w:szCs w:val="24"/>
        </w:rPr>
        <w:t>симптомн</w:t>
      </w:r>
      <w:r w:rsidR="00F75039">
        <w:rPr>
          <w:rFonts w:eastAsia="Times New Roman"/>
          <w:bCs/>
          <w:sz w:val="24"/>
          <w:szCs w:val="24"/>
        </w:rPr>
        <w:t>ую</w:t>
      </w:r>
      <w:r w:rsidR="00F75039" w:rsidRPr="00F75039">
        <w:rPr>
          <w:rFonts w:eastAsia="Times New Roman"/>
          <w:bCs/>
          <w:sz w:val="24"/>
          <w:szCs w:val="24"/>
        </w:rPr>
        <w:t xml:space="preserve"> или бессимптомн</w:t>
      </w:r>
      <w:r w:rsidR="00F75039">
        <w:rPr>
          <w:rFonts w:eastAsia="Times New Roman"/>
          <w:bCs/>
          <w:sz w:val="24"/>
          <w:szCs w:val="24"/>
        </w:rPr>
        <w:t>ую</w:t>
      </w:r>
      <w:r w:rsidR="00F75039" w:rsidRPr="00F75039">
        <w:rPr>
          <w:rFonts w:eastAsia="Times New Roman"/>
          <w:bCs/>
          <w:sz w:val="24"/>
          <w:szCs w:val="24"/>
        </w:rPr>
        <w:t xml:space="preserve"> фаз</w:t>
      </w:r>
      <w:r w:rsidR="00F75039">
        <w:rPr>
          <w:rFonts w:eastAsia="Times New Roman"/>
          <w:bCs/>
          <w:sz w:val="24"/>
          <w:szCs w:val="24"/>
        </w:rPr>
        <w:t>ы</w:t>
      </w:r>
      <w:r w:rsidR="00F75039" w:rsidRPr="00F75039">
        <w:rPr>
          <w:rFonts w:eastAsia="Times New Roman"/>
          <w:bCs/>
          <w:sz w:val="24"/>
          <w:szCs w:val="24"/>
        </w:rPr>
        <w:t>, котор</w:t>
      </w:r>
      <w:r w:rsidR="00F75039">
        <w:rPr>
          <w:rFonts w:eastAsia="Times New Roman"/>
          <w:bCs/>
          <w:sz w:val="24"/>
          <w:szCs w:val="24"/>
        </w:rPr>
        <w:t>ые</w:t>
      </w:r>
      <w:r w:rsidR="00F75039" w:rsidRPr="00F75039">
        <w:rPr>
          <w:rFonts w:eastAsia="Times New Roman"/>
          <w:bCs/>
          <w:sz w:val="24"/>
          <w:szCs w:val="24"/>
        </w:rPr>
        <w:t xml:space="preserve"> мо</w:t>
      </w:r>
      <w:r w:rsidR="00F75039">
        <w:rPr>
          <w:rFonts w:eastAsia="Times New Roman"/>
          <w:bCs/>
          <w:sz w:val="24"/>
          <w:szCs w:val="24"/>
        </w:rPr>
        <w:t>гут</w:t>
      </w:r>
      <w:r w:rsidR="00F75039" w:rsidRPr="00F75039">
        <w:rPr>
          <w:rFonts w:eastAsia="Times New Roman"/>
          <w:bCs/>
          <w:sz w:val="24"/>
          <w:szCs w:val="24"/>
        </w:rPr>
        <w:t xml:space="preserve"> прерваться </w:t>
      </w:r>
      <w:r w:rsidR="00F75039">
        <w:rPr>
          <w:rFonts w:eastAsia="Times New Roman"/>
          <w:bCs/>
          <w:sz w:val="24"/>
          <w:szCs w:val="24"/>
        </w:rPr>
        <w:t xml:space="preserve">развитием </w:t>
      </w:r>
      <w:r w:rsidR="00F75039" w:rsidRPr="00F75039">
        <w:rPr>
          <w:rFonts w:eastAsia="Times New Roman"/>
          <w:bCs/>
          <w:sz w:val="24"/>
          <w:szCs w:val="24"/>
        </w:rPr>
        <w:t>ОКС</w:t>
      </w:r>
      <w:r w:rsidR="00F75039">
        <w:rPr>
          <w:rFonts w:eastAsia="Times New Roman"/>
          <w:bCs/>
          <w:sz w:val="24"/>
          <w:szCs w:val="24"/>
        </w:rPr>
        <w:t>.</w:t>
      </w:r>
      <w:r w:rsidR="00F75039">
        <w:rPr>
          <w:rFonts w:eastAsia="Times New Roman"/>
          <w:sz w:val="24"/>
          <w:szCs w:val="24"/>
        </w:rPr>
        <w:t xml:space="preserve"> П</w:t>
      </w:r>
      <w:r w:rsidR="00EA6827" w:rsidRPr="00F75039">
        <w:rPr>
          <w:rFonts w:eastAsia="Times New Roman"/>
          <w:sz w:val="24"/>
          <w:szCs w:val="24"/>
        </w:rPr>
        <w:t>остепенное прогрессирование атеросклероза коронарных артерий и сердечной недостаточности п</w:t>
      </w:r>
      <w:r w:rsidR="00B568EF">
        <w:rPr>
          <w:rFonts w:eastAsia="Times New Roman"/>
          <w:sz w:val="24"/>
          <w:szCs w:val="24"/>
        </w:rPr>
        <w:t xml:space="preserve">риводят к </w:t>
      </w:r>
      <w:r w:rsidR="00EA6827" w:rsidRPr="00F75039">
        <w:rPr>
          <w:rFonts w:eastAsia="Times New Roman"/>
          <w:sz w:val="24"/>
          <w:szCs w:val="24"/>
        </w:rPr>
        <w:t xml:space="preserve"> снижению функциональной активности больных, а у некоторых — к острым осложнениям</w:t>
      </w:r>
      <w:r w:rsidR="0059225B">
        <w:rPr>
          <w:rFonts w:eastAsia="Times New Roman"/>
          <w:sz w:val="24"/>
          <w:szCs w:val="24"/>
        </w:rPr>
        <w:t xml:space="preserve"> (нестабильная стенокардия, ИМ)</w:t>
      </w:r>
      <w:r w:rsidR="0059225B" w:rsidRPr="00F75039">
        <w:rPr>
          <w:rFonts w:eastAsia="Times New Roman"/>
          <w:sz w:val="24"/>
          <w:szCs w:val="24"/>
        </w:rPr>
        <w:t xml:space="preserve">, которые бывают фатальными </w:t>
      </w:r>
      <w:r w:rsidR="0059225B">
        <w:rPr>
          <w:rFonts w:eastAsia="Times New Roman"/>
          <w:sz w:val="24"/>
          <w:szCs w:val="24"/>
        </w:rPr>
        <w:t>(</w:t>
      </w:r>
      <w:r w:rsidR="00EA6827" w:rsidRPr="00F75039">
        <w:rPr>
          <w:rFonts w:eastAsia="Times New Roman"/>
          <w:sz w:val="24"/>
          <w:szCs w:val="24"/>
        </w:rPr>
        <w:t>внезапная сердечная смерть). Своевременно поставленный диагноз, правильная стратификация риска осложнений, назначение полноценного медикаментозного и, в нео</w:t>
      </w:r>
      <w:r w:rsidR="00B568EF">
        <w:rPr>
          <w:rFonts w:eastAsia="Times New Roman"/>
          <w:sz w:val="24"/>
          <w:szCs w:val="24"/>
        </w:rPr>
        <w:t>бходимых случаях, инвазивного</w:t>
      </w:r>
      <w:r w:rsidR="00EA6827" w:rsidRPr="00F75039">
        <w:rPr>
          <w:rFonts w:eastAsia="Times New Roman"/>
          <w:sz w:val="24"/>
          <w:szCs w:val="24"/>
        </w:rPr>
        <w:t xml:space="preserve"> лечения — способны </w:t>
      </w:r>
      <w:r w:rsidR="00B568EF">
        <w:rPr>
          <w:rFonts w:eastAsia="Times New Roman"/>
          <w:sz w:val="24"/>
          <w:szCs w:val="24"/>
        </w:rPr>
        <w:t xml:space="preserve">улучшить качество жизни и </w:t>
      </w:r>
      <w:r w:rsidR="00EA6827" w:rsidRPr="00F75039">
        <w:rPr>
          <w:rFonts w:eastAsia="Times New Roman"/>
          <w:sz w:val="24"/>
          <w:szCs w:val="24"/>
        </w:rPr>
        <w:t>существенно снизить частоту заболеваемости и смертности среди лиц с хроническими формами ИБС.</w:t>
      </w:r>
    </w:p>
    <w:p w:rsidR="000C64D4" w:rsidRDefault="00BB1A14" w:rsidP="00BB018C">
      <w:pPr>
        <w:ind w:firstLine="709"/>
        <w:jc w:val="both"/>
        <w:rPr>
          <w:rFonts w:eastAsia="Times New Roman"/>
          <w:sz w:val="24"/>
        </w:rPr>
      </w:pPr>
      <w:r>
        <w:rPr>
          <w:rFonts w:eastAsia="Times New Roman"/>
          <w:sz w:val="24"/>
        </w:rPr>
        <w:t xml:space="preserve">По данным различных регистров, в </w:t>
      </w:r>
      <w:r w:rsidR="00EA7F76">
        <w:rPr>
          <w:rFonts w:eastAsia="Times New Roman"/>
          <w:sz w:val="24"/>
        </w:rPr>
        <w:t xml:space="preserve">общей </w:t>
      </w:r>
      <w:r>
        <w:rPr>
          <w:rFonts w:eastAsia="Times New Roman"/>
          <w:sz w:val="24"/>
        </w:rPr>
        <w:t>популяции больных с ИБС ежегодная сме</w:t>
      </w:r>
      <w:r w:rsidR="00E56150">
        <w:rPr>
          <w:rFonts w:eastAsia="Times New Roman"/>
          <w:sz w:val="24"/>
        </w:rPr>
        <w:t>ртность варьирует в пределах 1,</w:t>
      </w:r>
      <w:r>
        <w:rPr>
          <w:rFonts w:eastAsia="Times New Roman"/>
          <w:sz w:val="24"/>
        </w:rPr>
        <w:t xml:space="preserve">2—2,4%, частота фатальных </w:t>
      </w:r>
      <w:proofErr w:type="gramStart"/>
      <w:r>
        <w:rPr>
          <w:rFonts w:eastAsia="Times New Roman"/>
          <w:sz w:val="24"/>
        </w:rPr>
        <w:t>сердечно-сосудистых</w:t>
      </w:r>
      <w:proofErr w:type="gramEnd"/>
      <w:r>
        <w:rPr>
          <w:rFonts w:eastAsia="Times New Roman"/>
          <w:sz w:val="24"/>
        </w:rPr>
        <w:t xml:space="preserve"> осложнений — 0,6—1,4%, нефатальные ИМ случаются с частот</w:t>
      </w:r>
      <w:r w:rsidR="00765351">
        <w:rPr>
          <w:rFonts w:eastAsia="Times New Roman"/>
          <w:sz w:val="24"/>
        </w:rPr>
        <w:t>о</w:t>
      </w:r>
      <w:r>
        <w:rPr>
          <w:rFonts w:eastAsia="Times New Roman"/>
          <w:sz w:val="24"/>
        </w:rPr>
        <w:t>й 0,6—2,7% в год.</w:t>
      </w:r>
      <w:r w:rsidR="00EA7F76">
        <w:rPr>
          <w:rFonts w:eastAsia="Times New Roman"/>
          <w:sz w:val="24"/>
        </w:rPr>
        <w:t xml:space="preserve"> Однако</w:t>
      </w:r>
      <w:proofErr w:type="gramStart"/>
      <w:r w:rsidR="00EA7F76">
        <w:rPr>
          <w:rFonts w:eastAsia="Times New Roman"/>
          <w:sz w:val="24"/>
        </w:rPr>
        <w:t>,</w:t>
      </w:r>
      <w:proofErr w:type="gramEnd"/>
      <w:r w:rsidR="00EA7F76">
        <w:rPr>
          <w:rFonts w:eastAsia="Times New Roman"/>
          <w:sz w:val="24"/>
        </w:rPr>
        <w:t xml:space="preserve"> в субпопуляциях с различными сопутствующими факторами риска эти значения могут существенно различаться. </w:t>
      </w:r>
      <w:proofErr w:type="gramStart"/>
      <w:r w:rsidR="00EA7F76">
        <w:rPr>
          <w:rFonts w:eastAsia="Times New Roman"/>
          <w:sz w:val="24"/>
        </w:rPr>
        <w:t>Например</w:t>
      </w:r>
      <w:r w:rsidR="00E56150">
        <w:rPr>
          <w:rFonts w:eastAsia="Times New Roman"/>
          <w:sz w:val="24"/>
        </w:rPr>
        <w:t xml:space="preserve">, </w:t>
      </w:r>
      <w:r w:rsidR="00765351">
        <w:rPr>
          <w:rFonts w:eastAsia="Times New Roman"/>
          <w:sz w:val="24"/>
        </w:rPr>
        <w:t xml:space="preserve"> в регистре</w:t>
      </w:r>
      <w:r w:rsidR="00765351" w:rsidRPr="00765351">
        <w:rPr>
          <w:rFonts w:eastAsia="Times New Roman"/>
          <w:sz w:val="24"/>
        </w:rPr>
        <w:t xml:space="preserve"> </w:t>
      </w:r>
      <w:r w:rsidR="00765351">
        <w:rPr>
          <w:rFonts w:eastAsia="Times New Roman"/>
          <w:sz w:val="24"/>
          <w:lang w:val="en-US"/>
        </w:rPr>
        <w:t>REACH</w:t>
      </w:r>
      <w:r w:rsidR="00EA7F76">
        <w:rPr>
          <w:rFonts w:eastAsia="Times New Roman"/>
          <w:sz w:val="24"/>
        </w:rPr>
        <w:t xml:space="preserve"> у лиц </w:t>
      </w:r>
      <w:r w:rsidR="00765351">
        <w:rPr>
          <w:rFonts w:eastAsia="Times New Roman"/>
          <w:sz w:val="24"/>
        </w:rPr>
        <w:t xml:space="preserve">с хронической ИБС </w:t>
      </w:r>
      <w:r w:rsidR="00EA7F76">
        <w:rPr>
          <w:rFonts w:eastAsia="Times New Roman"/>
          <w:sz w:val="24"/>
        </w:rPr>
        <w:t>без обструктивного поражения коронарных артерий</w:t>
      </w:r>
      <w:r w:rsidR="00765351">
        <w:rPr>
          <w:rFonts w:eastAsia="Times New Roman"/>
          <w:sz w:val="24"/>
        </w:rPr>
        <w:t xml:space="preserve"> ежегодная смертность составила 0,63%, тогда как среди пациентов, перенесших ранее ИМ и ст</w:t>
      </w:r>
      <w:r w:rsidR="00B568EF">
        <w:rPr>
          <w:rFonts w:eastAsia="Times New Roman"/>
          <w:sz w:val="24"/>
        </w:rPr>
        <w:t>радающих одновременно СД</w:t>
      </w:r>
      <w:r w:rsidR="00765351">
        <w:rPr>
          <w:rFonts w:eastAsia="Times New Roman"/>
          <w:sz w:val="24"/>
        </w:rPr>
        <w:t>, ежегодная смертность</w:t>
      </w:r>
      <w:r w:rsidR="005C5F6C">
        <w:rPr>
          <w:rFonts w:eastAsia="Times New Roman"/>
          <w:sz w:val="24"/>
        </w:rPr>
        <w:t xml:space="preserve"> в этом же регистре</w:t>
      </w:r>
      <w:r w:rsidR="00765351">
        <w:rPr>
          <w:rFonts w:eastAsia="Times New Roman"/>
          <w:sz w:val="24"/>
        </w:rPr>
        <w:t xml:space="preserve"> была значительно выше: 3,8%.</w:t>
      </w:r>
      <w:proofErr w:type="gramEnd"/>
    </w:p>
    <w:p w:rsidR="000C64D4" w:rsidRDefault="000C64D4" w:rsidP="003149CC">
      <w:pPr>
        <w:jc w:val="both"/>
        <w:rPr>
          <w:rFonts w:eastAsia="Times New Roman"/>
          <w:sz w:val="24"/>
        </w:rPr>
      </w:pPr>
    </w:p>
    <w:p w:rsidR="0091374F" w:rsidRPr="00D5624A" w:rsidRDefault="002358AC" w:rsidP="003149CC">
      <w:pPr>
        <w:jc w:val="both"/>
      </w:pPr>
      <w:r>
        <w:rPr>
          <w:rFonts w:eastAsia="Times New Roman"/>
          <w:b/>
          <w:sz w:val="24"/>
        </w:rPr>
        <w:t xml:space="preserve">2. </w:t>
      </w:r>
      <w:r w:rsidR="0091374F" w:rsidRPr="00D5624A">
        <w:rPr>
          <w:rFonts w:eastAsia="Times New Roman"/>
          <w:b/>
          <w:sz w:val="24"/>
        </w:rPr>
        <w:t>ДИАГНОСТИКА</w:t>
      </w:r>
      <w:r w:rsidR="0091374F">
        <w:rPr>
          <w:rFonts w:eastAsia="Times New Roman"/>
          <w:b/>
          <w:sz w:val="24"/>
        </w:rPr>
        <w:t xml:space="preserve"> </w:t>
      </w:r>
      <w:proofErr w:type="gramStart"/>
      <w:r w:rsidR="0091374F">
        <w:rPr>
          <w:rFonts w:eastAsia="Times New Roman"/>
          <w:b/>
          <w:sz w:val="24"/>
        </w:rPr>
        <w:t>ХРОНИЧЕСКОЙ</w:t>
      </w:r>
      <w:proofErr w:type="gramEnd"/>
      <w:r w:rsidR="0091374F">
        <w:rPr>
          <w:rFonts w:eastAsia="Times New Roman"/>
          <w:b/>
          <w:sz w:val="24"/>
        </w:rPr>
        <w:t xml:space="preserve"> ИБС</w:t>
      </w:r>
    </w:p>
    <w:p w:rsidR="0091374F" w:rsidRPr="00D5624A" w:rsidRDefault="0091374F" w:rsidP="003149CC">
      <w:pPr>
        <w:jc w:val="both"/>
      </w:pPr>
    </w:p>
    <w:p w:rsidR="00AC7F47" w:rsidRDefault="0039168F" w:rsidP="003149CC">
      <w:pPr>
        <w:jc w:val="both"/>
        <w:rPr>
          <w:rFonts w:eastAsia="Times New Roman"/>
          <w:b/>
          <w:sz w:val="24"/>
        </w:rPr>
      </w:pPr>
      <w:r w:rsidRPr="0039168F">
        <w:rPr>
          <w:rFonts w:eastAsia="Times New Roman"/>
          <w:b/>
          <w:sz w:val="24"/>
        </w:rPr>
        <w:t xml:space="preserve">2.1. </w:t>
      </w:r>
      <w:r w:rsidR="00AC7F47">
        <w:rPr>
          <w:rFonts w:eastAsia="Times New Roman"/>
          <w:b/>
          <w:sz w:val="24"/>
        </w:rPr>
        <w:t>Основы диагностики</w:t>
      </w:r>
    </w:p>
    <w:p w:rsidR="0091374F" w:rsidRPr="00D5624A" w:rsidRDefault="0091374F" w:rsidP="00E0202C">
      <w:pPr>
        <w:numPr>
          <w:ilvl w:val="0"/>
          <w:numId w:val="13"/>
        </w:numPr>
        <w:ind w:hanging="359"/>
        <w:jc w:val="both"/>
      </w:pPr>
      <w:r w:rsidRPr="00D5624A">
        <w:rPr>
          <w:rFonts w:eastAsia="Times New Roman"/>
          <w:sz w:val="24"/>
        </w:rPr>
        <w:t>Расспрос и сбор анамнеза</w:t>
      </w:r>
    </w:p>
    <w:p w:rsidR="0091374F" w:rsidRPr="00D5624A" w:rsidRDefault="0091374F" w:rsidP="00E0202C">
      <w:pPr>
        <w:numPr>
          <w:ilvl w:val="0"/>
          <w:numId w:val="13"/>
        </w:numPr>
        <w:ind w:hanging="359"/>
        <w:jc w:val="both"/>
      </w:pPr>
      <w:r w:rsidRPr="00D5624A">
        <w:rPr>
          <w:rFonts w:eastAsia="Times New Roman"/>
          <w:sz w:val="24"/>
        </w:rPr>
        <w:t>Физикально</w:t>
      </w:r>
      <w:r w:rsidR="00AC7F47">
        <w:rPr>
          <w:rFonts w:eastAsia="Times New Roman"/>
          <w:sz w:val="24"/>
        </w:rPr>
        <w:t>е</w:t>
      </w:r>
      <w:r w:rsidRPr="00D5624A">
        <w:rPr>
          <w:rFonts w:eastAsia="Times New Roman"/>
          <w:sz w:val="24"/>
        </w:rPr>
        <w:t xml:space="preserve"> исследовани</w:t>
      </w:r>
      <w:r w:rsidR="00AC7F47">
        <w:rPr>
          <w:rFonts w:eastAsia="Times New Roman"/>
          <w:sz w:val="24"/>
        </w:rPr>
        <w:t>е</w:t>
      </w:r>
    </w:p>
    <w:p w:rsidR="0091374F" w:rsidRPr="00D5624A" w:rsidRDefault="0091374F" w:rsidP="00E0202C">
      <w:pPr>
        <w:numPr>
          <w:ilvl w:val="0"/>
          <w:numId w:val="13"/>
        </w:numPr>
        <w:ind w:hanging="359"/>
        <w:jc w:val="both"/>
      </w:pPr>
      <w:r w:rsidRPr="00D5624A">
        <w:rPr>
          <w:rFonts w:eastAsia="Times New Roman"/>
          <w:sz w:val="24"/>
        </w:rPr>
        <w:t>Инструментальны</w:t>
      </w:r>
      <w:r w:rsidR="00AC7F47">
        <w:rPr>
          <w:rFonts w:eastAsia="Times New Roman"/>
          <w:sz w:val="24"/>
        </w:rPr>
        <w:t>е</w:t>
      </w:r>
      <w:r w:rsidRPr="00D5624A">
        <w:rPr>
          <w:rFonts w:eastAsia="Times New Roman"/>
          <w:sz w:val="24"/>
        </w:rPr>
        <w:t xml:space="preserve"> исследовани</w:t>
      </w:r>
      <w:r w:rsidR="00AC7F47">
        <w:rPr>
          <w:rFonts w:eastAsia="Times New Roman"/>
          <w:sz w:val="24"/>
        </w:rPr>
        <w:t>я</w:t>
      </w:r>
    </w:p>
    <w:p w:rsidR="0091374F" w:rsidRPr="00D5624A" w:rsidRDefault="0091374F" w:rsidP="00E0202C">
      <w:pPr>
        <w:numPr>
          <w:ilvl w:val="0"/>
          <w:numId w:val="13"/>
        </w:numPr>
        <w:ind w:hanging="359"/>
        <w:jc w:val="both"/>
      </w:pPr>
      <w:r w:rsidRPr="00D5624A">
        <w:rPr>
          <w:rFonts w:eastAsia="Times New Roman"/>
          <w:sz w:val="24"/>
        </w:rPr>
        <w:t>Лабораторны</w:t>
      </w:r>
      <w:r w:rsidR="00AC7F47">
        <w:rPr>
          <w:rFonts w:eastAsia="Times New Roman"/>
          <w:sz w:val="24"/>
        </w:rPr>
        <w:t>е</w:t>
      </w:r>
      <w:r w:rsidRPr="00D5624A">
        <w:rPr>
          <w:rFonts w:eastAsia="Times New Roman"/>
          <w:sz w:val="24"/>
        </w:rPr>
        <w:t xml:space="preserve"> исследовани</w:t>
      </w:r>
      <w:r w:rsidR="00AC7F47">
        <w:rPr>
          <w:rFonts w:eastAsia="Times New Roman"/>
          <w:sz w:val="24"/>
        </w:rPr>
        <w:t>я</w:t>
      </w:r>
      <w:r w:rsidRPr="00D5624A">
        <w:rPr>
          <w:rFonts w:eastAsia="Times New Roman"/>
          <w:sz w:val="24"/>
        </w:rPr>
        <w:t>.</w:t>
      </w:r>
    </w:p>
    <w:p w:rsidR="0091374F" w:rsidRPr="00D5624A" w:rsidRDefault="0091374F" w:rsidP="003149CC">
      <w:pPr>
        <w:jc w:val="both"/>
      </w:pPr>
    </w:p>
    <w:p w:rsidR="0091374F" w:rsidRPr="00D5624A" w:rsidRDefault="0039168F" w:rsidP="003149CC">
      <w:pPr>
        <w:jc w:val="both"/>
      </w:pPr>
      <w:r>
        <w:rPr>
          <w:rFonts w:eastAsia="Times New Roman"/>
          <w:b/>
          <w:sz w:val="24"/>
        </w:rPr>
        <w:t xml:space="preserve">2.2. </w:t>
      </w:r>
      <w:r w:rsidR="0091374F" w:rsidRPr="00D5624A">
        <w:rPr>
          <w:rFonts w:eastAsia="Times New Roman"/>
          <w:b/>
          <w:sz w:val="24"/>
        </w:rPr>
        <w:t>Задачи врача в ходе диагностического поиска:</w:t>
      </w:r>
    </w:p>
    <w:p w:rsidR="0091374F" w:rsidRPr="00D5624A" w:rsidRDefault="0091374F" w:rsidP="00E0202C">
      <w:pPr>
        <w:numPr>
          <w:ilvl w:val="0"/>
          <w:numId w:val="12"/>
        </w:numPr>
        <w:ind w:hanging="359"/>
        <w:jc w:val="both"/>
      </w:pPr>
      <w:r w:rsidRPr="00D5624A">
        <w:rPr>
          <w:rFonts w:eastAsia="Times New Roman"/>
          <w:sz w:val="24"/>
        </w:rPr>
        <w:t>Поставить диагноз и определить форму ИБС;</w:t>
      </w:r>
    </w:p>
    <w:p w:rsidR="0091374F" w:rsidRPr="00D5624A" w:rsidRDefault="0091374F" w:rsidP="00E0202C">
      <w:pPr>
        <w:numPr>
          <w:ilvl w:val="0"/>
          <w:numId w:val="12"/>
        </w:numPr>
        <w:ind w:hanging="359"/>
        <w:jc w:val="both"/>
      </w:pPr>
      <w:r w:rsidRPr="00D5624A">
        <w:rPr>
          <w:rFonts w:eastAsia="Times New Roman"/>
          <w:sz w:val="24"/>
        </w:rPr>
        <w:t>Определить</w:t>
      </w:r>
      <w:r w:rsidR="006F18AB">
        <w:rPr>
          <w:rFonts w:eastAsia="Times New Roman"/>
          <w:sz w:val="24"/>
        </w:rPr>
        <w:t xml:space="preserve"> прогноз заболевания — </w:t>
      </w:r>
      <w:r w:rsidRPr="00D5624A">
        <w:rPr>
          <w:rFonts w:eastAsia="Times New Roman"/>
          <w:sz w:val="24"/>
        </w:rPr>
        <w:t>вероятность осложнений;</w:t>
      </w:r>
    </w:p>
    <w:p w:rsidR="0091374F" w:rsidRPr="00D5624A" w:rsidRDefault="0091374F" w:rsidP="00E0202C">
      <w:pPr>
        <w:numPr>
          <w:ilvl w:val="0"/>
          <w:numId w:val="12"/>
        </w:numPr>
        <w:ind w:hanging="359"/>
        <w:jc w:val="both"/>
      </w:pPr>
      <w:r w:rsidRPr="00D5624A">
        <w:rPr>
          <w:rFonts w:eastAsia="Times New Roman"/>
          <w:sz w:val="24"/>
        </w:rPr>
        <w:t>Исходя из степени риска, определить тактику лечения (медикаментозное, хирургическое), периодичность и объем последующих амбулаторных обследований.</w:t>
      </w:r>
    </w:p>
    <w:p w:rsidR="00310E4A" w:rsidRDefault="006F18AB" w:rsidP="00BB018C">
      <w:pPr>
        <w:ind w:firstLine="709"/>
        <w:jc w:val="both"/>
        <w:rPr>
          <w:rFonts w:eastAsia="Times New Roman"/>
          <w:sz w:val="24"/>
        </w:rPr>
      </w:pPr>
      <w:r w:rsidRPr="006F18AB">
        <w:rPr>
          <w:rFonts w:eastAsia="Times New Roman"/>
          <w:sz w:val="24"/>
        </w:rPr>
        <w:lastRenderedPageBreak/>
        <w:t>На практике диагностическая и прогностическая оценки проводятся одновременно, а многие диагностические методы содержат важную информацию о прогнозе.</w:t>
      </w:r>
    </w:p>
    <w:p w:rsidR="006F18AB" w:rsidRDefault="006F18AB" w:rsidP="003149CC">
      <w:pPr>
        <w:jc w:val="both"/>
        <w:rPr>
          <w:rFonts w:eastAsia="Times New Roman"/>
          <w:sz w:val="24"/>
        </w:rPr>
      </w:pPr>
    </w:p>
    <w:p w:rsidR="006F18AB" w:rsidRPr="00D5624A" w:rsidRDefault="006F18AB" w:rsidP="003149CC">
      <w:pPr>
        <w:jc w:val="both"/>
      </w:pPr>
      <w:r>
        <w:rPr>
          <w:rFonts w:eastAsia="Times New Roman"/>
          <w:sz w:val="24"/>
        </w:rPr>
        <w:t>Степень</w:t>
      </w:r>
      <w:r w:rsidRPr="00D5624A">
        <w:rPr>
          <w:rFonts w:eastAsia="Times New Roman"/>
          <w:sz w:val="24"/>
        </w:rPr>
        <w:t xml:space="preserve"> риска</w:t>
      </w:r>
      <w:r w:rsidR="00EB373C">
        <w:rPr>
          <w:rFonts w:eastAsia="Times New Roman"/>
          <w:sz w:val="24"/>
        </w:rPr>
        <w:t xml:space="preserve"> осложнений</w:t>
      </w:r>
      <w:r w:rsidRPr="00D5624A">
        <w:rPr>
          <w:rFonts w:eastAsia="Times New Roman"/>
          <w:sz w:val="24"/>
        </w:rPr>
        <w:t xml:space="preserve"> при </w:t>
      </w:r>
      <w:proofErr w:type="gramStart"/>
      <w:r w:rsidRPr="00D5624A">
        <w:rPr>
          <w:rFonts w:eastAsia="Times New Roman"/>
          <w:sz w:val="24"/>
        </w:rPr>
        <w:t>хронической</w:t>
      </w:r>
      <w:proofErr w:type="gramEnd"/>
      <w:r w:rsidRPr="00D5624A">
        <w:rPr>
          <w:rFonts w:eastAsia="Times New Roman"/>
          <w:sz w:val="24"/>
        </w:rPr>
        <w:t xml:space="preserve"> ИБС </w:t>
      </w:r>
      <w:r>
        <w:rPr>
          <w:rFonts w:eastAsia="Times New Roman"/>
          <w:sz w:val="24"/>
        </w:rPr>
        <w:t xml:space="preserve">определяют по </w:t>
      </w:r>
      <w:r w:rsidR="00224CB7">
        <w:rPr>
          <w:rFonts w:eastAsia="Times New Roman"/>
          <w:sz w:val="24"/>
        </w:rPr>
        <w:t xml:space="preserve">следующим </w:t>
      </w:r>
      <w:r w:rsidRPr="00D5624A">
        <w:rPr>
          <w:rFonts w:eastAsia="Times New Roman"/>
          <w:sz w:val="24"/>
        </w:rPr>
        <w:t> основны</w:t>
      </w:r>
      <w:r>
        <w:rPr>
          <w:rFonts w:eastAsia="Times New Roman"/>
          <w:sz w:val="24"/>
        </w:rPr>
        <w:t xml:space="preserve">м </w:t>
      </w:r>
      <w:r w:rsidRPr="00D5624A">
        <w:rPr>
          <w:rFonts w:eastAsia="Times New Roman"/>
          <w:sz w:val="24"/>
        </w:rPr>
        <w:t>показателя</w:t>
      </w:r>
      <w:r>
        <w:rPr>
          <w:rFonts w:eastAsia="Times New Roman"/>
          <w:sz w:val="24"/>
        </w:rPr>
        <w:t>м</w:t>
      </w:r>
      <w:r w:rsidRPr="00D5624A">
        <w:rPr>
          <w:rFonts w:eastAsia="Times New Roman"/>
          <w:sz w:val="24"/>
        </w:rPr>
        <w:t>:</w:t>
      </w:r>
    </w:p>
    <w:p w:rsidR="00224CB7" w:rsidRPr="00224CB7" w:rsidRDefault="00224CB7" w:rsidP="00E0202C">
      <w:pPr>
        <w:numPr>
          <w:ilvl w:val="0"/>
          <w:numId w:val="14"/>
        </w:numPr>
        <w:ind w:hanging="359"/>
        <w:jc w:val="both"/>
      </w:pPr>
      <w:r>
        <w:rPr>
          <w:rFonts w:eastAsia="Times New Roman"/>
          <w:sz w:val="24"/>
        </w:rPr>
        <w:t>Клиническая картина (выраженность ишемии миокарда) заболевания</w:t>
      </w:r>
    </w:p>
    <w:p w:rsidR="006F18AB" w:rsidRPr="00D5624A" w:rsidRDefault="006F18AB" w:rsidP="00E0202C">
      <w:pPr>
        <w:numPr>
          <w:ilvl w:val="0"/>
          <w:numId w:val="14"/>
        </w:numPr>
        <w:ind w:hanging="359"/>
        <w:jc w:val="both"/>
      </w:pPr>
      <w:r w:rsidRPr="00D5624A">
        <w:rPr>
          <w:rFonts w:eastAsia="Times New Roman"/>
          <w:sz w:val="24"/>
        </w:rPr>
        <w:t xml:space="preserve">Анатомическая распространенность и </w:t>
      </w:r>
      <w:r w:rsidR="005F2841">
        <w:rPr>
          <w:rFonts w:eastAsia="Times New Roman"/>
          <w:sz w:val="24"/>
        </w:rPr>
        <w:t>выраженность</w:t>
      </w:r>
      <w:r w:rsidRPr="00D5624A">
        <w:rPr>
          <w:rFonts w:eastAsia="Times New Roman"/>
          <w:sz w:val="24"/>
        </w:rPr>
        <w:t xml:space="preserve"> атеросклероза </w:t>
      </w:r>
      <w:r w:rsidR="005F2841">
        <w:rPr>
          <w:rFonts w:eastAsia="Times New Roman"/>
          <w:sz w:val="24"/>
        </w:rPr>
        <w:t xml:space="preserve">крупных и средних </w:t>
      </w:r>
      <w:r w:rsidRPr="00D5624A">
        <w:rPr>
          <w:rFonts w:eastAsia="Times New Roman"/>
          <w:sz w:val="24"/>
        </w:rPr>
        <w:t>коронарных артерий;</w:t>
      </w:r>
    </w:p>
    <w:p w:rsidR="006F18AB" w:rsidRPr="00D5624A" w:rsidRDefault="006F18AB" w:rsidP="00E0202C">
      <w:pPr>
        <w:numPr>
          <w:ilvl w:val="0"/>
          <w:numId w:val="14"/>
        </w:numPr>
        <w:ind w:hanging="359"/>
        <w:jc w:val="both"/>
      </w:pPr>
      <w:r>
        <w:rPr>
          <w:rFonts w:eastAsia="Times New Roman"/>
          <w:sz w:val="24"/>
        </w:rPr>
        <w:t>Систолическая ф</w:t>
      </w:r>
      <w:r w:rsidRPr="00D5624A">
        <w:rPr>
          <w:rFonts w:eastAsia="Times New Roman"/>
          <w:sz w:val="24"/>
        </w:rPr>
        <w:t>ункция левого желудочка;</w:t>
      </w:r>
    </w:p>
    <w:p w:rsidR="006F18AB" w:rsidRPr="00D5624A" w:rsidRDefault="006F18AB" w:rsidP="00E0202C">
      <w:pPr>
        <w:numPr>
          <w:ilvl w:val="0"/>
          <w:numId w:val="14"/>
        </w:numPr>
        <w:ind w:hanging="359"/>
        <w:jc w:val="both"/>
      </w:pPr>
      <w:r w:rsidRPr="00D5624A">
        <w:rPr>
          <w:rFonts w:eastAsia="Times New Roman"/>
          <w:sz w:val="24"/>
        </w:rPr>
        <w:t>Общее состояние здоровья, наличие сопутствующих заболеваний и дополнительных факторов риска.</w:t>
      </w:r>
    </w:p>
    <w:p w:rsidR="0091374F" w:rsidRDefault="0091374F" w:rsidP="003149CC">
      <w:pPr>
        <w:jc w:val="both"/>
        <w:rPr>
          <w:rFonts w:eastAsia="Times New Roman"/>
          <w:sz w:val="24"/>
        </w:rPr>
      </w:pPr>
    </w:p>
    <w:p w:rsidR="006F18AB" w:rsidRPr="00D5624A" w:rsidRDefault="00EB373C" w:rsidP="003149CC">
      <w:pPr>
        <w:jc w:val="both"/>
      </w:pPr>
      <w:r>
        <w:rPr>
          <w:rFonts w:eastAsia="Times New Roman"/>
          <w:b/>
          <w:sz w:val="24"/>
        </w:rPr>
        <w:t>2.</w:t>
      </w:r>
      <w:r w:rsidR="0098425C">
        <w:rPr>
          <w:rFonts w:eastAsia="Times New Roman"/>
          <w:b/>
          <w:sz w:val="24"/>
        </w:rPr>
        <w:t>3</w:t>
      </w:r>
      <w:r>
        <w:rPr>
          <w:rFonts w:eastAsia="Times New Roman"/>
          <w:b/>
          <w:sz w:val="24"/>
        </w:rPr>
        <w:t xml:space="preserve">. </w:t>
      </w:r>
      <w:r w:rsidR="006F18AB" w:rsidRPr="00D5624A">
        <w:rPr>
          <w:rFonts w:eastAsia="Times New Roman"/>
          <w:b/>
          <w:sz w:val="24"/>
        </w:rPr>
        <w:t>Классификации ИБС</w:t>
      </w:r>
    </w:p>
    <w:p w:rsidR="006F18AB" w:rsidRPr="00D5624A" w:rsidRDefault="006F18AB" w:rsidP="00BB018C">
      <w:pPr>
        <w:ind w:firstLine="709"/>
        <w:jc w:val="both"/>
      </w:pPr>
      <w:r w:rsidRPr="00D5624A">
        <w:rPr>
          <w:rFonts w:eastAsia="Times New Roman"/>
          <w:sz w:val="24"/>
        </w:rPr>
        <w:t xml:space="preserve">Существует несколько классификаций ИБС. В российской клинической практике широко применяется классификация, основанная на Международной Классификации Болезней IX пересмотра и рекомендациях Комитета экспертов ВОЗ </w:t>
      </w:r>
      <w:r>
        <w:rPr>
          <w:rFonts w:eastAsia="Times New Roman"/>
          <w:sz w:val="24"/>
        </w:rPr>
        <w:t>(</w:t>
      </w:r>
      <w:r w:rsidRPr="00D5624A">
        <w:rPr>
          <w:rFonts w:eastAsia="Times New Roman"/>
          <w:sz w:val="24"/>
        </w:rPr>
        <w:t>1979 г</w:t>
      </w:r>
      <w:r>
        <w:rPr>
          <w:rFonts w:eastAsia="Times New Roman"/>
          <w:sz w:val="24"/>
        </w:rPr>
        <w:t>)</w:t>
      </w:r>
      <w:r w:rsidRPr="00D5624A">
        <w:rPr>
          <w:rFonts w:eastAsia="Times New Roman"/>
          <w:sz w:val="24"/>
        </w:rPr>
        <w:t>. В 1984 г с поправками ВКНЦ АМН СССР эта классификация была принята в нашей стране.</w:t>
      </w:r>
    </w:p>
    <w:p w:rsidR="006F18AB" w:rsidRPr="00D5624A" w:rsidRDefault="006F18AB" w:rsidP="003149CC">
      <w:pPr>
        <w:jc w:val="both"/>
      </w:pPr>
    </w:p>
    <w:p w:rsidR="006F18AB" w:rsidRPr="00D5624A" w:rsidRDefault="006F18AB" w:rsidP="003149CC">
      <w:pPr>
        <w:jc w:val="both"/>
      </w:pPr>
      <w:r w:rsidRPr="00D5624A">
        <w:rPr>
          <w:rFonts w:eastAsia="Times New Roman"/>
          <w:b/>
          <w:sz w:val="24"/>
        </w:rPr>
        <w:t>Классифика</w:t>
      </w:r>
      <w:r w:rsidR="000C2901">
        <w:rPr>
          <w:rFonts w:eastAsia="Times New Roman"/>
          <w:b/>
          <w:sz w:val="24"/>
        </w:rPr>
        <w:t>ция ИБС</w:t>
      </w:r>
      <w:r w:rsidRPr="00D5624A">
        <w:rPr>
          <w:rFonts w:eastAsia="Times New Roman"/>
          <w:b/>
          <w:sz w:val="24"/>
        </w:rPr>
        <w:t xml:space="preserve"> (по МКБ-</w:t>
      </w:r>
      <w:proofErr w:type="gramStart"/>
      <w:r w:rsidRPr="00D5624A">
        <w:rPr>
          <w:rFonts w:eastAsia="Times New Roman"/>
          <w:b/>
          <w:sz w:val="24"/>
        </w:rPr>
        <w:t>IX</w:t>
      </w:r>
      <w:proofErr w:type="gramEnd"/>
      <w:r w:rsidRPr="00D5624A">
        <w:rPr>
          <w:rFonts w:eastAsia="Times New Roman"/>
          <w:b/>
          <w:sz w:val="24"/>
        </w:rPr>
        <w:t xml:space="preserve"> 410—414,418)</w:t>
      </w:r>
    </w:p>
    <w:p w:rsidR="006F18AB" w:rsidRPr="00D5624A" w:rsidRDefault="006F18AB" w:rsidP="003149CC">
      <w:pPr>
        <w:ind w:firstLine="720"/>
        <w:jc w:val="both"/>
      </w:pPr>
    </w:p>
    <w:p w:rsidR="006F18AB" w:rsidRPr="00D5624A" w:rsidRDefault="006F18AB" w:rsidP="003149CC">
      <w:pPr>
        <w:ind w:firstLine="720"/>
        <w:jc w:val="both"/>
      </w:pPr>
      <w:r w:rsidRPr="00D5624A">
        <w:rPr>
          <w:rFonts w:eastAsia="Times New Roman"/>
          <w:sz w:val="24"/>
        </w:rPr>
        <w:t>1. Стенокардия напряжения:</w:t>
      </w:r>
    </w:p>
    <w:p w:rsidR="006F18AB" w:rsidRPr="00D5624A" w:rsidRDefault="006F18AB" w:rsidP="003149CC">
      <w:pPr>
        <w:ind w:left="720" w:firstLine="720"/>
        <w:jc w:val="both"/>
      </w:pPr>
      <w:r w:rsidRPr="00D5624A">
        <w:rPr>
          <w:rFonts w:eastAsia="Times New Roman"/>
          <w:sz w:val="24"/>
        </w:rPr>
        <w:t>1.1. Стенокардия напряжения впервые возникшая;</w:t>
      </w:r>
    </w:p>
    <w:p w:rsidR="006F18AB" w:rsidRPr="00D5624A" w:rsidRDefault="006F18AB" w:rsidP="003149CC">
      <w:pPr>
        <w:ind w:left="720" w:firstLine="720"/>
        <w:jc w:val="both"/>
      </w:pPr>
      <w:r w:rsidRPr="00D5624A">
        <w:rPr>
          <w:rFonts w:eastAsia="Times New Roman"/>
          <w:sz w:val="24"/>
        </w:rPr>
        <w:t xml:space="preserve">1.2. Стенокардия напряжения стабильная с указанием </w:t>
      </w:r>
      <w:r w:rsidR="005F2841">
        <w:rPr>
          <w:rFonts w:eastAsia="Times New Roman"/>
          <w:sz w:val="24"/>
        </w:rPr>
        <w:t>функционального класса</w:t>
      </w:r>
      <w:r w:rsidRPr="00D5624A">
        <w:rPr>
          <w:rFonts w:eastAsia="Times New Roman"/>
          <w:sz w:val="24"/>
        </w:rPr>
        <w:t xml:space="preserve"> (I—IV);</w:t>
      </w:r>
    </w:p>
    <w:p w:rsidR="006F18AB" w:rsidRPr="00D5624A" w:rsidRDefault="006F18AB" w:rsidP="003149CC">
      <w:pPr>
        <w:ind w:left="720" w:firstLine="720"/>
        <w:jc w:val="both"/>
      </w:pPr>
      <w:r w:rsidRPr="00D5624A">
        <w:rPr>
          <w:rFonts w:eastAsia="Times New Roman"/>
          <w:sz w:val="24"/>
        </w:rPr>
        <w:t>1.3. Стенокардия напряжения прогрессирующая;</w:t>
      </w:r>
    </w:p>
    <w:p w:rsidR="006F18AB" w:rsidRPr="00D5624A" w:rsidRDefault="006F18AB" w:rsidP="003149CC">
      <w:pPr>
        <w:ind w:left="720" w:firstLine="720"/>
        <w:jc w:val="both"/>
      </w:pPr>
      <w:r w:rsidRPr="00D5624A">
        <w:rPr>
          <w:rFonts w:eastAsia="Times New Roman"/>
          <w:sz w:val="24"/>
        </w:rPr>
        <w:t>1.4. Стенокардия спонтанная (вазоспастическая, особая, вариантная, Принцметала);</w:t>
      </w:r>
    </w:p>
    <w:p w:rsidR="006F18AB" w:rsidRPr="00D5624A" w:rsidRDefault="006F18AB" w:rsidP="003149CC">
      <w:pPr>
        <w:ind w:firstLine="720"/>
        <w:jc w:val="both"/>
      </w:pPr>
      <w:r w:rsidRPr="00D5624A">
        <w:rPr>
          <w:rFonts w:eastAsia="Times New Roman"/>
          <w:sz w:val="24"/>
        </w:rPr>
        <w:t>2. Острая очаговая дистрофия миокарда;</w:t>
      </w:r>
    </w:p>
    <w:p w:rsidR="006F18AB" w:rsidRPr="00D5624A" w:rsidRDefault="006F18AB" w:rsidP="003149CC">
      <w:pPr>
        <w:ind w:firstLine="720"/>
        <w:jc w:val="both"/>
      </w:pPr>
      <w:r w:rsidRPr="00D5624A">
        <w:rPr>
          <w:rFonts w:eastAsia="Times New Roman"/>
          <w:sz w:val="24"/>
        </w:rPr>
        <w:t>3. Инфаркт миокарда:</w:t>
      </w:r>
    </w:p>
    <w:p w:rsidR="006F18AB" w:rsidRPr="00D5624A" w:rsidRDefault="006F18AB" w:rsidP="003149CC">
      <w:pPr>
        <w:ind w:left="720" w:firstLine="720"/>
        <w:jc w:val="both"/>
      </w:pPr>
      <w:r w:rsidRPr="00D5624A">
        <w:rPr>
          <w:rFonts w:eastAsia="Times New Roman"/>
          <w:sz w:val="24"/>
        </w:rPr>
        <w:t xml:space="preserve">3.1. </w:t>
      </w:r>
      <w:proofErr w:type="gramStart"/>
      <w:r w:rsidRPr="00D5624A">
        <w:rPr>
          <w:rFonts w:eastAsia="Times New Roman"/>
          <w:sz w:val="24"/>
        </w:rPr>
        <w:t>Крупноочаговый</w:t>
      </w:r>
      <w:proofErr w:type="gramEnd"/>
      <w:r w:rsidRPr="00D5624A">
        <w:rPr>
          <w:rFonts w:eastAsia="Times New Roman"/>
          <w:sz w:val="24"/>
        </w:rPr>
        <w:t xml:space="preserve"> (трансмуральный) — первичный, повторный (дата);</w:t>
      </w:r>
    </w:p>
    <w:p w:rsidR="006F18AB" w:rsidRPr="00D5624A" w:rsidRDefault="006F18AB" w:rsidP="003149CC">
      <w:pPr>
        <w:ind w:left="720" w:firstLine="720"/>
        <w:jc w:val="both"/>
      </w:pPr>
      <w:r w:rsidRPr="00D5624A">
        <w:rPr>
          <w:rFonts w:eastAsia="Times New Roman"/>
          <w:sz w:val="24"/>
        </w:rPr>
        <w:t xml:space="preserve">3.2. </w:t>
      </w:r>
      <w:proofErr w:type="gramStart"/>
      <w:r w:rsidRPr="00D5624A">
        <w:rPr>
          <w:rFonts w:eastAsia="Times New Roman"/>
          <w:sz w:val="24"/>
        </w:rPr>
        <w:t>Мелкоочаговый</w:t>
      </w:r>
      <w:proofErr w:type="gramEnd"/>
      <w:r w:rsidRPr="00D5624A">
        <w:rPr>
          <w:rFonts w:eastAsia="Times New Roman"/>
          <w:sz w:val="24"/>
        </w:rPr>
        <w:t> — первичный, повторный (дата);</w:t>
      </w:r>
    </w:p>
    <w:p w:rsidR="006F18AB" w:rsidRPr="00D5624A" w:rsidRDefault="006F18AB" w:rsidP="003149CC">
      <w:pPr>
        <w:ind w:firstLine="720"/>
        <w:jc w:val="both"/>
      </w:pPr>
      <w:r w:rsidRPr="00D5624A">
        <w:rPr>
          <w:rFonts w:eastAsia="Times New Roman"/>
          <w:sz w:val="24"/>
        </w:rPr>
        <w:t>4. Кардиосклероз постинфарктный очаговый;</w:t>
      </w:r>
    </w:p>
    <w:p w:rsidR="006F18AB" w:rsidRPr="00D5624A" w:rsidRDefault="006F18AB" w:rsidP="003149CC">
      <w:pPr>
        <w:ind w:firstLine="720"/>
        <w:jc w:val="both"/>
      </w:pPr>
      <w:r w:rsidRPr="00D5624A">
        <w:rPr>
          <w:rFonts w:eastAsia="Times New Roman"/>
          <w:sz w:val="24"/>
        </w:rPr>
        <w:t>5. Нарушение сердечного ритма (с указанием формы);</w:t>
      </w:r>
    </w:p>
    <w:p w:rsidR="006F18AB" w:rsidRPr="00D5624A" w:rsidRDefault="006F18AB" w:rsidP="003149CC">
      <w:pPr>
        <w:ind w:firstLine="720"/>
        <w:jc w:val="both"/>
      </w:pPr>
      <w:r w:rsidRPr="00D5624A">
        <w:rPr>
          <w:rFonts w:eastAsia="Times New Roman"/>
          <w:sz w:val="24"/>
        </w:rPr>
        <w:t>6. Сердечная недостаточность (с указанием формы и стадии);</w:t>
      </w:r>
    </w:p>
    <w:p w:rsidR="006F18AB" w:rsidRPr="00D5624A" w:rsidRDefault="006F18AB" w:rsidP="003149CC">
      <w:pPr>
        <w:ind w:firstLine="720"/>
        <w:jc w:val="both"/>
      </w:pPr>
      <w:r w:rsidRPr="00D5624A">
        <w:rPr>
          <w:rFonts w:eastAsia="Times New Roman"/>
          <w:sz w:val="24"/>
        </w:rPr>
        <w:t>7. Безболевая форма ИБС;</w:t>
      </w:r>
    </w:p>
    <w:p w:rsidR="006F18AB" w:rsidRPr="00D5624A" w:rsidRDefault="006F18AB" w:rsidP="003149CC">
      <w:pPr>
        <w:ind w:firstLine="720"/>
        <w:jc w:val="both"/>
      </w:pPr>
      <w:r w:rsidRPr="00D5624A">
        <w:rPr>
          <w:rFonts w:eastAsia="Times New Roman"/>
          <w:sz w:val="24"/>
        </w:rPr>
        <w:t>8. Внезапная коронарная смерть.</w:t>
      </w:r>
    </w:p>
    <w:p w:rsidR="006F18AB" w:rsidRPr="00D5624A" w:rsidRDefault="006F18AB" w:rsidP="003149CC">
      <w:pPr>
        <w:jc w:val="both"/>
      </w:pPr>
    </w:p>
    <w:p w:rsidR="006F18AB" w:rsidRPr="00D5624A" w:rsidRDefault="006F18AB" w:rsidP="003149CC">
      <w:pPr>
        <w:jc w:val="both"/>
      </w:pPr>
      <w:r w:rsidRPr="00D5624A">
        <w:rPr>
          <w:rFonts w:eastAsia="Times New Roman"/>
          <w:b/>
          <w:sz w:val="24"/>
        </w:rPr>
        <w:t>Примечания</w:t>
      </w:r>
      <w:r w:rsidRPr="00D5624A">
        <w:rPr>
          <w:rFonts w:eastAsia="Times New Roman"/>
          <w:sz w:val="24"/>
        </w:rPr>
        <w:t xml:space="preserve">: </w:t>
      </w:r>
    </w:p>
    <w:p w:rsidR="006F18AB" w:rsidRPr="00D54407" w:rsidRDefault="006F18AB" w:rsidP="00BB018C">
      <w:pPr>
        <w:ind w:firstLine="709"/>
        <w:jc w:val="both"/>
      </w:pPr>
      <w:r w:rsidRPr="00D54407">
        <w:rPr>
          <w:rFonts w:eastAsia="Times New Roman"/>
          <w:i/>
          <w:sz w:val="24"/>
        </w:rPr>
        <w:t>Внезапная коронарная смерть</w:t>
      </w:r>
      <w:r w:rsidRPr="00D54407">
        <w:rPr>
          <w:rFonts w:eastAsia="Times New Roman"/>
          <w:sz w:val="24"/>
        </w:rPr>
        <w:t> </w:t>
      </w:r>
      <w:r w:rsidR="00BB018C" w:rsidRPr="00D54407">
        <w:rPr>
          <w:rFonts w:eastAsia="Times New Roman"/>
          <w:sz w:val="24"/>
        </w:rPr>
        <w:t xml:space="preserve"> </w:t>
      </w:r>
      <w:r w:rsidRPr="00D54407">
        <w:rPr>
          <w:rFonts w:eastAsia="Times New Roman"/>
          <w:sz w:val="24"/>
        </w:rPr>
        <w:t>— смерть в присутствии свидетелей, наступившая мгновенно или в пределах 6 часов от начала сердечного приступа.</w:t>
      </w:r>
    </w:p>
    <w:p w:rsidR="006F18AB" w:rsidRPr="00D54407" w:rsidRDefault="006F18AB" w:rsidP="00BB018C">
      <w:pPr>
        <w:ind w:firstLine="709"/>
        <w:jc w:val="both"/>
      </w:pPr>
      <w:r w:rsidRPr="00D54407">
        <w:rPr>
          <w:rFonts w:eastAsia="Times New Roman"/>
          <w:i/>
          <w:sz w:val="24"/>
        </w:rPr>
        <w:t>Впервые возникшая стенокардия напряжения</w:t>
      </w:r>
      <w:r w:rsidRPr="00D54407">
        <w:rPr>
          <w:rFonts w:eastAsia="Times New Roman"/>
          <w:sz w:val="24"/>
        </w:rPr>
        <w:t> </w:t>
      </w:r>
      <w:r w:rsidR="00BB018C" w:rsidRPr="00D54407">
        <w:rPr>
          <w:rFonts w:eastAsia="Times New Roman"/>
          <w:sz w:val="24"/>
        </w:rPr>
        <w:t xml:space="preserve"> </w:t>
      </w:r>
      <w:r w:rsidRPr="00D54407">
        <w:rPr>
          <w:rFonts w:eastAsia="Times New Roman"/>
          <w:sz w:val="24"/>
        </w:rPr>
        <w:t>— продолжительность заболевания до 1 мес</w:t>
      </w:r>
      <w:r w:rsidR="00224CB7" w:rsidRPr="00D54407">
        <w:rPr>
          <w:rFonts w:eastAsia="Times New Roman"/>
          <w:sz w:val="24"/>
        </w:rPr>
        <w:t>.</w:t>
      </w:r>
      <w:r w:rsidRPr="00D54407">
        <w:rPr>
          <w:rFonts w:eastAsia="Times New Roman"/>
          <w:sz w:val="24"/>
        </w:rPr>
        <w:t xml:space="preserve"> с момента появления.</w:t>
      </w:r>
    </w:p>
    <w:p w:rsidR="006F18AB" w:rsidRPr="00D54407" w:rsidRDefault="006F18AB" w:rsidP="00BB018C">
      <w:pPr>
        <w:ind w:firstLine="709"/>
        <w:jc w:val="both"/>
      </w:pPr>
      <w:r w:rsidRPr="00D54407">
        <w:rPr>
          <w:rFonts w:eastAsia="Times New Roman"/>
          <w:i/>
          <w:sz w:val="24"/>
        </w:rPr>
        <w:t>Стабильная стенокардия</w:t>
      </w:r>
      <w:r w:rsidRPr="00D54407">
        <w:rPr>
          <w:rFonts w:eastAsia="Times New Roman"/>
          <w:sz w:val="24"/>
        </w:rPr>
        <w:t> — продолжительность заболевания более 1 месяца.</w:t>
      </w:r>
    </w:p>
    <w:p w:rsidR="006F18AB" w:rsidRPr="00D54407" w:rsidRDefault="006F18AB" w:rsidP="00BB018C">
      <w:pPr>
        <w:ind w:firstLine="709"/>
        <w:jc w:val="both"/>
      </w:pPr>
      <w:r w:rsidRPr="00D54407">
        <w:rPr>
          <w:rFonts w:eastAsia="Times New Roman"/>
          <w:i/>
          <w:sz w:val="24"/>
        </w:rPr>
        <w:t>Прогрессирующая стенокардия</w:t>
      </w:r>
      <w:r w:rsidRPr="00D54407">
        <w:rPr>
          <w:rFonts w:eastAsia="Times New Roman"/>
          <w:sz w:val="24"/>
        </w:rPr>
        <w:t> — увеличение частоты, тяжести и продолжительности приступов в ответ на обычную для данного больного нагрузку, уменьшение эффективности нитроглицерина; иногда изменения на ЭКГ.</w:t>
      </w:r>
    </w:p>
    <w:p w:rsidR="006F18AB" w:rsidRPr="00D54407" w:rsidRDefault="006F18AB" w:rsidP="00BB018C">
      <w:pPr>
        <w:ind w:firstLine="709"/>
        <w:jc w:val="both"/>
      </w:pPr>
      <w:r w:rsidRPr="00D54407">
        <w:rPr>
          <w:rFonts w:eastAsia="Times New Roman"/>
          <w:i/>
          <w:sz w:val="24"/>
        </w:rPr>
        <w:t>Спонтанная (вазоспастическая, вариантная) стенокардия</w:t>
      </w:r>
      <w:r w:rsidRPr="00D54407">
        <w:rPr>
          <w:rFonts w:eastAsia="Times New Roman"/>
          <w:sz w:val="24"/>
        </w:rPr>
        <w:t> — приступы возникают в покое, трудно поддаются действию нитроглицерина, могут сочетаться со стенокардией напряжения.</w:t>
      </w:r>
    </w:p>
    <w:p w:rsidR="006F18AB" w:rsidRPr="00D54407" w:rsidRDefault="006F18AB" w:rsidP="00BB018C">
      <w:pPr>
        <w:ind w:firstLine="709"/>
        <w:jc w:val="both"/>
      </w:pPr>
      <w:r w:rsidRPr="00D54407">
        <w:rPr>
          <w:rFonts w:eastAsia="Times New Roman"/>
          <w:i/>
          <w:sz w:val="24"/>
        </w:rPr>
        <w:t>Постинфарктный кардиосклероз</w:t>
      </w:r>
      <w:r w:rsidRPr="00D54407">
        <w:rPr>
          <w:rFonts w:eastAsia="Times New Roman"/>
          <w:sz w:val="24"/>
        </w:rPr>
        <w:t> — ставится не ранее, чем через 2 месяца с момента развития инфаркта миокарда.</w:t>
      </w:r>
    </w:p>
    <w:p w:rsidR="006F18AB" w:rsidRPr="00D5624A" w:rsidRDefault="006F18AB" w:rsidP="00BB018C">
      <w:pPr>
        <w:ind w:firstLine="709"/>
        <w:jc w:val="both"/>
      </w:pPr>
      <w:r w:rsidRPr="00D54407">
        <w:rPr>
          <w:rFonts w:eastAsia="Times New Roman"/>
          <w:i/>
          <w:sz w:val="24"/>
        </w:rPr>
        <w:t>Нарушение сердечного ритма и проводимости</w:t>
      </w:r>
      <w:r w:rsidRPr="00D54407">
        <w:rPr>
          <w:rFonts w:eastAsia="Times New Roman"/>
          <w:sz w:val="24"/>
        </w:rPr>
        <w:t xml:space="preserve"> (с указанием</w:t>
      </w:r>
      <w:r w:rsidRPr="00D5624A">
        <w:rPr>
          <w:rFonts w:eastAsia="Times New Roman"/>
          <w:sz w:val="24"/>
        </w:rPr>
        <w:t xml:space="preserve"> формы, степени).</w:t>
      </w:r>
    </w:p>
    <w:p w:rsidR="006F18AB" w:rsidRPr="00D5624A" w:rsidRDefault="006F18AB" w:rsidP="003149CC">
      <w:pPr>
        <w:jc w:val="both"/>
      </w:pPr>
      <w:r w:rsidRPr="00D54407">
        <w:rPr>
          <w:rFonts w:eastAsia="Times New Roman"/>
          <w:i/>
          <w:sz w:val="24"/>
        </w:rPr>
        <w:lastRenderedPageBreak/>
        <w:t>Недостаточность кровообращения</w:t>
      </w:r>
      <w:r w:rsidRPr="00D5624A">
        <w:rPr>
          <w:rFonts w:eastAsia="Times New Roman"/>
          <w:b/>
          <w:sz w:val="24"/>
        </w:rPr>
        <w:t xml:space="preserve"> </w:t>
      </w:r>
      <w:r w:rsidRPr="00D5624A">
        <w:rPr>
          <w:rFonts w:eastAsia="Times New Roman"/>
          <w:sz w:val="24"/>
        </w:rPr>
        <w:t>(с указанием формы, стадии) — ставится после диагноза «постинфарктный кардиосклероз».</w:t>
      </w:r>
    </w:p>
    <w:p w:rsidR="006F18AB" w:rsidRPr="00D5624A" w:rsidRDefault="006F18AB" w:rsidP="003149CC">
      <w:pPr>
        <w:jc w:val="both"/>
      </w:pPr>
    </w:p>
    <w:p w:rsidR="006F18AB" w:rsidRPr="00D5624A" w:rsidRDefault="00EB373C" w:rsidP="003149CC">
      <w:pPr>
        <w:jc w:val="both"/>
      </w:pPr>
      <w:r>
        <w:rPr>
          <w:rFonts w:eastAsia="Times New Roman"/>
          <w:b/>
          <w:sz w:val="24"/>
        </w:rPr>
        <w:t>2.</w:t>
      </w:r>
      <w:r w:rsidR="0098425C">
        <w:rPr>
          <w:rFonts w:eastAsia="Times New Roman"/>
          <w:b/>
          <w:sz w:val="24"/>
        </w:rPr>
        <w:t>4</w:t>
      </w:r>
      <w:r>
        <w:rPr>
          <w:rFonts w:eastAsia="Times New Roman"/>
          <w:b/>
          <w:sz w:val="24"/>
        </w:rPr>
        <w:t xml:space="preserve">. </w:t>
      </w:r>
      <w:r w:rsidR="006F18AB" w:rsidRPr="00D5624A">
        <w:rPr>
          <w:rFonts w:eastAsia="Times New Roman"/>
          <w:b/>
          <w:sz w:val="24"/>
        </w:rPr>
        <w:t>Примеры формулировки диагноза</w:t>
      </w:r>
    </w:p>
    <w:p w:rsidR="006F18AB" w:rsidRPr="00D5624A" w:rsidRDefault="006F18AB" w:rsidP="00BB018C">
      <w:pPr>
        <w:ind w:firstLine="709"/>
        <w:jc w:val="both"/>
      </w:pPr>
      <w:r w:rsidRPr="00D5624A">
        <w:rPr>
          <w:rFonts w:eastAsia="Times New Roman"/>
          <w:sz w:val="24"/>
        </w:rPr>
        <w:t>1.</w:t>
      </w:r>
      <w:r w:rsidR="00BB018C">
        <w:rPr>
          <w:rFonts w:eastAsia="Times New Roman"/>
          <w:sz w:val="24"/>
        </w:rPr>
        <w:t> </w:t>
      </w:r>
      <w:r w:rsidRPr="00D5624A">
        <w:rPr>
          <w:rFonts w:eastAsia="Times New Roman"/>
          <w:sz w:val="24"/>
        </w:rPr>
        <w:t>ИБС, атеросклероз коронарных артерий. Стенокардия напряжения впервые возникшая.</w:t>
      </w:r>
    </w:p>
    <w:p w:rsidR="006F18AB" w:rsidRPr="00D5624A" w:rsidRDefault="006F18AB" w:rsidP="00BB018C">
      <w:pPr>
        <w:ind w:firstLine="709"/>
        <w:jc w:val="both"/>
      </w:pPr>
      <w:r w:rsidRPr="00D5624A">
        <w:rPr>
          <w:rFonts w:eastAsia="Times New Roman"/>
          <w:sz w:val="24"/>
        </w:rPr>
        <w:t>2.</w:t>
      </w:r>
      <w:r w:rsidR="00BB018C">
        <w:rPr>
          <w:rFonts w:eastAsia="Times New Roman"/>
          <w:sz w:val="24"/>
        </w:rPr>
        <w:t> </w:t>
      </w:r>
      <w:r w:rsidRPr="00D5624A">
        <w:rPr>
          <w:rFonts w:eastAsia="Times New Roman"/>
          <w:sz w:val="24"/>
        </w:rPr>
        <w:t>ИБС, атеросклероз коронарных артерий. Стенокардия напряжения и (или) покоя, ФК IV, желудочковая экстрасистолия. НК</w:t>
      </w:r>
      <w:proofErr w:type="gramStart"/>
      <w:r w:rsidRPr="00D5624A">
        <w:rPr>
          <w:rFonts w:eastAsia="Times New Roman"/>
          <w:sz w:val="24"/>
        </w:rPr>
        <w:t>0</w:t>
      </w:r>
      <w:proofErr w:type="gramEnd"/>
      <w:r w:rsidRPr="00D5624A">
        <w:rPr>
          <w:rFonts w:eastAsia="Times New Roman"/>
          <w:sz w:val="24"/>
        </w:rPr>
        <w:t>.</w:t>
      </w:r>
    </w:p>
    <w:p w:rsidR="006F18AB" w:rsidRPr="00D5624A" w:rsidRDefault="006F18AB" w:rsidP="00BB018C">
      <w:pPr>
        <w:ind w:firstLine="709"/>
        <w:jc w:val="both"/>
      </w:pPr>
      <w:r w:rsidRPr="00D5624A">
        <w:rPr>
          <w:rFonts w:eastAsia="Times New Roman"/>
          <w:sz w:val="24"/>
        </w:rPr>
        <w:t>3.</w:t>
      </w:r>
      <w:r w:rsidR="00BB018C">
        <w:rPr>
          <w:rFonts w:eastAsia="Times New Roman"/>
          <w:sz w:val="24"/>
        </w:rPr>
        <w:t> </w:t>
      </w:r>
      <w:r w:rsidRPr="00D5624A">
        <w:rPr>
          <w:rFonts w:eastAsia="Times New Roman"/>
          <w:sz w:val="24"/>
        </w:rPr>
        <w:t>ИБС. Стенокардия вазоспастическая.</w:t>
      </w:r>
    </w:p>
    <w:p w:rsidR="006F18AB" w:rsidRPr="00D5624A" w:rsidRDefault="006F18AB" w:rsidP="00BB018C">
      <w:pPr>
        <w:ind w:firstLine="709"/>
        <w:jc w:val="both"/>
      </w:pPr>
      <w:r>
        <w:rPr>
          <w:rFonts w:eastAsia="Times New Roman"/>
          <w:sz w:val="24"/>
        </w:rPr>
        <w:t>4</w:t>
      </w:r>
      <w:r w:rsidRPr="00D5624A">
        <w:rPr>
          <w:rFonts w:eastAsia="Times New Roman"/>
          <w:sz w:val="24"/>
        </w:rPr>
        <w:t>.</w:t>
      </w:r>
      <w:r w:rsidR="00BB018C">
        <w:rPr>
          <w:rFonts w:eastAsia="Times New Roman"/>
          <w:sz w:val="24"/>
        </w:rPr>
        <w:t> </w:t>
      </w:r>
      <w:r w:rsidRPr="00D5624A">
        <w:rPr>
          <w:rFonts w:eastAsia="Times New Roman"/>
          <w:sz w:val="24"/>
        </w:rPr>
        <w:t xml:space="preserve">ИБС, атеросклероз коронарных артерий. Стенокардия напряжения, </w:t>
      </w:r>
      <w:r>
        <w:rPr>
          <w:rFonts w:eastAsia="Times New Roman"/>
          <w:sz w:val="24"/>
        </w:rPr>
        <w:t>функциональный класс</w:t>
      </w:r>
      <w:r w:rsidRPr="00D5624A">
        <w:rPr>
          <w:rFonts w:eastAsia="Times New Roman"/>
          <w:sz w:val="24"/>
        </w:rPr>
        <w:t xml:space="preserve"> III, постинфарктный кардиосклероз (дата), нарушение внутрисердечной проводимости: атриовентрикулярная блокада I степени, блокада левой ножки пучка Гиса. </w:t>
      </w:r>
      <w:r>
        <w:rPr>
          <w:rFonts w:eastAsia="Times New Roman"/>
          <w:sz w:val="24"/>
        </w:rPr>
        <w:t>Недостаточность кровообращения</w:t>
      </w:r>
      <w:r w:rsidRPr="00D5624A">
        <w:rPr>
          <w:rFonts w:eastAsia="Times New Roman"/>
          <w:sz w:val="24"/>
        </w:rPr>
        <w:t> II</w:t>
      </w:r>
      <w:proofErr w:type="gramStart"/>
      <w:r>
        <w:rPr>
          <w:rFonts w:eastAsia="Times New Roman"/>
          <w:sz w:val="24"/>
        </w:rPr>
        <w:t> </w:t>
      </w:r>
      <w:r w:rsidRPr="00D5624A">
        <w:rPr>
          <w:rFonts w:eastAsia="Times New Roman"/>
          <w:sz w:val="24"/>
        </w:rPr>
        <w:t>Б</w:t>
      </w:r>
      <w:proofErr w:type="gramEnd"/>
      <w:r>
        <w:rPr>
          <w:rFonts w:eastAsia="Times New Roman"/>
          <w:sz w:val="24"/>
        </w:rPr>
        <w:t> стадии</w:t>
      </w:r>
      <w:r w:rsidRPr="00D5624A">
        <w:rPr>
          <w:rFonts w:eastAsia="Times New Roman"/>
          <w:sz w:val="24"/>
        </w:rPr>
        <w:t>.</w:t>
      </w:r>
    </w:p>
    <w:p w:rsidR="006F18AB" w:rsidRPr="00D5624A" w:rsidRDefault="006F18AB" w:rsidP="003149CC">
      <w:pPr>
        <w:jc w:val="both"/>
      </w:pPr>
    </w:p>
    <w:p w:rsidR="006F18AB" w:rsidRPr="00D5624A" w:rsidRDefault="006F18AB" w:rsidP="00BB018C">
      <w:pPr>
        <w:spacing w:after="120"/>
        <w:ind w:firstLine="709"/>
        <w:jc w:val="both"/>
      </w:pPr>
      <w:r w:rsidRPr="00D5624A">
        <w:rPr>
          <w:rFonts w:eastAsia="Times New Roman"/>
          <w:sz w:val="24"/>
        </w:rPr>
        <w:t xml:space="preserve">В Международной Классификации Болезней </w:t>
      </w:r>
      <w:r>
        <w:rPr>
          <w:rFonts w:eastAsia="Times New Roman"/>
          <w:sz w:val="24"/>
        </w:rPr>
        <w:t>X</w:t>
      </w:r>
      <w:r w:rsidRPr="00D5624A">
        <w:rPr>
          <w:rFonts w:eastAsia="Times New Roman"/>
          <w:sz w:val="24"/>
        </w:rPr>
        <w:t xml:space="preserve"> пересмотра </w:t>
      </w:r>
      <w:proofErr w:type="gramStart"/>
      <w:r w:rsidRPr="00D5624A">
        <w:rPr>
          <w:rFonts w:eastAsia="Times New Roman"/>
          <w:sz w:val="24"/>
        </w:rPr>
        <w:t>стабильная</w:t>
      </w:r>
      <w:proofErr w:type="gramEnd"/>
      <w:r w:rsidRPr="00D5624A">
        <w:rPr>
          <w:rFonts w:eastAsia="Times New Roman"/>
          <w:sz w:val="24"/>
        </w:rPr>
        <w:t xml:space="preserve"> ИБС находится в 2 рубриках.</w:t>
      </w:r>
    </w:p>
    <w:tbl>
      <w:tblPr>
        <w:tblW w:w="92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1242"/>
        <w:gridCol w:w="1701"/>
        <w:gridCol w:w="1485"/>
        <w:gridCol w:w="900"/>
        <w:gridCol w:w="3958"/>
      </w:tblGrid>
      <w:tr w:rsidR="006F18AB" w:rsidRPr="00D5624A" w:rsidTr="004B303A">
        <w:tc>
          <w:tcPr>
            <w:tcW w:w="1242" w:type="dxa"/>
            <w:tcMar>
              <w:top w:w="100" w:type="dxa"/>
              <w:left w:w="108" w:type="dxa"/>
              <w:bottom w:w="100" w:type="dxa"/>
              <w:right w:w="108" w:type="dxa"/>
            </w:tcMar>
          </w:tcPr>
          <w:p w:rsidR="006F18AB" w:rsidRPr="00D5624A" w:rsidRDefault="006F18AB" w:rsidP="004B303A">
            <w:pPr>
              <w:ind w:right="-108"/>
              <w:jc w:val="both"/>
            </w:pPr>
            <w:r w:rsidRPr="00D5624A">
              <w:rPr>
                <w:rFonts w:eastAsia="Times New Roman"/>
                <w:b/>
                <w:sz w:val="24"/>
              </w:rPr>
              <w:t>(I00</w:t>
            </w:r>
            <w:r w:rsidR="004B303A">
              <w:rPr>
                <w:rFonts w:eastAsia="Times New Roman"/>
                <w:b/>
                <w:sz w:val="24"/>
              </w:rPr>
              <w:t>-</w:t>
            </w:r>
            <w:r w:rsidRPr="00D5624A">
              <w:rPr>
                <w:rFonts w:eastAsia="Times New Roman"/>
                <w:b/>
                <w:sz w:val="24"/>
              </w:rPr>
              <w:t xml:space="preserve">I99) </w:t>
            </w:r>
            <w:r w:rsidR="004B303A" w:rsidRPr="00D5624A">
              <w:rPr>
                <w:rFonts w:eastAsia="Times New Roman"/>
                <w:b/>
                <w:sz w:val="24"/>
              </w:rPr>
              <w:t xml:space="preserve">Класс IX. Болезни органов </w:t>
            </w:r>
            <w:proofErr w:type="gramStart"/>
            <w:r w:rsidR="004B303A" w:rsidRPr="00D5624A">
              <w:rPr>
                <w:rFonts w:eastAsia="Times New Roman"/>
                <w:b/>
                <w:sz w:val="24"/>
              </w:rPr>
              <w:t>кровооб</w:t>
            </w:r>
            <w:r w:rsidR="004B303A">
              <w:rPr>
                <w:rFonts w:eastAsia="Times New Roman"/>
                <w:b/>
                <w:sz w:val="24"/>
              </w:rPr>
              <w:t>-</w:t>
            </w:r>
            <w:r w:rsidR="004B303A" w:rsidRPr="00D5624A">
              <w:rPr>
                <w:rFonts w:eastAsia="Times New Roman"/>
                <w:b/>
                <w:sz w:val="24"/>
              </w:rPr>
              <w:t>ращения</w:t>
            </w:r>
            <w:proofErr w:type="gramEnd"/>
          </w:p>
        </w:tc>
        <w:tc>
          <w:tcPr>
            <w:tcW w:w="1701" w:type="dxa"/>
            <w:tcMar>
              <w:top w:w="100" w:type="dxa"/>
              <w:left w:w="108" w:type="dxa"/>
              <w:bottom w:w="100" w:type="dxa"/>
              <w:right w:w="108" w:type="dxa"/>
            </w:tcMar>
          </w:tcPr>
          <w:p w:rsidR="006F18AB" w:rsidRPr="00D5624A" w:rsidRDefault="006F18AB" w:rsidP="003E4433">
            <w:pPr>
              <w:spacing w:after="200" w:line="276" w:lineRule="auto"/>
              <w:jc w:val="both"/>
            </w:pPr>
          </w:p>
        </w:tc>
        <w:tc>
          <w:tcPr>
            <w:tcW w:w="1485" w:type="dxa"/>
            <w:tcMar>
              <w:top w:w="100" w:type="dxa"/>
              <w:left w:w="108" w:type="dxa"/>
              <w:bottom w:w="100" w:type="dxa"/>
              <w:right w:w="108" w:type="dxa"/>
            </w:tcMar>
          </w:tcPr>
          <w:p w:rsidR="006F18AB" w:rsidRPr="00D5624A" w:rsidRDefault="006F18AB" w:rsidP="003E4433">
            <w:pPr>
              <w:spacing w:after="200" w:line="276" w:lineRule="auto"/>
              <w:jc w:val="both"/>
            </w:pPr>
          </w:p>
        </w:tc>
        <w:tc>
          <w:tcPr>
            <w:tcW w:w="900" w:type="dxa"/>
            <w:tcMar>
              <w:top w:w="100" w:type="dxa"/>
              <w:left w:w="108" w:type="dxa"/>
              <w:bottom w:w="100" w:type="dxa"/>
              <w:right w:w="108" w:type="dxa"/>
            </w:tcMar>
          </w:tcPr>
          <w:p w:rsidR="006F18AB" w:rsidRPr="00D5624A" w:rsidRDefault="006F18AB" w:rsidP="003E4433">
            <w:pPr>
              <w:spacing w:after="200" w:line="276" w:lineRule="auto"/>
              <w:jc w:val="both"/>
            </w:pPr>
          </w:p>
        </w:tc>
        <w:tc>
          <w:tcPr>
            <w:tcW w:w="3958" w:type="dxa"/>
            <w:tcMar>
              <w:top w:w="100" w:type="dxa"/>
              <w:left w:w="108" w:type="dxa"/>
              <w:bottom w:w="100" w:type="dxa"/>
              <w:right w:w="108" w:type="dxa"/>
            </w:tcMar>
          </w:tcPr>
          <w:p w:rsidR="006F18AB" w:rsidRPr="00D5624A" w:rsidRDefault="006F18AB" w:rsidP="003E4433">
            <w:pPr>
              <w:spacing w:after="200" w:line="276" w:lineRule="auto"/>
              <w:jc w:val="both"/>
            </w:pPr>
          </w:p>
        </w:tc>
      </w:tr>
      <w:tr w:rsidR="006F18AB" w:rsidRPr="00D5624A" w:rsidTr="004B303A">
        <w:tc>
          <w:tcPr>
            <w:tcW w:w="1242" w:type="dxa"/>
            <w:tcMar>
              <w:top w:w="100" w:type="dxa"/>
              <w:left w:w="108" w:type="dxa"/>
              <w:bottom w:w="100" w:type="dxa"/>
              <w:right w:w="108" w:type="dxa"/>
            </w:tcMar>
          </w:tcPr>
          <w:p w:rsidR="006F18AB" w:rsidRPr="00D5624A" w:rsidRDefault="006F18AB" w:rsidP="003E4433">
            <w:pPr>
              <w:jc w:val="both"/>
            </w:pPr>
          </w:p>
        </w:tc>
        <w:tc>
          <w:tcPr>
            <w:tcW w:w="1701" w:type="dxa"/>
            <w:tcMar>
              <w:top w:w="100" w:type="dxa"/>
              <w:left w:w="108" w:type="dxa"/>
              <w:bottom w:w="100" w:type="dxa"/>
              <w:right w:w="108" w:type="dxa"/>
            </w:tcMar>
          </w:tcPr>
          <w:p w:rsidR="006F18AB" w:rsidRPr="00D5624A" w:rsidRDefault="006F18AB" w:rsidP="003E4433">
            <w:pPr>
              <w:jc w:val="both"/>
            </w:pPr>
            <w:r w:rsidRPr="00D5624A">
              <w:rPr>
                <w:rFonts w:eastAsia="Times New Roman"/>
                <w:b/>
                <w:sz w:val="24"/>
              </w:rPr>
              <w:t xml:space="preserve">(I20—25) </w:t>
            </w:r>
            <w:r w:rsidR="004B303A" w:rsidRPr="00D5624A">
              <w:rPr>
                <w:rFonts w:eastAsia="Times New Roman"/>
                <w:b/>
                <w:sz w:val="24"/>
              </w:rPr>
              <w:t>Ишемическая болезнь сердца</w:t>
            </w:r>
          </w:p>
        </w:tc>
        <w:tc>
          <w:tcPr>
            <w:tcW w:w="1485" w:type="dxa"/>
            <w:tcMar>
              <w:top w:w="100" w:type="dxa"/>
              <w:left w:w="108" w:type="dxa"/>
              <w:bottom w:w="100" w:type="dxa"/>
              <w:right w:w="108" w:type="dxa"/>
            </w:tcMar>
          </w:tcPr>
          <w:p w:rsidR="006F18AB" w:rsidRPr="00D5624A" w:rsidRDefault="006F18AB" w:rsidP="003E4433">
            <w:pPr>
              <w:spacing w:after="200" w:line="276" w:lineRule="auto"/>
              <w:jc w:val="both"/>
            </w:pPr>
          </w:p>
        </w:tc>
        <w:tc>
          <w:tcPr>
            <w:tcW w:w="900" w:type="dxa"/>
            <w:tcMar>
              <w:top w:w="100" w:type="dxa"/>
              <w:left w:w="108" w:type="dxa"/>
              <w:bottom w:w="100" w:type="dxa"/>
              <w:right w:w="108" w:type="dxa"/>
            </w:tcMar>
          </w:tcPr>
          <w:p w:rsidR="006F18AB" w:rsidRPr="00D5624A" w:rsidRDefault="006F18AB" w:rsidP="003E4433">
            <w:pPr>
              <w:spacing w:after="200" w:line="276" w:lineRule="auto"/>
              <w:jc w:val="both"/>
            </w:pPr>
          </w:p>
        </w:tc>
        <w:tc>
          <w:tcPr>
            <w:tcW w:w="3958" w:type="dxa"/>
            <w:tcMar>
              <w:top w:w="100" w:type="dxa"/>
              <w:left w:w="108" w:type="dxa"/>
              <w:bottom w:w="100" w:type="dxa"/>
              <w:right w:w="108" w:type="dxa"/>
            </w:tcMar>
          </w:tcPr>
          <w:p w:rsidR="006F18AB" w:rsidRPr="00D5624A" w:rsidRDefault="006F18AB" w:rsidP="003E4433">
            <w:pPr>
              <w:spacing w:after="200" w:line="276" w:lineRule="auto"/>
              <w:jc w:val="both"/>
            </w:pPr>
          </w:p>
        </w:tc>
      </w:tr>
      <w:tr w:rsidR="006F18AB" w:rsidRPr="00D5624A" w:rsidTr="004B303A">
        <w:tc>
          <w:tcPr>
            <w:tcW w:w="1242" w:type="dxa"/>
            <w:tcMar>
              <w:top w:w="100" w:type="dxa"/>
              <w:left w:w="108" w:type="dxa"/>
              <w:bottom w:w="100" w:type="dxa"/>
              <w:right w:w="108" w:type="dxa"/>
            </w:tcMar>
          </w:tcPr>
          <w:p w:rsidR="006F18AB" w:rsidRPr="00D5624A" w:rsidRDefault="006F18AB" w:rsidP="003E4433">
            <w:pPr>
              <w:jc w:val="both"/>
            </w:pPr>
          </w:p>
        </w:tc>
        <w:tc>
          <w:tcPr>
            <w:tcW w:w="1701" w:type="dxa"/>
            <w:tcMar>
              <w:top w:w="100" w:type="dxa"/>
              <w:left w:w="108" w:type="dxa"/>
              <w:bottom w:w="100" w:type="dxa"/>
              <w:right w:w="108" w:type="dxa"/>
            </w:tcMar>
          </w:tcPr>
          <w:p w:rsidR="006F18AB" w:rsidRPr="00D5624A" w:rsidRDefault="006F18AB" w:rsidP="003E4433">
            <w:pPr>
              <w:jc w:val="both"/>
            </w:pPr>
          </w:p>
        </w:tc>
        <w:tc>
          <w:tcPr>
            <w:tcW w:w="1485" w:type="dxa"/>
            <w:tcMar>
              <w:top w:w="100" w:type="dxa"/>
              <w:left w:w="108" w:type="dxa"/>
              <w:bottom w:w="100" w:type="dxa"/>
              <w:right w:w="108" w:type="dxa"/>
            </w:tcMar>
          </w:tcPr>
          <w:p w:rsidR="006F18AB" w:rsidRPr="00D5624A" w:rsidRDefault="006F18AB" w:rsidP="003E4433">
            <w:pPr>
              <w:jc w:val="both"/>
            </w:pPr>
            <w:r w:rsidRPr="00D5624A">
              <w:rPr>
                <w:rFonts w:eastAsia="Times New Roman"/>
                <w:b/>
                <w:sz w:val="24"/>
              </w:rPr>
              <w:t xml:space="preserve">I25 </w:t>
            </w:r>
            <w:proofErr w:type="gramStart"/>
            <w:r w:rsidRPr="00D5624A">
              <w:rPr>
                <w:rFonts w:eastAsia="Times New Roman"/>
                <w:b/>
                <w:sz w:val="24"/>
              </w:rPr>
              <w:t>Хрониче</w:t>
            </w:r>
            <w:r w:rsidR="004B303A">
              <w:rPr>
                <w:rFonts w:eastAsia="Times New Roman"/>
                <w:b/>
                <w:sz w:val="24"/>
              </w:rPr>
              <w:t>-</w:t>
            </w:r>
            <w:r w:rsidRPr="00D5624A">
              <w:rPr>
                <w:rFonts w:eastAsia="Times New Roman"/>
                <w:b/>
                <w:sz w:val="24"/>
              </w:rPr>
              <w:t>ская</w:t>
            </w:r>
            <w:proofErr w:type="gramEnd"/>
            <w:r w:rsidRPr="00D5624A">
              <w:rPr>
                <w:rFonts w:eastAsia="Times New Roman"/>
                <w:b/>
                <w:sz w:val="24"/>
              </w:rPr>
              <w:t xml:space="preserve"> ишемиче</w:t>
            </w:r>
            <w:r w:rsidR="004B303A">
              <w:rPr>
                <w:rFonts w:eastAsia="Times New Roman"/>
                <w:b/>
                <w:sz w:val="24"/>
              </w:rPr>
              <w:t>-</w:t>
            </w:r>
            <w:r w:rsidRPr="00D5624A">
              <w:rPr>
                <w:rFonts w:eastAsia="Times New Roman"/>
                <w:b/>
                <w:sz w:val="24"/>
              </w:rPr>
              <w:t xml:space="preserve">ская болезнь сердца </w:t>
            </w:r>
          </w:p>
        </w:tc>
        <w:tc>
          <w:tcPr>
            <w:tcW w:w="900" w:type="dxa"/>
            <w:tcMar>
              <w:top w:w="100" w:type="dxa"/>
              <w:left w:w="108" w:type="dxa"/>
              <w:bottom w:w="100" w:type="dxa"/>
              <w:right w:w="108" w:type="dxa"/>
            </w:tcMar>
          </w:tcPr>
          <w:p w:rsidR="006F18AB" w:rsidRPr="00D5624A" w:rsidRDefault="006F18AB" w:rsidP="003E4433">
            <w:pPr>
              <w:spacing w:after="200" w:line="276" w:lineRule="auto"/>
              <w:jc w:val="both"/>
            </w:pPr>
          </w:p>
        </w:tc>
        <w:tc>
          <w:tcPr>
            <w:tcW w:w="3958" w:type="dxa"/>
            <w:tcMar>
              <w:top w:w="100" w:type="dxa"/>
              <w:left w:w="108" w:type="dxa"/>
              <w:bottom w:w="100" w:type="dxa"/>
              <w:right w:w="108" w:type="dxa"/>
            </w:tcMar>
          </w:tcPr>
          <w:p w:rsidR="006F18AB" w:rsidRPr="00D5624A" w:rsidRDefault="006F18AB" w:rsidP="003E4433">
            <w:pPr>
              <w:spacing w:after="200" w:line="276" w:lineRule="auto"/>
              <w:jc w:val="both"/>
            </w:pPr>
          </w:p>
        </w:tc>
      </w:tr>
      <w:tr w:rsidR="006F18AB" w:rsidRPr="00D5624A" w:rsidTr="004B303A">
        <w:tc>
          <w:tcPr>
            <w:tcW w:w="1242" w:type="dxa"/>
            <w:tcMar>
              <w:top w:w="100" w:type="dxa"/>
              <w:left w:w="108" w:type="dxa"/>
              <w:bottom w:w="100" w:type="dxa"/>
              <w:right w:w="108" w:type="dxa"/>
            </w:tcMar>
          </w:tcPr>
          <w:p w:rsidR="006F18AB" w:rsidRPr="00D5624A" w:rsidRDefault="006F18AB" w:rsidP="003E4433">
            <w:pPr>
              <w:jc w:val="both"/>
            </w:pPr>
          </w:p>
        </w:tc>
        <w:tc>
          <w:tcPr>
            <w:tcW w:w="1701" w:type="dxa"/>
            <w:tcMar>
              <w:top w:w="100" w:type="dxa"/>
              <w:left w:w="108" w:type="dxa"/>
              <w:bottom w:w="100" w:type="dxa"/>
              <w:right w:w="108" w:type="dxa"/>
            </w:tcMar>
          </w:tcPr>
          <w:p w:rsidR="006F18AB" w:rsidRPr="00D5624A" w:rsidRDefault="006F18AB" w:rsidP="003E4433">
            <w:pPr>
              <w:jc w:val="both"/>
            </w:pPr>
          </w:p>
        </w:tc>
        <w:tc>
          <w:tcPr>
            <w:tcW w:w="1485" w:type="dxa"/>
            <w:tcMar>
              <w:top w:w="100" w:type="dxa"/>
              <w:left w:w="108" w:type="dxa"/>
              <w:bottom w:w="100" w:type="dxa"/>
              <w:right w:w="108" w:type="dxa"/>
            </w:tcMar>
          </w:tcPr>
          <w:p w:rsidR="006F18AB" w:rsidRPr="00D5624A" w:rsidRDefault="006F18AB" w:rsidP="003E4433">
            <w:pPr>
              <w:jc w:val="both"/>
            </w:pPr>
          </w:p>
        </w:tc>
        <w:tc>
          <w:tcPr>
            <w:tcW w:w="900" w:type="dxa"/>
            <w:tcMar>
              <w:top w:w="100" w:type="dxa"/>
              <w:left w:w="108" w:type="dxa"/>
              <w:bottom w:w="100" w:type="dxa"/>
              <w:right w:w="108" w:type="dxa"/>
            </w:tcMar>
          </w:tcPr>
          <w:p w:rsidR="006F18AB" w:rsidRPr="00D5624A" w:rsidRDefault="006F18AB" w:rsidP="003E4433">
            <w:pPr>
              <w:jc w:val="both"/>
            </w:pPr>
            <w:r w:rsidRPr="00D5624A">
              <w:rPr>
                <w:rFonts w:eastAsia="Times New Roman"/>
                <w:b/>
                <w:sz w:val="24"/>
              </w:rPr>
              <w:t>I25.0</w:t>
            </w:r>
          </w:p>
        </w:tc>
        <w:tc>
          <w:tcPr>
            <w:tcW w:w="3958" w:type="dxa"/>
            <w:tcMar>
              <w:top w:w="100" w:type="dxa"/>
              <w:left w:w="108" w:type="dxa"/>
              <w:bottom w:w="100" w:type="dxa"/>
              <w:right w:w="108" w:type="dxa"/>
            </w:tcMar>
          </w:tcPr>
          <w:p w:rsidR="006F18AB" w:rsidRPr="00D5624A" w:rsidRDefault="006F18AB" w:rsidP="003E4433">
            <w:pPr>
              <w:jc w:val="both"/>
            </w:pPr>
            <w:r w:rsidRPr="00D5624A">
              <w:rPr>
                <w:rFonts w:eastAsia="Times New Roman"/>
                <w:sz w:val="24"/>
              </w:rPr>
              <w:t xml:space="preserve">Атеросклеротическая </w:t>
            </w:r>
            <w:proofErr w:type="gramStart"/>
            <w:r w:rsidRPr="00D5624A">
              <w:rPr>
                <w:rFonts w:eastAsia="Times New Roman"/>
                <w:sz w:val="24"/>
              </w:rPr>
              <w:t>сердечно-сосудистая</w:t>
            </w:r>
            <w:proofErr w:type="gramEnd"/>
            <w:r w:rsidRPr="00D5624A">
              <w:rPr>
                <w:rFonts w:eastAsia="Times New Roman"/>
                <w:sz w:val="24"/>
              </w:rPr>
              <w:t xml:space="preserve"> болезнь, так описанная</w:t>
            </w:r>
          </w:p>
        </w:tc>
      </w:tr>
      <w:tr w:rsidR="006F18AB" w:rsidRPr="00D5624A" w:rsidTr="004B303A">
        <w:tc>
          <w:tcPr>
            <w:tcW w:w="1242" w:type="dxa"/>
            <w:tcMar>
              <w:top w:w="100" w:type="dxa"/>
              <w:left w:w="108" w:type="dxa"/>
              <w:bottom w:w="100" w:type="dxa"/>
              <w:right w:w="108" w:type="dxa"/>
            </w:tcMar>
          </w:tcPr>
          <w:p w:rsidR="006F18AB" w:rsidRPr="00D5624A" w:rsidRDefault="006F18AB" w:rsidP="003E4433">
            <w:pPr>
              <w:jc w:val="both"/>
            </w:pPr>
          </w:p>
        </w:tc>
        <w:tc>
          <w:tcPr>
            <w:tcW w:w="1701" w:type="dxa"/>
            <w:tcMar>
              <w:top w:w="100" w:type="dxa"/>
              <w:left w:w="108" w:type="dxa"/>
              <w:bottom w:w="100" w:type="dxa"/>
              <w:right w:w="108" w:type="dxa"/>
            </w:tcMar>
          </w:tcPr>
          <w:p w:rsidR="006F18AB" w:rsidRPr="00D5624A" w:rsidRDefault="006F18AB" w:rsidP="003E4433">
            <w:pPr>
              <w:jc w:val="both"/>
            </w:pPr>
          </w:p>
        </w:tc>
        <w:tc>
          <w:tcPr>
            <w:tcW w:w="1485" w:type="dxa"/>
            <w:tcMar>
              <w:top w:w="100" w:type="dxa"/>
              <w:left w:w="108" w:type="dxa"/>
              <w:bottom w:w="100" w:type="dxa"/>
              <w:right w:w="108" w:type="dxa"/>
            </w:tcMar>
          </w:tcPr>
          <w:p w:rsidR="006F18AB" w:rsidRPr="00D5624A" w:rsidRDefault="006F18AB" w:rsidP="003E4433">
            <w:pPr>
              <w:jc w:val="both"/>
            </w:pPr>
          </w:p>
        </w:tc>
        <w:tc>
          <w:tcPr>
            <w:tcW w:w="900" w:type="dxa"/>
            <w:tcMar>
              <w:top w:w="100" w:type="dxa"/>
              <w:left w:w="108" w:type="dxa"/>
              <w:bottom w:w="100" w:type="dxa"/>
              <w:right w:w="108" w:type="dxa"/>
            </w:tcMar>
          </w:tcPr>
          <w:p w:rsidR="006F18AB" w:rsidRPr="00D5624A" w:rsidRDefault="006F18AB" w:rsidP="003E4433">
            <w:pPr>
              <w:jc w:val="both"/>
            </w:pPr>
            <w:r w:rsidRPr="00D5624A">
              <w:rPr>
                <w:rFonts w:eastAsia="Times New Roman"/>
                <w:b/>
                <w:sz w:val="24"/>
              </w:rPr>
              <w:t>I25.1</w:t>
            </w:r>
          </w:p>
        </w:tc>
        <w:tc>
          <w:tcPr>
            <w:tcW w:w="3958" w:type="dxa"/>
            <w:tcMar>
              <w:top w:w="100" w:type="dxa"/>
              <w:left w:w="108" w:type="dxa"/>
              <w:bottom w:w="100" w:type="dxa"/>
              <w:right w:w="108" w:type="dxa"/>
            </w:tcMar>
          </w:tcPr>
          <w:p w:rsidR="006F18AB" w:rsidRPr="00D5624A" w:rsidRDefault="006F18AB" w:rsidP="003E4433">
            <w:pPr>
              <w:jc w:val="both"/>
            </w:pPr>
            <w:r w:rsidRPr="00D5624A">
              <w:rPr>
                <w:rFonts w:eastAsia="Times New Roman"/>
                <w:sz w:val="24"/>
              </w:rPr>
              <w:t>Атеросклеротическая болезнь сердца</w:t>
            </w:r>
          </w:p>
        </w:tc>
      </w:tr>
      <w:tr w:rsidR="006F18AB" w:rsidRPr="00D5624A" w:rsidTr="004B303A">
        <w:tc>
          <w:tcPr>
            <w:tcW w:w="1242" w:type="dxa"/>
            <w:tcMar>
              <w:top w:w="100" w:type="dxa"/>
              <w:left w:w="108" w:type="dxa"/>
              <w:bottom w:w="100" w:type="dxa"/>
              <w:right w:w="108" w:type="dxa"/>
            </w:tcMar>
          </w:tcPr>
          <w:p w:rsidR="006F18AB" w:rsidRPr="00D5624A" w:rsidRDefault="006F18AB" w:rsidP="003E4433">
            <w:pPr>
              <w:jc w:val="both"/>
            </w:pPr>
          </w:p>
        </w:tc>
        <w:tc>
          <w:tcPr>
            <w:tcW w:w="1701" w:type="dxa"/>
            <w:tcMar>
              <w:top w:w="100" w:type="dxa"/>
              <w:left w:w="108" w:type="dxa"/>
              <w:bottom w:w="100" w:type="dxa"/>
              <w:right w:w="108" w:type="dxa"/>
            </w:tcMar>
          </w:tcPr>
          <w:p w:rsidR="006F18AB" w:rsidRPr="00D5624A" w:rsidRDefault="006F18AB" w:rsidP="003E4433">
            <w:pPr>
              <w:jc w:val="both"/>
            </w:pPr>
          </w:p>
        </w:tc>
        <w:tc>
          <w:tcPr>
            <w:tcW w:w="1485" w:type="dxa"/>
            <w:tcMar>
              <w:top w:w="100" w:type="dxa"/>
              <w:left w:w="108" w:type="dxa"/>
              <w:bottom w:w="100" w:type="dxa"/>
              <w:right w:w="108" w:type="dxa"/>
            </w:tcMar>
          </w:tcPr>
          <w:p w:rsidR="006F18AB" w:rsidRPr="00D5624A" w:rsidRDefault="006F18AB" w:rsidP="003E4433">
            <w:pPr>
              <w:jc w:val="both"/>
            </w:pPr>
          </w:p>
        </w:tc>
        <w:tc>
          <w:tcPr>
            <w:tcW w:w="900" w:type="dxa"/>
            <w:tcMar>
              <w:top w:w="100" w:type="dxa"/>
              <w:left w:w="108" w:type="dxa"/>
              <w:bottom w:w="100" w:type="dxa"/>
              <w:right w:w="108" w:type="dxa"/>
            </w:tcMar>
          </w:tcPr>
          <w:p w:rsidR="006F18AB" w:rsidRPr="00D5624A" w:rsidRDefault="006F18AB" w:rsidP="003E4433">
            <w:pPr>
              <w:jc w:val="both"/>
            </w:pPr>
            <w:r w:rsidRPr="00D5624A">
              <w:rPr>
                <w:rFonts w:eastAsia="Times New Roman"/>
                <w:b/>
                <w:sz w:val="24"/>
              </w:rPr>
              <w:t>I25.2</w:t>
            </w:r>
          </w:p>
        </w:tc>
        <w:tc>
          <w:tcPr>
            <w:tcW w:w="3958" w:type="dxa"/>
            <w:tcMar>
              <w:top w:w="100" w:type="dxa"/>
              <w:left w:w="108" w:type="dxa"/>
              <w:bottom w:w="100" w:type="dxa"/>
              <w:right w:w="108" w:type="dxa"/>
            </w:tcMar>
          </w:tcPr>
          <w:p w:rsidR="006F18AB" w:rsidRPr="00D5624A" w:rsidRDefault="006F18AB" w:rsidP="003E4433">
            <w:pPr>
              <w:jc w:val="both"/>
            </w:pPr>
            <w:r w:rsidRPr="00D5624A">
              <w:rPr>
                <w:rFonts w:eastAsia="Times New Roman"/>
                <w:sz w:val="24"/>
              </w:rPr>
              <w:t>Перенесенный в прошлом инфаркт миокарда</w:t>
            </w:r>
          </w:p>
        </w:tc>
      </w:tr>
      <w:tr w:rsidR="006F18AB" w:rsidRPr="00D5624A" w:rsidTr="004B303A">
        <w:tc>
          <w:tcPr>
            <w:tcW w:w="1242" w:type="dxa"/>
            <w:tcMar>
              <w:top w:w="100" w:type="dxa"/>
              <w:left w:w="108" w:type="dxa"/>
              <w:bottom w:w="100" w:type="dxa"/>
              <w:right w:w="108" w:type="dxa"/>
            </w:tcMar>
          </w:tcPr>
          <w:p w:rsidR="006F18AB" w:rsidRPr="00D5624A" w:rsidRDefault="006F18AB" w:rsidP="003E4433">
            <w:pPr>
              <w:jc w:val="both"/>
            </w:pPr>
          </w:p>
        </w:tc>
        <w:tc>
          <w:tcPr>
            <w:tcW w:w="1701" w:type="dxa"/>
            <w:tcMar>
              <w:top w:w="100" w:type="dxa"/>
              <w:left w:w="108" w:type="dxa"/>
              <w:bottom w:w="100" w:type="dxa"/>
              <w:right w:w="108" w:type="dxa"/>
            </w:tcMar>
          </w:tcPr>
          <w:p w:rsidR="006F18AB" w:rsidRPr="00D5624A" w:rsidRDefault="006F18AB" w:rsidP="003E4433">
            <w:pPr>
              <w:jc w:val="both"/>
            </w:pPr>
          </w:p>
        </w:tc>
        <w:tc>
          <w:tcPr>
            <w:tcW w:w="1485" w:type="dxa"/>
            <w:tcMar>
              <w:top w:w="100" w:type="dxa"/>
              <w:left w:w="108" w:type="dxa"/>
              <w:bottom w:w="100" w:type="dxa"/>
              <w:right w:w="108" w:type="dxa"/>
            </w:tcMar>
          </w:tcPr>
          <w:p w:rsidR="006F18AB" w:rsidRPr="00D5624A" w:rsidRDefault="006F18AB" w:rsidP="003E4433">
            <w:pPr>
              <w:jc w:val="both"/>
            </w:pPr>
          </w:p>
        </w:tc>
        <w:tc>
          <w:tcPr>
            <w:tcW w:w="900" w:type="dxa"/>
            <w:tcMar>
              <w:top w:w="100" w:type="dxa"/>
              <w:left w:w="108" w:type="dxa"/>
              <w:bottom w:w="100" w:type="dxa"/>
              <w:right w:w="108" w:type="dxa"/>
            </w:tcMar>
          </w:tcPr>
          <w:p w:rsidR="006F18AB" w:rsidRPr="00D5624A" w:rsidRDefault="006F18AB" w:rsidP="003E4433">
            <w:pPr>
              <w:jc w:val="both"/>
            </w:pPr>
            <w:r w:rsidRPr="00D5624A">
              <w:rPr>
                <w:rFonts w:eastAsia="Times New Roman"/>
                <w:b/>
                <w:sz w:val="24"/>
              </w:rPr>
              <w:t>I25.3</w:t>
            </w:r>
          </w:p>
        </w:tc>
        <w:tc>
          <w:tcPr>
            <w:tcW w:w="3958" w:type="dxa"/>
            <w:tcMar>
              <w:top w:w="100" w:type="dxa"/>
              <w:left w:w="108" w:type="dxa"/>
              <w:bottom w:w="100" w:type="dxa"/>
              <w:right w:w="108" w:type="dxa"/>
            </w:tcMar>
          </w:tcPr>
          <w:p w:rsidR="006F18AB" w:rsidRPr="00D5624A" w:rsidRDefault="006F18AB" w:rsidP="003E4433">
            <w:pPr>
              <w:jc w:val="both"/>
            </w:pPr>
            <w:r w:rsidRPr="00D5624A">
              <w:rPr>
                <w:rFonts w:eastAsia="Times New Roman"/>
                <w:sz w:val="24"/>
              </w:rPr>
              <w:t>Аневризма сердца</w:t>
            </w:r>
          </w:p>
        </w:tc>
      </w:tr>
      <w:tr w:rsidR="006F18AB" w:rsidRPr="00D5624A" w:rsidTr="004B303A">
        <w:tc>
          <w:tcPr>
            <w:tcW w:w="1242" w:type="dxa"/>
            <w:tcMar>
              <w:top w:w="100" w:type="dxa"/>
              <w:left w:w="108" w:type="dxa"/>
              <w:bottom w:w="100" w:type="dxa"/>
              <w:right w:w="108" w:type="dxa"/>
            </w:tcMar>
          </w:tcPr>
          <w:p w:rsidR="006F18AB" w:rsidRPr="00D5624A" w:rsidRDefault="006F18AB" w:rsidP="003E4433">
            <w:pPr>
              <w:jc w:val="both"/>
            </w:pPr>
          </w:p>
        </w:tc>
        <w:tc>
          <w:tcPr>
            <w:tcW w:w="1701" w:type="dxa"/>
            <w:tcMar>
              <w:top w:w="100" w:type="dxa"/>
              <w:left w:w="108" w:type="dxa"/>
              <w:bottom w:w="100" w:type="dxa"/>
              <w:right w:w="108" w:type="dxa"/>
            </w:tcMar>
          </w:tcPr>
          <w:p w:rsidR="006F18AB" w:rsidRPr="00D5624A" w:rsidRDefault="006F18AB" w:rsidP="003E4433">
            <w:pPr>
              <w:jc w:val="both"/>
            </w:pPr>
          </w:p>
        </w:tc>
        <w:tc>
          <w:tcPr>
            <w:tcW w:w="1485" w:type="dxa"/>
            <w:tcMar>
              <w:top w:w="100" w:type="dxa"/>
              <w:left w:w="108" w:type="dxa"/>
              <w:bottom w:w="100" w:type="dxa"/>
              <w:right w:w="108" w:type="dxa"/>
            </w:tcMar>
          </w:tcPr>
          <w:p w:rsidR="006F18AB" w:rsidRPr="00D5624A" w:rsidRDefault="006F18AB" w:rsidP="003E4433">
            <w:pPr>
              <w:jc w:val="both"/>
            </w:pPr>
          </w:p>
        </w:tc>
        <w:tc>
          <w:tcPr>
            <w:tcW w:w="900" w:type="dxa"/>
            <w:tcMar>
              <w:top w:w="100" w:type="dxa"/>
              <w:left w:w="108" w:type="dxa"/>
              <w:bottom w:w="100" w:type="dxa"/>
              <w:right w:w="108" w:type="dxa"/>
            </w:tcMar>
          </w:tcPr>
          <w:p w:rsidR="006F18AB" w:rsidRPr="00D5624A" w:rsidRDefault="006F18AB" w:rsidP="003E4433">
            <w:pPr>
              <w:jc w:val="both"/>
            </w:pPr>
            <w:r w:rsidRPr="00D5624A">
              <w:rPr>
                <w:rFonts w:eastAsia="Times New Roman"/>
                <w:b/>
                <w:sz w:val="24"/>
              </w:rPr>
              <w:t>I25.4</w:t>
            </w:r>
          </w:p>
        </w:tc>
        <w:tc>
          <w:tcPr>
            <w:tcW w:w="3958" w:type="dxa"/>
            <w:tcMar>
              <w:top w:w="100" w:type="dxa"/>
              <w:left w:w="108" w:type="dxa"/>
              <w:bottom w:w="100" w:type="dxa"/>
              <w:right w:w="108" w:type="dxa"/>
            </w:tcMar>
          </w:tcPr>
          <w:p w:rsidR="006F18AB" w:rsidRPr="00D5624A" w:rsidRDefault="006F18AB" w:rsidP="003E4433">
            <w:pPr>
              <w:jc w:val="both"/>
            </w:pPr>
            <w:r w:rsidRPr="00D5624A">
              <w:rPr>
                <w:rFonts w:eastAsia="Times New Roman"/>
                <w:sz w:val="24"/>
              </w:rPr>
              <w:t>Аневризма коронарной артерии</w:t>
            </w:r>
          </w:p>
        </w:tc>
      </w:tr>
      <w:tr w:rsidR="006F18AB" w:rsidRPr="00D5624A" w:rsidTr="004B303A">
        <w:tc>
          <w:tcPr>
            <w:tcW w:w="1242" w:type="dxa"/>
            <w:tcMar>
              <w:top w:w="100" w:type="dxa"/>
              <w:left w:w="108" w:type="dxa"/>
              <w:bottom w:w="100" w:type="dxa"/>
              <w:right w:w="108" w:type="dxa"/>
            </w:tcMar>
          </w:tcPr>
          <w:p w:rsidR="006F18AB" w:rsidRPr="00D5624A" w:rsidRDefault="006F18AB" w:rsidP="003E4433">
            <w:pPr>
              <w:jc w:val="both"/>
            </w:pPr>
          </w:p>
        </w:tc>
        <w:tc>
          <w:tcPr>
            <w:tcW w:w="1701" w:type="dxa"/>
            <w:tcMar>
              <w:top w:w="100" w:type="dxa"/>
              <w:left w:w="108" w:type="dxa"/>
              <w:bottom w:w="100" w:type="dxa"/>
              <w:right w:w="108" w:type="dxa"/>
            </w:tcMar>
          </w:tcPr>
          <w:p w:rsidR="006F18AB" w:rsidRPr="00D5624A" w:rsidRDefault="006F18AB" w:rsidP="003E4433">
            <w:pPr>
              <w:jc w:val="both"/>
            </w:pPr>
          </w:p>
        </w:tc>
        <w:tc>
          <w:tcPr>
            <w:tcW w:w="1485" w:type="dxa"/>
            <w:tcMar>
              <w:top w:w="100" w:type="dxa"/>
              <w:left w:w="108" w:type="dxa"/>
              <w:bottom w:w="100" w:type="dxa"/>
              <w:right w:w="108" w:type="dxa"/>
            </w:tcMar>
          </w:tcPr>
          <w:p w:rsidR="006F18AB" w:rsidRPr="00D5624A" w:rsidRDefault="006F18AB" w:rsidP="003E4433">
            <w:pPr>
              <w:jc w:val="both"/>
            </w:pPr>
          </w:p>
        </w:tc>
        <w:tc>
          <w:tcPr>
            <w:tcW w:w="900" w:type="dxa"/>
            <w:tcMar>
              <w:top w:w="100" w:type="dxa"/>
              <w:left w:w="108" w:type="dxa"/>
              <w:bottom w:w="100" w:type="dxa"/>
              <w:right w:w="108" w:type="dxa"/>
            </w:tcMar>
          </w:tcPr>
          <w:p w:rsidR="006F18AB" w:rsidRPr="00D5624A" w:rsidRDefault="006F18AB" w:rsidP="003E4433">
            <w:pPr>
              <w:jc w:val="both"/>
            </w:pPr>
            <w:r w:rsidRPr="00D5624A">
              <w:rPr>
                <w:rFonts w:eastAsia="Times New Roman"/>
                <w:b/>
                <w:sz w:val="24"/>
              </w:rPr>
              <w:t>I25.5</w:t>
            </w:r>
          </w:p>
        </w:tc>
        <w:tc>
          <w:tcPr>
            <w:tcW w:w="3958" w:type="dxa"/>
            <w:tcMar>
              <w:top w:w="100" w:type="dxa"/>
              <w:left w:w="108" w:type="dxa"/>
              <w:bottom w:w="100" w:type="dxa"/>
              <w:right w:w="108" w:type="dxa"/>
            </w:tcMar>
          </w:tcPr>
          <w:p w:rsidR="006F18AB" w:rsidRPr="00D5624A" w:rsidRDefault="006F18AB" w:rsidP="003E4433">
            <w:pPr>
              <w:jc w:val="both"/>
            </w:pPr>
            <w:r w:rsidRPr="00D5624A">
              <w:rPr>
                <w:rFonts w:eastAsia="Times New Roman"/>
                <w:sz w:val="24"/>
              </w:rPr>
              <w:t>Ишемическая кардиомиопатия</w:t>
            </w:r>
          </w:p>
        </w:tc>
      </w:tr>
      <w:tr w:rsidR="006F18AB" w:rsidRPr="00D5624A" w:rsidTr="004B303A">
        <w:tc>
          <w:tcPr>
            <w:tcW w:w="1242" w:type="dxa"/>
            <w:tcMar>
              <w:top w:w="100" w:type="dxa"/>
              <w:left w:w="108" w:type="dxa"/>
              <w:bottom w:w="100" w:type="dxa"/>
              <w:right w:w="108" w:type="dxa"/>
            </w:tcMar>
          </w:tcPr>
          <w:p w:rsidR="006F18AB" w:rsidRPr="00D5624A" w:rsidRDefault="006F18AB" w:rsidP="003E4433">
            <w:pPr>
              <w:jc w:val="both"/>
            </w:pPr>
          </w:p>
        </w:tc>
        <w:tc>
          <w:tcPr>
            <w:tcW w:w="1701" w:type="dxa"/>
            <w:tcMar>
              <w:top w:w="100" w:type="dxa"/>
              <w:left w:w="108" w:type="dxa"/>
              <w:bottom w:w="100" w:type="dxa"/>
              <w:right w:w="108" w:type="dxa"/>
            </w:tcMar>
          </w:tcPr>
          <w:p w:rsidR="006F18AB" w:rsidRPr="00D5624A" w:rsidRDefault="006F18AB" w:rsidP="003E4433">
            <w:pPr>
              <w:jc w:val="both"/>
            </w:pPr>
          </w:p>
        </w:tc>
        <w:tc>
          <w:tcPr>
            <w:tcW w:w="1485" w:type="dxa"/>
            <w:tcMar>
              <w:top w:w="100" w:type="dxa"/>
              <w:left w:w="108" w:type="dxa"/>
              <w:bottom w:w="100" w:type="dxa"/>
              <w:right w:w="108" w:type="dxa"/>
            </w:tcMar>
          </w:tcPr>
          <w:p w:rsidR="006F18AB" w:rsidRPr="00D5624A" w:rsidRDefault="006F18AB" w:rsidP="003E4433">
            <w:pPr>
              <w:jc w:val="both"/>
            </w:pPr>
          </w:p>
        </w:tc>
        <w:tc>
          <w:tcPr>
            <w:tcW w:w="900" w:type="dxa"/>
            <w:tcMar>
              <w:top w:w="100" w:type="dxa"/>
              <w:left w:w="108" w:type="dxa"/>
              <w:bottom w:w="100" w:type="dxa"/>
              <w:right w:w="108" w:type="dxa"/>
            </w:tcMar>
          </w:tcPr>
          <w:p w:rsidR="006F18AB" w:rsidRPr="00D5624A" w:rsidRDefault="006F18AB" w:rsidP="003E4433">
            <w:pPr>
              <w:jc w:val="both"/>
            </w:pPr>
            <w:r w:rsidRPr="00D5624A">
              <w:rPr>
                <w:rFonts w:eastAsia="Times New Roman"/>
                <w:b/>
                <w:sz w:val="24"/>
              </w:rPr>
              <w:t>I25.6</w:t>
            </w:r>
          </w:p>
        </w:tc>
        <w:tc>
          <w:tcPr>
            <w:tcW w:w="3958" w:type="dxa"/>
            <w:tcMar>
              <w:top w:w="100" w:type="dxa"/>
              <w:left w:w="108" w:type="dxa"/>
              <w:bottom w:w="100" w:type="dxa"/>
              <w:right w:w="108" w:type="dxa"/>
            </w:tcMar>
          </w:tcPr>
          <w:p w:rsidR="006F18AB" w:rsidRPr="00D5624A" w:rsidRDefault="006F18AB" w:rsidP="003E4433">
            <w:pPr>
              <w:jc w:val="both"/>
            </w:pPr>
            <w:r w:rsidRPr="00D5624A">
              <w:rPr>
                <w:rFonts w:eastAsia="Times New Roman"/>
                <w:sz w:val="24"/>
              </w:rPr>
              <w:t>Бессимптомная ишемия миокарда</w:t>
            </w:r>
          </w:p>
        </w:tc>
      </w:tr>
      <w:tr w:rsidR="006F18AB" w:rsidRPr="00D5624A" w:rsidTr="004B303A">
        <w:tc>
          <w:tcPr>
            <w:tcW w:w="1242" w:type="dxa"/>
            <w:tcMar>
              <w:top w:w="100" w:type="dxa"/>
              <w:left w:w="108" w:type="dxa"/>
              <w:bottom w:w="100" w:type="dxa"/>
              <w:right w:w="108" w:type="dxa"/>
            </w:tcMar>
          </w:tcPr>
          <w:p w:rsidR="006F18AB" w:rsidRPr="00D5624A" w:rsidRDefault="006F18AB" w:rsidP="003E4433">
            <w:pPr>
              <w:jc w:val="both"/>
            </w:pPr>
          </w:p>
        </w:tc>
        <w:tc>
          <w:tcPr>
            <w:tcW w:w="1701" w:type="dxa"/>
            <w:tcMar>
              <w:top w:w="100" w:type="dxa"/>
              <w:left w:w="108" w:type="dxa"/>
              <w:bottom w:w="100" w:type="dxa"/>
              <w:right w:w="108" w:type="dxa"/>
            </w:tcMar>
          </w:tcPr>
          <w:p w:rsidR="006F18AB" w:rsidRPr="00D5624A" w:rsidRDefault="006F18AB" w:rsidP="003E4433">
            <w:pPr>
              <w:jc w:val="both"/>
            </w:pPr>
          </w:p>
        </w:tc>
        <w:tc>
          <w:tcPr>
            <w:tcW w:w="1485" w:type="dxa"/>
            <w:tcMar>
              <w:top w:w="100" w:type="dxa"/>
              <w:left w:w="108" w:type="dxa"/>
              <w:bottom w:w="100" w:type="dxa"/>
              <w:right w:w="108" w:type="dxa"/>
            </w:tcMar>
          </w:tcPr>
          <w:p w:rsidR="006F18AB" w:rsidRPr="00D5624A" w:rsidRDefault="006F18AB" w:rsidP="003E4433">
            <w:pPr>
              <w:jc w:val="both"/>
            </w:pPr>
          </w:p>
        </w:tc>
        <w:tc>
          <w:tcPr>
            <w:tcW w:w="900" w:type="dxa"/>
            <w:tcMar>
              <w:top w:w="100" w:type="dxa"/>
              <w:left w:w="108" w:type="dxa"/>
              <w:bottom w:w="100" w:type="dxa"/>
              <w:right w:w="108" w:type="dxa"/>
            </w:tcMar>
          </w:tcPr>
          <w:p w:rsidR="006F18AB" w:rsidRPr="00D5624A" w:rsidRDefault="006F18AB" w:rsidP="003E4433">
            <w:pPr>
              <w:jc w:val="both"/>
            </w:pPr>
            <w:r w:rsidRPr="00D5624A">
              <w:rPr>
                <w:rFonts w:eastAsia="Times New Roman"/>
                <w:b/>
                <w:sz w:val="24"/>
              </w:rPr>
              <w:t>I25.8</w:t>
            </w:r>
          </w:p>
        </w:tc>
        <w:tc>
          <w:tcPr>
            <w:tcW w:w="3958" w:type="dxa"/>
            <w:tcMar>
              <w:top w:w="100" w:type="dxa"/>
              <w:left w:w="108" w:type="dxa"/>
              <w:bottom w:w="100" w:type="dxa"/>
              <w:right w:w="108" w:type="dxa"/>
            </w:tcMar>
          </w:tcPr>
          <w:p w:rsidR="006F18AB" w:rsidRPr="00D5624A" w:rsidRDefault="006F18AB" w:rsidP="003E4433">
            <w:pPr>
              <w:jc w:val="both"/>
            </w:pPr>
            <w:r w:rsidRPr="00D5624A">
              <w:rPr>
                <w:rFonts w:eastAsia="Times New Roman"/>
                <w:sz w:val="24"/>
              </w:rPr>
              <w:t xml:space="preserve">Другие формы ишемической </w:t>
            </w:r>
            <w:r w:rsidRPr="00D5624A">
              <w:rPr>
                <w:rFonts w:eastAsia="Times New Roman"/>
                <w:sz w:val="24"/>
              </w:rPr>
              <w:lastRenderedPageBreak/>
              <w:t>болезни сердца</w:t>
            </w:r>
          </w:p>
        </w:tc>
      </w:tr>
      <w:tr w:rsidR="006F18AB" w:rsidRPr="00D5624A" w:rsidTr="004B303A">
        <w:tc>
          <w:tcPr>
            <w:tcW w:w="1242" w:type="dxa"/>
            <w:tcMar>
              <w:top w:w="100" w:type="dxa"/>
              <w:left w:w="108" w:type="dxa"/>
              <w:bottom w:w="100" w:type="dxa"/>
              <w:right w:w="108" w:type="dxa"/>
            </w:tcMar>
          </w:tcPr>
          <w:p w:rsidR="006F18AB" w:rsidRPr="00D5624A" w:rsidRDefault="006F18AB" w:rsidP="003E4433">
            <w:pPr>
              <w:jc w:val="both"/>
            </w:pPr>
          </w:p>
        </w:tc>
        <w:tc>
          <w:tcPr>
            <w:tcW w:w="1701" w:type="dxa"/>
            <w:tcMar>
              <w:top w:w="100" w:type="dxa"/>
              <w:left w:w="108" w:type="dxa"/>
              <w:bottom w:w="100" w:type="dxa"/>
              <w:right w:w="108" w:type="dxa"/>
            </w:tcMar>
          </w:tcPr>
          <w:p w:rsidR="006F18AB" w:rsidRPr="00D5624A" w:rsidRDefault="006F18AB" w:rsidP="003E4433">
            <w:pPr>
              <w:jc w:val="both"/>
            </w:pPr>
          </w:p>
        </w:tc>
        <w:tc>
          <w:tcPr>
            <w:tcW w:w="1485" w:type="dxa"/>
            <w:tcMar>
              <w:top w:w="100" w:type="dxa"/>
              <w:left w:w="108" w:type="dxa"/>
              <w:bottom w:w="100" w:type="dxa"/>
              <w:right w:w="108" w:type="dxa"/>
            </w:tcMar>
          </w:tcPr>
          <w:p w:rsidR="006F18AB" w:rsidRPr="00D5624A" w:rsidRDefault="006F18AB" w:rsidP="003E4433">
            <w:pPr>
              <w:jc w:val="both"/>
            </w:pPr>
          </w:p>
        </w:tc>
        <w:tc>
          <w:tcPr>
            <w:tcW w:w="900" w:type="dxa"/>
            <w:tcMar>
              <w:top w:w="100" w:type="dxa"/>
              <w:left w:w="108" w:type="dxa"/>
              <w:bottom w:w="100" w:type="dxa"/>
              <w:right w:w="108" w:type="dxa"/>
            </w:tcMar>
          </w:tcPr>
          <w:p w:rsidR="006F18AB" w:rsidRPr="00D5624A" w:rsidRDefault="006F18AB" w:rsidP="003E4433">
            <w:pPr>
              <w:jc w:val="both"/>
            </w:pPr>
            <w:r w:rsidRPr="00D5624A">
              <w:rPr>
                <w:rFonts w:eastAsia="Times New Roman"/>
                <w:b/>
                <w:sz w:val="24"/>
              </w:rPr>
              <w:t>I25.9</w:t>
            </w:r>
          </w:p>
        </w:tc>
        <w:tc>
          <w:tcPr>
            <w:tcW w:w="3958" w:type="dxa"/>
            <w:tcMar>
              <w:top w:w="100" w:type="dxa"/>
              <w:left w:w="108" w:type="dxa"/>
              <w:bottom w:w="100" w:type="dxa"/>
              <w:right w:w="108" w:type="dxa"/>
            </w:tcMar>
          </w:tcPr>
          <w:p w:rsidR="006F18AB" w:rsidRPr="00D5624A" w:rsidRDefault="006F18AB" w:rsidP="003E4433">
            <w:pPr>
              <w:jc w:val="both"/>
            </w:pPr>
            <w:r w:rsidRPr="00D5624A">
              <w:rPr>
                <w:rFonts w:eastAsia="Times New Roman"/>
                <w:sz w:val="24"/>
              </w:rPr>
              <w:t>Хроническая ишемическая болезнь сердца, неуточненная</w:t>
            </w:r>
          </w:p>
        </w:tc>
      </w:tr>
    </w:tbl>
    <w:p w:rsidR="006F18AB" w:rsidRPr="00D5624A" w:rsidRDefault="006F18AB" w:rsidP="003E4433">
      <w:pPr>
        <w:jc w:val="both"/>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1242"/>
        <w:gridCol w:w="2410"/>
        <w:gridCol w:w="1676"/>
        <w:gridCol w:w="3960"/>
      </w:tblGrid>
      <w:tr w:rsidR="006F18AB" w:rsidRPr="00D5624A" w:rsidTr="004B303A">
        <w:tc>
          <w:tcPr>
            <w:tcW w:w="1242" w:type="dxa"/>
            <w:tcMar>
              <w:top w:w="100" w:type="dxa"/>
              <w:left w:w="108" w:type="dxa"/>
              <w:bottom w:w="100" w:type="dxa"/>
              <w:right w:w="108" w:type="dxa"/>
            </w:tcMar>
          </w:tcPr>
          <w:p w:rsidR="006F18AB" w:rsidRPr="00D5624A" w:rsidRDefault="004B303A" w:rsidP="004B303A">
            <w:pPr>
              <w:ind w:right="-108"/>
              <w:jc w:val="both"/>
            </w:pPr>
            <w:r>
              <w:rPr>
                <w:rFonts w:eastAsia="Times New Roman"/>
                <w:b/>
                <w:sz w:val="24"/>
              </w:rPr>
              <w:t>(I00-</w:t>
            </w:r>
            <w:r w:rsidR="006F18AB" w:rsidRPr="00D5624A">
              <w:rPr>
                <w:rFonts w:eastAsia="Times New Roman"/>
                <w:b/>
                <w:sz w:val="24"/>
              </w:rPr>
              <w:t xml:space="preserve">I99) </w:t>
            </w:r>
            <w:r w:rsidRPr="00D5624A">
              <w:rPr>
                <w:rFonts w:eastAsia="Times New Roman"/>
                <w:b/>
                <w:sz w:val="24"/>
              </w:rPr>
              <w:t xml:space="preserve">Класс IX. Болезни органов </w:t>
            </w:r>
            <w:proofErr w:type="gramStart"/>
            <w:r w:rsidRPr="00D5624A">
              <w:rPr>
                <w:rFonts w:eastAsia="Times New Roman"/>
                <w:b/>
                <w:sz w:val="24"/>
              </w:rPr>
              <w:t>кровооб</w:t>
            </w:r>
            <w:r>
              <w:rPr>
                <w:rFonts w:eastAsia="Times New Roman"/>
                <w:b/>
                <w:sz w:val="24"/>
              </w:rPr>
              <w:t>-</w:t>
            </w:r>
            <w:r w:rsidRPr="00D5624A">
              <w:rPr>
                <w:rFonts w:eastAsia="Times New Roman"/>
                <w:b/>
                <w:sz w:val="24"/>
              </w:rPr>
              <w:t>ращения</w:t>
            </w:r>
            <w:proofErr w:type="gramEnd"/>
          </w:p>
        </w:tc>
        <w:tc>
          <w:tcPr>
            <w:tcW w:w="2410" w:type="dxa"/>
            <w:tcMar>
              <w:top w:w="100" w:type="dxa"/>
              <w:left w:w="108" w:type="dxa"/>
              <w:bottom w:w="100" w:type="dxa"/>
              <w:right w:w="108" w:type="dxa"/>
            </w:tcMar>
          </w:tcPr>
          <w:p w:rsidR="006F18AB" w:rsidRPr="00D5624A" w:rsidRDefault="006F18AB" w:rsidP="003E4433">
            <w:pPr>
              <w:spacing w:after="200" w:line="276" w:lineRule="auto"/>
              <w:jc w:val="both"/>
            </w:pPr>
          </w:p>
        </w:tc>
        <w:tc>
          <w:tcPr>
            <w:tcW w:w="1676" w:type="dxa"/>
            <w:tcMar>
              <w:top w:w="100" w:type="dxa"/>
              <w:left w:w="108" w:type="dxa"/>
              <w:bottom w:w="100" w:type="dxa"/>
              <w:right w:w="108" w:type="dxa"/>
            </w:tcMar>
          </w:tcPr>
          <w:p w:rsidR="006F18AB" w:rsidRPr="00D5624A" w:rsidRDefault="006F18AB" w:rsidP="003E4433">
            <w:pPr>
              <w:spacing w:after="200" w:line="276" w:lineRule="auto"/>
              <w:jc w:val="both"/>
            </w:pPr>
          </w:p>
        </w:tc>
        <w:tc>
          <w:tcPr>
            <w:tcW w:w="3960" w:type="dxa"/>
            <w:tcMar>
              <w:top w:w="100" w:type="dxa"/>
              <w:left w:w="108" w:type="dxa"/>
              <w:bottom w:w="100" w:type="dxa"/>
              <w:right w:w="108" w:type="dxa"/>
            </w:tcMar>
          </w:tcPr>
          <w:p w:rsidR="006F18AB" w:rsidRPr="00D5624A" w:rsidRDefault="006F18AB" w:rsidP="003E4433">
            <w:pPr>
              <w:spacing w:after="200" w:line="276" w:lineRule="auto"/>
              <w:jc w:val="both"/>
            </w:pPr>
          </w:p>
        </w:tc>
      </w:tr>
      <w:tr w:rsidR="006F18AB" w:rsidRPr="00D5624A" w:rsidTr="004B303A">
        <w:tc>
          <w:tcPr>
            <w:tcW w:w="1242" w:type="dxa"/>
            <w:tcMar>
              <w:top w:w="100" w:type="dxa"/>
              <w:left w:w="108" w:type="dxa"/>
              <w:bottom w:w="100" w:type="dxa"/>
              <w:right w:w="108" w:type="dxa"/>
            </w:tcMar>
          </w:tcPr>
          <w:p w:rsidR="006F18AB" w:rsidRPr="00D5624A" w:rsidRDefault="006F18AB" w:rsidP="003E4433">
            <w:pPr>
              <w:jc w:val="both"/>
            </w:pPr>
          </w:p>
        </w:tc>
        <w:tc>
          <w:tcPr>
            <w:tcW w:w="2410" w:type="dxa"/>
            <w:tcMar>
              <w:top w:w="100" w:type="dxa"/>
              <w:left w:w="108" w:type="dxa"/>
              <w:bottom w:w="100" w:type="dxa"/>
              <w:right w:w="108" w:type="dxa"/>
            </w:tcMar>
          </w:tcPr>
          <w:p w:rsidR="006F18AB" w:rsidRPr="00D5624A" w:rsidRDefault="006F18AB" w:rsidP="003E4433">
            <w:pPr>
              <w:jc w:val="both"/>
            </w:pPr>
            <w:r w:rsidRPr="00D5624A">
              <w:rPr>
                <w:rFonts w:eastAsia="Times New Roman"/>
                <w:b/>
                <w:sz w:val="24"/>
              </w:rPr>
              <w:t xml:space="preserve">(I20—25) </w:t>
            </w:r>
            <w:r w:rsidR="004B303A" w:rsidRPr="00D5624A">
              <w:rPr>
                <w:rFonts w:eastAsia="Times New Roman"/>
                <w:b/>
                <w:sz w:val="24"/>
              </w:rPr>
              <w:t>Ишемическая болезнь сердца</w:t>
            </w:r>
          </w:p>
        </w:tc>
        <w:tc>
          <w:tcPr>
            <w:tcW w:w="1676" w:type="dxa"/>
            <w:tcMar>
              <w:top w:w="100" w:type="dxa"/>
              <w:left w:w="108" w:type="dxa"/>
              <w:bottom w:w="100" w:type="dxa"/>
              <w:right w:w="108" w:type="dxa"/>
            </w:tcMar>
          </w:tcPr>
          <w:p w:rsidR="006F18AB" w:rsidRPr="00D5624A" w:rsidRDefault="006F18AB" w:rsidP="003E4433">
            <w:pPr>
              <w:spacing w:after="200" w:line="276" w:lineRule="auto"/>
              <w:jc w:val="both"/>
            </w:pPr>
          </w:p>
        </w:tc>
        <w:tc>
          <w:tcPr>
            <w:tcW w:w="3960" w:type="dxa"/>
            <w:tcMar>
              <w:top w:w="100" w:type="dxa"/>
              <w:left w:w="108" w:type="dxa"/>
              <w:bottom w:w="100" w:type="dxa"/>
              <w:right w:w="108" w:type="dxa"/>
            </w:tcMar>
          </w:tcPr>
          <w:p w:rsidR="006F18AB" w:rsidRPr="00D5624A" w:rsidRDefault="006F18AB" w:rsidP="003E4433">
            <w:pPr>
              <w:spacing w:after="200" w:line="276" w:lineRule="auto"/>
              <w:jc w:val="both"/>
            </w:pPr>
          </w:p>
        </w:tc>
      </w:tr>
      <w:tr w:rsidR="006F18AB" w:rsidRPr="00D5624A" w:rsidTr="004B303A">
        <w:tc>
          <w:tcPr>
            <w:tcW w:w="1242" w:type="dxa"/>
            <w:tcMar>
              <w:top w:w="100" w:type="dxa"/>
              <w:left w:w="108" w:type="dxa"/>
              <w:bottom w:w="100" w:type="dxa"/>
              <w:right w:w="108" w:type="dxa"/>
            </w:tcMar>
          </w:tcPr>
          <w:p w:rsidR="006F18AB" w:rsidRPr="00D5624A" w:rsidRDefault="006F18AB" w:rsidP="003E4433">
            <w:pPr>
              <w:jc w:val="both"/>
            </w:pPr>
          </w:p>
        </w:tc>
        <w:tc>
          <w:tcPr>
            <w:tcW w:w="2410" w:type="dxa"/>
            <w:tcMar>
              <w:top w:w="100" w:type="dxa"/>
              <w:left w:w="108" w:type="dxa"/>
              <w:bottom w:w="100" w:type="dxa"/>
              <w:right w:w="108" w:type="dxa"/>
            </w:tcMar>
          </w:tcPr>
          <w:p w:rsidR="006F18AB" w:rsidRPr="00D5624A" w:rsidRDefault="006F18AB" w:rsidP="003E4433">
            <w:pPr>
              <w:jc w:val="both"/>
            </w:pPr>
          </w:p>
        </w:tc>
        <w:tc>
          <w:tcPr>
            <w:tcW w:w="1676" w:type="dxa"/>
            <w:tcMar>
              <w:top w:w="100" w:type="dxa"/>
              <w:left w:w="108" w:type="dxa"/>
              <w:bottom w:w="100" w:type="dxa"/>
              <w:right w:w="108" w:type="dxa"/>
            </w:tcMar>
          </w:tcPr>
          <w:p w:rsidR="006F18AB" w:rsidRPr="00D5624A" w:rsidRDefault="006F18AB" w:rsidP="003E4433">
            <w:pPr>
              <w:jc w:val="both"/>
            </w:pPr>
            <w:r w:rsidRPr="00D5624A">
              <w:rPr>
                <w:rFonts w:eastAsia="Times New Roman"/>
                <w:b/>
                <w:sz w:val="24"/>
              </w:rPr>
              <w:t xml:space="preserve">I20 Стенокардия [грудная жаба] </w:t>
            </w:r>
          </w:p>
        </w:tc>
        <w:tc>
          <w:tcPr>
            <w:tcW w:w="3960" w:type="dxa"/>
            <w:tcMar>
              <w:top w:w="100" w:type="dxa"/>
              <w:left w:w="108" w:type="dxa"/>
              <w:bottom w:w="100" w:type="dxa"/>
              <w:right w:w="108" w:type="dxa"/>
            </w:tcMar>
          </w:tcPr>
          <w:p w:rsidR="006F18AB" w:rsidRPr="00D5624A" w:rsidRDefault="006F18AB" w:rsidP="003E4433">
            <w:pPr>
              <w:spacing w:after="200" w:line="276" w:lineRule="auto"/>
              <w:jc w:val="both"/>
            </w:pPr>
          </w:p>
        </w:tc>
      </w:tr>
      <w:tr w:rsidR="006F18AB" w:rsidRPr="00D5624A" w:rsidTr="004B303A">
        <w:tc>
          <w:tcPr>
            <w:tcW w:w="1242" w:type="dxa"/>
            <w:tcMar>
              <w:top w:w="100" w:type="dxa"/>
              <w:left w:w="108" w:type="dxa"/>
              <w:bottom w:w="100" w:type="dxa"/>
              <w:right w:w="108" w:type="dxa"/>
            </w:tcMar>
          </w:tcPr>
          <w:p w:rsidR="006F18AB" w:rsidRPr="00D5624A" w:rsidRDefault="006F18AB" w:rsidP="003E4433">
            <w:pPr>
              <w:jc w:val="both"/>
            </w:pPr>
          </w:p>
        </w:tc>
        <w:tc>
          <w:tcPr>
            <w:tcW w:w="2410" w:type="dxa"/>
            <w:tcMar>
              <w:top w:w="100" w:type="dxa"/>
              <w:left w:w="108" w:type="dxa"/>
              <w:bottom w:w="100" w:type="dxa"/>
              <w:right w:w="108" w:type="dxa"/>
            </w:tcMar>
          </w:tcPr>
          <w:p w:rsidR="006F18AB" w:rsidRPr="00D5624A" w:rsidRDefault="006F18AB" w:rsidP="003E4433">
            <w:pPr>
              <w:jc w:val="both"/>
            </w:pPr>
          </w:p>
        </w:tc>
        <w:tc>
          <w:tcPr>
            <w:tcW w:w="1676" w:type="dxa"/>
            <w:tcMar>
              <w:top w:w="100" w:type="dxa"/>
              <w:left w:w="108" w:type="dxa"/>
              <w:bottom w:w="100" w:type="dxa"/>
              <w:right w:w="108" w:type="dxa"/>
            </w:tcMar>
          </w:tcPr>
          <w:p w:rsidR="006F18AB" w:rsidRPr="00D5624A" w:rsidRDefault="006F18AB" w:rsidP="003E4433">
            <w:pPr>
              <w:jc w:val="both"/>
            </w:pPr>
            <w:r w:rsidRPr="00D5624A">
              <w:rPr>
                <w:rFonts w:eastAsia="Times New Roman"/>
                <w:b/>
                <w:sz w:val="24"/>
              </w:rPr>
              <w:t>I20.0</w:t>
            </w:r>
          </w:p>
        </w:tc>
        <w:tc>
          <w:tcPr>
            <w:tcW w:w="3960" w:type="dxa"/>
            <w:tcMar>
              <w:top w:w="100" w:type="dxa"/>
              <w:left w:w="108" w:type="dxa"/>
              <w:bottom w:w="100" w:type="dxa"/>
              <w:right w:w="108" w:type="dxa"/>
            </w:tcMar>
          </w:tcPr>
          <w:p w:rsidR="006F18AB" w:rsidRPr="00D5624A" w:rsidRDefault="006F18AB" w:rsidP="003E4433">
            <w:pPr>
              <w:jc w:val="both"/>
            </w:pPr>
            <w:r w:rsidRPr="00D5624A">
              <w:rPr>
                <w:rFonts w:eastAsia="Times New Roman"/>
                <w:sz w:val="24"/>
              </w:rPr>
              <w:t>Нестабильная стенокардия</w:t>
            </w:r>
          </w:p>
        </w:tc>
      </w:tr>
      <w:tr w:rsidR="006F18AB" w:rsidRPr="00D5624A" w:rsidTr="004B303A">
        <w:tc>
          <w:tcPr>
            <w:tcW w:w="1242" w:type="dxa"/>
            <w:tcMar>
              <w:top w:w="100" w:type="dxa"/>
              <w:left w:w="108" w:type="dxa"/>
              <w:bottom w:w="100" w:type="dxa"/>
              <w:right w:w="108" w:type="dxa"/>
            </w:tcMar>
          </w:tcPr>
          <w:p w:rsidR="006F18AB" w:rsidRPr="00D5624A" w:rsidRDefault="006F18AB" w:rsidP="003E4433">
            <w:pPr>
              <w:jc w:val="both"/>
            </w:pPr>
          </w:p>
        </w:tc>
        <w:tc>
          <w:tcPr>
            <w:tcW w:w="2410" w:type="dxa"/>
            <w:tcMar>
              <w:top w:w="100" w:type="dxa"/>
              <w:left w:w="108" w:type="dxa"/>
              <w:bottom w:w="100" w:type="dxa"/>
              <w:right w:w="108" w:type="dxa"/>
            </w:tcMar>
          </w:tcPr>
          <w:p w:rsidR="006F18AB" w:rsidRPr="00D5624A" w:rsidRDefault="006F18AB" w:rsidP="003E4433">
            <w:pPr>
              <w:jc w:val="both"/>
            </w:pPr>
          </w:p>
        </w:tc>
        <w:tc>
          <w:tcPr>
            <w:tcW w:w="1676" w:type="dxa"/>
            <w:tcMar>
              <w:top w:w="100" w:type="dxa"/>
              <w:left w:w="108" w:type="dxa"/>
              <w:bottom w:w="100" w:type="dxa"/>
              <w:right w:w="108" w:type="dxa"/>
            </w:tcMar>
          </w:tcPr>
          <w:p w:rsidR="006F18AB" w:rsidRPr="00D5624A" w:rsidRDefault="006F18AB" w:rsidP="003E4433">
            <w:pPr>
              <w:jc w:val="both"/>
            </w:pPr>
            <w:r w:rsidRPr="00D5624A">
              <w:rPr>
                <w:rFonts w:eastAsia="Times New Roman"/>
                <w:b/>
                <w:sz w:val="24"/>
              </w:rPr>
              <w:t>I20.1</w:t>
            </w:r>
          </w:p>
        </w:tc>
        <w:tc>
          <w:tcPr>
            <w:tcW w:w="3960" w:type="dxa"/>
            <w:tcMar>
              <w:top w:w="100" w:type="dxa"/>
              <w:left w:w="108" w:type="dxa"/>
              <w:bottom w:w="100" w:type="dxa"/>
              <w:right w:w="108" w:type="dxa"/>
            </w:tcMar>
          </w:tcPr>
          <w:p w:rsidR="006F18AB" w:rsidRPr="00D5624A" w:rsidRDefault="006F18AB" w:rsidP="003E4433">
            <w:pPr>
              <w:jc w:val="both"/>
            </w:pPr>
            <w:r w:rsidRPr="00D5624A">
              <w:rPr>
                <w:rFonts w:eastAsia="Times New Roman"/>
                <w:sz w:val="24"/>
              </w:rPr>
              <w:t>Стенокардия с документально подтвержденным спазмом</w:t>
            </w:r>
          </w:p>
        </w:tc>
      </w:tr>
      <w:tr w:rsidR="006F18AB" w:rsidRPr="00D5624A" w:rsidTr="004B303A">
        <w:tc>
          <w:tcPr>
            <w:tcW w:w="1242" w:type="dxa"/>
            <w:tcMar>
              <w:top w:w="100" w:type="dxa"/>
              <w:left w:w="108" w:type="dxa"/>
              <w:bottom w:w="100" w:type="dxa"/>
              <w:right w:w="108" w:type="dxa"/>
            </w:tcMar>
          </w:tcPr>
          <w:p w:rsidR="006F18AB" w:rsidRPr="00D5624A" w:rsidRDefault="006F18AB" w:rsidP="003E4433">
            <w:pPr>
              <w:jc w:val="both"/>
            </w:pPr>
          </w:p>
        </w:tc>
        <w:tc>
          <w:tcPr>
            <w:tcW w:w="2410" w:type="dxa"/>
            <w:tcMar>
              <w:top w:w="100" w:type="dxa"/>
              <w:left w:w="108" w:type="dxa"/>
              <w:bottom w:w="100" w:type="dxa"/>
              <w:right w:w="108" w:type="dxa"/>
            </w:tcMar>
          </w:tcPr>
          <w:p w:rsidR="006F18AB" w:rsidRPr="00D5624A" w:rsidRDefault="006F18AB" w:rsidP="003E4433">
            <w:pPr>
              <w:jc w:val="both"/>
            </w:pPr>
          </w:p>
        </w:tc>
        <w:tc>
          <w:tcPr>
            <w:tcW w:w="1676" w:type="dxa"/>
            <w:tcMar>
              <w:top w:w="100" w:type="dxa"/>
              <w:left w:w="108" w:type="dxa"/>
              <w:bottom w:w="100" w:type="dxa"/>
              <w:right w:w="108" w:type="dxa"/>
            </w:tcMar>
          </w:tcPr>
          <w:p w:rsidR="006F18AB" w:rsidRPr="00D5624A" w:rsidRDefault="006F18AB" w:rsidP="003E4433">
            <w:pPr>
              <w:jc w:val="both"/>
            </w:pPr>
            <w:r w:rsidRPr="00D5624A">
              <w:rPr>
                <w:rFonts w:eastAsia="Times New Roman"/>
                <w:b/>
                <w:sz w:val="24"/>
              </w:rPr>
              <w:t>I20.8</w:t>
            </w:r>
          </w:p>
        </w:tc>
        <w:tc>
          <w:tcPr>
            <w:tcW w:w="3960" w:type="dxa"/>
            <w:tcMar>
              <w:top w:w="100" w:type="dxa"/>
              <w:left w:w="108" w:type="dxa"/>
              <w:bottom w:w="100" w:type="dxa"/>
              <w:right w:w="108" w:type="dxa"/>
            </w:tcMar>
          </w:tcPr>
          <w:p w:rsidR="006F18AB" w:rsidRPr="00D5624A" w:rsidRDefault="006F18AB" w:rsidP="003E4433">
            <w:pPr>
              <w:jc w:val="both"/>
            </w:pPr>
            <w:r w:rsidRPr="00D5624A">
              <w:rPr>
                <w:rFonts w:eastAsia="Times New Roman"/>
                <w:sz w:val="24"/>
              </w:rPr>
              <w:t>Другие формы стенокардии</w:t>
            </w:r>
          </w:p>
        </w:tc>
      </w:tr>
      <w:tr w:rsidR="006F18AB" w:rsidRPr="00D5624A" w:rsidTr="004B303A">
        <w:tc>
          <w:tcPr>
            <w:tcW w:w="1242" w:type="dxa"/>
            <w:tcMar>
              <w:top w:w="100" w:type="dxa"/>
              <w:left w:w="108" w:type="dxa"/>
              <w:bottom w:w="100" w:type="dxa"/>
              <w:right w:w="108" w:type="dxa"/>
            </w:tcMar>
          </w:tcPr>
          <w:p w:rsidR="006F18AB" w:rsidRPr="00D5624A" w:rsidRDefault="006F18AB" w:rsidP="003E4433">
            <w:pPr>
              <w:jc w:val="both"/>
            </w:pPr>
          </w:p>
        </w:tc>
        <w:tc>
          <w:tcPr>
            <w:tcW w:w="2410" w:type="dxa"/>
            <w:tcMar>
              <w:top w:w="100" w:type="dxa"/>
              <w:left w:w="108" w:type="dxa"/>
              <w:bottom w:w="100" w:type="dxa"/>
              <w:right w:w="108" w:type="dxa"/>
            </w:tcMar>
          </w:tcPr>
          <w:p w:rsidR="006F18AB" w:rsidRPr="00D5624A" w:rsidRDefault="006F18AB" w:rsidP="003E4433">
            <w:pPr>
              <w:jc w:val="both"/>
            </w:pPr>
          </w:p>
        </w:tc>
        <w:tc>
          <w:tcPr>
            <w:tcW w:w="1676" w:type="dxa"/>
            <w:tcMar>
              <w:top w:w="100" w:type="dxa"/>
              <w:left w:w="108" w:type="dxa"/>
              <w:bottom w:w="100" w:type="dxa"/>
              <w:right w:w="108" w:type="dxa"/>
            </w:tcMar>
          </w:tcPr>
          <w:p w:rsidR="006F18AB" w:rsidRPr="00D5624A" w:rsidRDefault="006F18AB" w:rsidP="003E4433">
            <w:pPr>
              <w:jc w:val="both"/>
            </w:pPr>
            <w:r w:rsidRPr="00D5624A">
              <w:rPr>
                <w:rFonts w:eastAsia="Times New Roman"/>
                <w:b/>
                <w:sz w:val="24"/>
              </w:rPr>
              <w:t>I20.9</w:t>
            </w:r>
          </w:p>
        </w:tc>
        <w:tc>
          <w:tcPr>
            <w:tcW w:w="3960" w:type="dxa"/>
            <w:tcMar>
              <w:top w:w="100" w:type="dxa"/>
              <w:left w:w="108" w:type="dxa"/>
              <w:bottom w:w="100" w:type="dxa"/>
              <w:right w:w="108" w:type="dxa"/>
            </w:tcMar>
          </w:tcPr>
          <w:p w:rsidR="006F18AB" w:rsidRPr="00D5624A" w:rsidRDefault="006F18AB" w:rsidP="003E4433">
            <w:pPr>
              <w:jc w:val="both"/>
            </w:pPr>
            <w:r w:rsidRPr="00D5624A">
              <w:rPr>
                <w:rFonts w:eastAsia="Times New Roman"/>
                <w:sz w:val="24"/>
              </w:rPr>
              <w:t>Стенокардия неуточненная</w:t>
            </w:r>
          </w:p>
        </w:tc>
      </w:tr>
    </w:tbl>
    <w:p w:rsidR="006F18AB" w:rsidRPr="00D5624A" w:rsidRDefault="006F18AB" w:rsidP="003E4433">
      <w:pPr>
        <w:spacing w:line="360" w:lineRule="auto"/>
        <w:jc w:val="both"/>
      </w:pPr>
    </w:p>
    <w:p w:rsidR="006F18AB" w:rsidRPr="00D5624A" w:rsidRDefault="006F18AB" w:rsidP="00BB018C">
      <w:pPr>
        <w:ind w:firstLine="709"/>
        <w:jc w:val="both"/>
      </w:pPr>
      <w:r w:rsidRPr="00D5624A">
        <w:rPr>
          <w:rFonts w:eastAsia="Times New Roman"/>
          <w:sz w:val="24"/>
        </w:rPr>
        <w:t xml:space="preserve">В клинической практике удобнее пользоваться классификацией ВОЗ, поскольку в ней учтены разные формы заболевания. Для статистических </w:t>
      </w:r>
      <w:r w:rsidR="005F2841">
        <w:rPr>
          <w:rFonts w:eastAsia="Times New Roman"/>
          <w:sz w:val="24"/>
        </w:rPr>
        <w:t>ну</w:t>
      </w:r>
      <w:proofErr w:type="gramStart"/>
      <w:r w:rsidR="005F2841">
        <w:rPr>
          <w:rFonts w:eastAsia="Times New Roman"/>
          <w:sz w:val="24"/>
        </w:rPr>
        <w:t>жд</w:t>
      </w:r>
      <w:r w:rsidRPr="00D5624A">
        <w:rPr>
          <w:rFonts w:eastAsia="Times New Roman"/>
          <w:sz w:val="24"/>
        </w:rPr>
        <w:t xml:space="preserve"> в здр</w:t>
      </w:r>
      <w:proofErr w:type="gramEnd"/>
      <w:r w:rsidRPr="00D5624A">
        <w:rPr>
          <w:rFonts w:eastAsia="Times New Roman"/>
          <w:sz w:val="24"/>
        </w:rPr>
        <w:t>авоохранении используют МКБ-10.</w:t>
      </w:r>
    </w:p>
    <w:p w:rsidR="006F18AB" w:rsidRPr="00D5624A" w:rsidRDefault="006F18AB" w:rsidP="003149CC">
      <w:pPr>
        <w:jc w:val="both"/>
      </w:pPr>
    </w:p>
    <w:p w:rsidR="006F18AB" w:rsidRPr="00D5624A" w:rsidRDefault="006F18AB" w:rsidP="003149CC">
      <w:pPr>
        <w:jc w:val="both"/>
      </w:pPr>
    </w:p>
    <w:p w:rsidR="00210455" w:rsidRPr="00D5624A" w:rsidRDefault="00EB373C" w:rsidP="003149CC">
      <w:pPr>
        <w:jc w:val="both"/>
      </w:pPr>
      <w:r>
        <w:rPr>
          <w:rFonts w:eastAsia="Times New Roman"/>
          <w:b/>
          <w:sz w:val="24"/>
        </w:rPr>
        <w:t>2.</w:t>
      </w:r>
      <w:r w:rsidR="0039168F">
        <w:rPr>
          <w:rFonts w:eastAsia="Times New Roman"/>
          <w:b/>
          <w:sz w:val="24"/>
        </w:rPr>
        <w:t>5</w:t>
      </w:r>
      <w:r>
        <w:rPr>
          <w:rFonts w:eastAsia="Times New Roman"/>
          <w:b/>
          <w:sz w:val="24"/>
        </w:rPr>
        <w:t xml:space="preserve">. </w:t>
      </w:r>
      <w:r w:rsidRPr="00D5624A">
        <w:rPr>
          <w:rFonts w:eastAsia="Times New Roman"/>
          <w:b/>
          <w:sz w:val="24"/>
        </w:rPr>
        <w:t xml:space="preserve">Формы хронической </w:t>
      </w:r>
      <w:r w:rsidR="00446DA9" w:rsidRPr="00D5624A">
        <w:rPr>
          <w:rFonts w:eastAsia="Times New Roman"/>
          <w:b/>
          <w:sz w:val="24"/>
        </w:rPr>
        <w:t>ИБС</w:t>
      </w:r>
    </w:p>
    <w:p w:rsidR="00210455" w:rsidRPr="00D5624A" w:rsidRDefault="00210455" w:rsidP="003149CC">
      <w:pPr>
        <w:jc w:val="both"/>
      </w:pPr>
    </w:p>
    <w:p w:rsidR="00210455" w:rsidRPr="00D5624A" w:rsidRDefault="00EB373C" w:rsidP="003149CC">
      <w:pPr>
        <w:jc w:val="both"/>
      </w:pPr>
      <w:r>
        <w:rPr>
          <w:rFonts w:eastAsia="Times New Roman"/>
          <w:b/>
          <w:sz w:val="24"/>
        </w:rPr>
        <w:t>2.</w:t>
      </w:r>
      <w:r w:rsidR="0039168F">
        <w:rPr>
          <w:rFonts w:eastAsia="Times New Roman"/>
          <w:b/>
          <w:sz w:val="24"/>
        </w:rPr>
        <w:t>5</w:t>
      </w:r>
      <w:r>
        <w:rPr>
          <w:rFonts w:eastAsia="Times New Roman"/>
          <w:b/>
          <w:sz w:val="24"/>
        </w:rPr>
        <w:t xml:space="preserve">.1. </w:t>
      </w:r>
      <w:r w:rsidR="00210455" w:rsidRPr="00D5624A">
        <w:rPr>
          <w:rFonts w:eastAsia="Times New Roman"/>
          <w:b/>
          <w:sz w:val="24"/>
        </w:rPr>
        <w:t>Стенокардия напряжения</w:t>
      </w:r>
    </w:p>
    <w:p w:rsidR="00F84198" w:rsidRPr="00D5624A" w:rsidRDefault="00F84198" w:rsidP="003149CC">
      <w:pPr>
        <w:jc w:val="both"/>
      </w:pPr>
    </w:p>
    <w:p w:rsidR="00210455" w:rsidRPr="00D5624A" w:rsidRDefault="004B303A" w:rsidP="004B303A">
      <w:pPr>
        <w:spacing w:after="120"/>
        <w:jc w:val="both"/>
      </w:pPr>
      <w:r w:rsidRPr="004B303A">
        <w:rPr>
          <w:rFonts w:eastAsia="Times New Roman"/>
          <w:b/>
          <w:i/>
          <w:sz w:val="24"/>
        </w:rPr>
        <w:t>Симптомы</w:t>
      </w:r>
      <w:r>
        <w:rPr>
          <w:rFonts w:eastAsia="Times New Roman"/>
          <w:b/>
          <w:i/>
          <w:sz w:val="24"/>
        </w:rPr>
        <w:t>:</w:t>
      </w:r>
    </w:p>
    <w:p w:rsidR="00210455" w:rsidRPr="00D5624A" w:rsidRDefault="00210455" w:rsidP="003149CC">
      <w:pPr>
        <w:jc w:val="both"/>
        <w:rPr>
          <w:rFonts w:eastAsia="Times New Roman"/>
          <w:b/>
          <w:sz w:val="24"/>
        </w:rPr>
      </w:pPr>
      <w:r w:rsidRPr="00D5624A">
        <w:rPr>
          <w:rFonts w:eastAsia="Times New Roman"/>
          <w:b/>
          <w:sz w:val="24"/>
        </w:rPr>
        <w:t>Признаки типичной</w:t>
      </w:r>
      <w:r w:rsidR="006A3AA0">
        <w:rPr>
          <w:rFonts w:eastAsia="Times New Roman"/>
          <w:b/>
          <w:sz w:val="24"/>
        </w:rPr>
        <w:t xml:space="preserve"> (несомненной)</w:t>
      </w:r>
      <w:r w:rsidRPr="00D5624A">
        <w:rPr>
          <w:rFonts w:eastAsia="Times New Roman"/>
          <w:b/>
          <w:sz w:val="24"/>
        </w:rPr>
        <w:t xml:space="preserve"> стенокардии напряжения (все 3 признака):</w:t>
      </w:r>
    </w:p>
    <w:p w:rsidR="00210455" w:rsidRPr="00D5624A" w:rsidRDefault="00210455" w:rsidP="004B303A">
      <w:pPr>
        <w:ind w:firstLine="709"/>
        <w:jc w:val="both"/>
        <w:rPr>
          <w:rFonts w:eastAsia="Times New Roman"/>
          <w:sz w:val="24"/>
        </w:rPr>
      </w:pPr>
      <w:r w:rsidRPr="00D5624A">
        <w:rPr>
          <w:rFonts w:eastAsia="Times New Roman"/>
          <w:sz w:val="24"/>
        </w:rPr>
        <w:t xml:space="preserve">1) боль в области грудины, возможно с иррадиацией в левую руку, спину или нижнюю челюсть, длительностью 2—5 мин. Эквивалентами боли бывают одышка, </w:t>
      </w:r>
      <w:r>
        <w:rPr>
          <w:rFonts w:eastAsia="Times New Roman"/>
          <w:sz w:val="24"/>
        </w:rPr>
        <w:t xml:space="preserve">ощущение </w:t>
      </w:r>
      <w:r w:rsidRPr="00D5624A">
        <w:rPr>
          <w:rFonts w:eastAsia="Times New Roman"/>
          <w:sz w:val="24"/>
        </w:rPr>
        <w:t>«тяжест</w:t>
      </w:r>
      <w:r>
        <w:rPr>
          <w:rFonts w:eastAsia="Times New Roman"/>
          <w:sz w:val="24"/>
        </w:rPr>
        <w:t>и</w:t>
      </w:r>
      <w:r w:rsidRPr="00D5624A">
        <w:rPr>
          <w:rFonts w:eastAsia="Times New Roman"/>
          <w:sz w:val="24"/>
        </w:rPr>
        <w:t xml:space="preserve">», </w:t>
      </w:r>
      <w:r>
        <w:rPr>
          <w:rFonts w:eastAsia="Times New Roman"/>
          <w:sz w:val="24"/>
        </w:rPr>
        <w:t>«</w:t>
      </w:r>
      <w:r w:rsidRPr="00D5624A">
        <w:rPr>
          <w:rFonts w:eastAsia="Times New Roman"/>
          <w:sz w:val="24"/>
        </w:rPr>
        <w:t>жжени</w:t>
      </w:r>
      <w:r>
        <w:rPr>
          <w:rFonts w:eastAsia="Times New Roman"/>
          <w:sz w:val="24"/>
        </w:rPr>
        <w:t>я»</w:t>
      </w:r>
      <w:r w:rsidRPr="00D5624A">
        <w:rPr>
          <w:rFonts w:eastAsia="Times New Roman"/>
          <w:sz w:val="24"/>
        </w:rPr>
        <w:t>.</w:t>
      </w:r>
    </w:p>
    <w:p w:rsidR="00210455" w:rsidRPr="00D5624A" w:rsidRDefault="00210455" w:rsidP="004B303A">
      <w:pPr>
        <w:ind w:firstLine="709"/>
        <w:jc w:val="both"/>
        <w:rPr>
          <w:rFonts w:eastAsia="Times New Roman"/>
          <w:sz w:val="24"/>
        </w:rPr>
      </w:pPr>
      <w:r w:rsidRPr="00D5624A">
        <w:rPr>
          <w:rFonts w:eastAsia="Times New Roman"/>
          <w:sz w:val="24"/>
        </w:rPr>
        <w:t>2) Вышеописанная боль возникает во время сильного эмоционального стресса или физической нагрузки;</w:t>
      </w:r>
    </w:p>
    <w:p w:rsidR="00210455" w:rsidRPr="00D5624A" w:rsidRDefault="00210455" w:rsidP="004B303A">
      <w:pPr>
        <w:ind w:firstLine="709"/>
        <w:jc w:val="both"/>
      </w:pPr>
      <w:r w:rsidRPr="00D5624A">
        <w:rPr>
          <w:rFonts w:eastAsia="Times New Roman"/>
          <w:sz w:val="24"/>
        </w:rPr>
        <w:t>3) Вышеописанная боль быстро исчезает после прекращения физической нагрузки либо после приема нитроглицерина.</w:t>
      </w:r>
    </w:p>
    <w:p w:rsidR="00210455" w:rsidRPr="00D5624A" w:rsidRDefault="00210455" w:rsidP="004B303A">
      <w:pPr>
        <w:ind w:firstLine="709"/>
        <w:jc w:val="both"/>
        <w:rPr>
          <w:rFonts w:eastAsia="Times New Roman"/>
          <w:sz w:val="24"/>
        </w:rPr>
      </w:pPr>
    </w:p>
    <w:p w:rsidR="00210455" w:rsidRPr="00D5624A" w:rsidRDefault="00210455" w:rsidP="004B303A">
      <w:pPr>
        <w:ind w:firstLine="709"/>
        <w:jc w:val="both"/>
      </w:pPr>
      <w:r w:rsidRPr="00D5624A">
        <w:rPr>
          <w:rFonts w:eastAsia="Times New Roman"/>
          <w:sz w:val="24"/>
        </w:rPr>
        <w:t>Встречаются атипичные варианты иррадиации (в эпигастральную область, в лопатку, в правую половину грудной клетки). Главный признак стенокардии напряжения — четкая зависимость возникновения симптомов от физической нагрузки.</w:t>
      </w:r>
    </w:p>
    <w:p w:rsidR="00210455" w:rsidRPr="00D5624A" w:rsidRDefault="00210455" w:rsidP="004B303A">
      <w:pPr>
        <w:ind w:firstLine="709"/>
        <w:jc w:val="both"/>
      </w:pPr>
      <w:r w:rsidRPr="00D5624A">
        <w:rPr>
          <w:rFonts w:eastAsia="Times New Roman"/>
          <w:sz w:val="24"/>
        </w:rPr>
        <w:lastRenderedPageBreak/>
        <w:t>Эквивалентом стенокарди</w:t>
      </w:r>
      <w:r>
        <w:rPr>
          <w:rFonts w:eastAsia="Times New Roman"/>
          <w:sz w:val="24"/>
        </w:rPr>
        <w:t>и</w:t>
      </w:r>
      <w:r w:rsidRPr="00D5624A">
        <w:rPr>
          <w:rFonts w:eastAsia="Times New Roman"/>
          <w:sz w:val="24"/>
        </w:rPr>
        <w:t xml:space="preserve"> могут быть одышка (вплоть до удушья), ощущение «жара» в области грудины, приступы аритмии во время физической нагрузки.</w:t>
      </w:r>
    </w:p>
    <w:p w:rsidR="00210455" w:rsidRPr="00D5624A" w:rsidRDefault="00210455" w:rsidP="004B303A">
      <w:pPr>
        <w:ind w:firstLine="709"/>
        <w:jc w:val="both"/>
        <w:rPr>
          <w:rFonts w:eastAsia="Times New Roman"/>
          <w:sz w:val="24"/>
        </w:rPr>
      </w:pPr>
      <w:r w:rsidRPr="00D5624A">
        <w:rPr>
          <w:rFonts w:eastAsia="Times New Roman"/>
          <w:sz w:val="24"/>
        </w:rPr>
        <w:t>Эквивалентом физической нагрузки может быть кризовое повышение артериального давления с увеличением нагрузки на миокард, а также обильный прием пищи.</w:t>
      </w:r>
    </w:p>
    <w:p w:rsidR="00210455" w:rsidRPr="00D5624A" w:rsidRDefault="00210455" w:rsidP="003149CC">
      <w:pPr>
        <w:jc w:val="both"/>
        <w:rPr>
          <w:rFonts w:eastAsia="Times New Roman"/>
          <w:sz w:val="24"/>
        </w:rPr>
      </w:pPr>
    </w:p>
    <w:p w:rsidR="00210455" w:rsidRPr="00D5624A" w:rsidRDefault="00210455" w:rsidP="003149CC">
      <w:pPr>
        <w:jc w:val="both"/>
        <w:rPr>
          <w:rFonts w:eastAsia="Times New Roman"/>
          <w:b/>
          <w:sz w:val="24"/>
        </w:rPr>
      </w:pPr>
      <w:r w:rsidRPr="00D5624A">
        <w:rPr>
          <w:rFonts w:eastAsia="Times New Roman"/>
          <w:b/>
          <w:sz w:val="24"/>
        </w:rPr>
        <w:t>Признаки атипичной</w:t>
      </w:r>
      <w:r w:rsidR="006A3AA0">
        <w:rPr>
          <w:rFonts w:eastAsia="Times New Roman"/>
          <w:b/>
          <w:sz w:val="24"/>
        </w:rPr>
        <w:t xml:space="preserve"> (возможной)</w:t>
      </w:r>
      <w:r w:rsidRPr="00D5624A">
        <w:rPr>
          <w:rFonts w:eastAsia="Times New Roman"/>
          <w:b/>
          <w:sz w:val="24"/>
        </w:rPr>
        <w:t xml:space="preserve"> стенокардии</w:t>
      </w:r>
    </w:p>
    <w:p w:rsidR="00210455" w:rsidRPr="00D5624A" w:rsidRDefault="00210455" w:rsidP="004B303A">
      <w:pPr>
        <w:ind w:firstLine="709"/>
        <w:jc w:val="both"/>
        <w:rPr>
          <w:rFonts w:eastAsia="Times New Roman"/>
          <w:sz w:val="24"/>
        </w:rPr>
      </w:pPr>
      <w:r w:rsidRPr="00D5624A">
        <w:rPr>
          <w:rFonts w:eastAsia="Times New Roman"/>
          <w:sz w:val="24"/>
        </w:rPr>
        <w:t xml:space="preserve">Диагноз атипичной стенокардии ставится, если у пациента присутствуют любые </w:t>
      </w:r>
      <w:r w:rsidR="006A3AA0">
        <w:rPr>
          <w:rFonts w:eastAsia="Times New Roman"/>
          <w:sz w:val="24"/>
        </w:rPr>
        <w:t>2</w:t>
      </w:r>
      <w:r w:rsidRPr="00D5624A">
        <w:rPr>
          <w:rFonts w:eastAsia="Times New Roman"/>
          <w:sz w:val="24"/>
        </w:rPr>
        <w:t> из 3 вышеперечисленных признаков типичной стенокардии.</w:t>
      </w:r>
    </w:p>
    <w:p w:rsidR="00210455" w:rsidRPr="00D5624A" w:rsidRDefault="00210455" w:rsidP="003149CC">
      <w:pPr>
        <w:jc w:val="both"/>
        <w:rPr>
          <w:rFonts w:eastAsia="Times New Roman"/>
          <w:sz w:val="24"/>
        </w:rPr>
      </w:pPr>
    </w:p>
    <w:p w:rsidR="00210455" w:rsidRPr="00D5624A" w:rsidRDefault="00210455" w:rsidP="003149CC">
      <w:pPr>
        <w:jc w:val="both"/>
        <w:rPr>
          <w:rFonts w:eastAsia="Times New Roman"/>
          <w:b/>
          <w:sz w:val="24"/>
        </w:rPr>
      </w:pPr>
      <w:r w:rsidRPr="00D5624A">
        <w:rPr>
          <w:rFonts w:eastAsia="Times New Roman"/>
          <w:b/>
          <w:sz w:val="24"/>
        </w:rPr>
        <w:t>Не</w:t>
      </w:r>
      <w:r w:rsidR="006A3AA0">
        <w:rPr>
          <w:rFonts w:eastAsia="Times New Roman"/>
          <w:b/>
          <w:sz w:val="24"/>
        </w:rPr>
        <w:t>ангинозные (нестенокардитические)</w:t>
      </w:r>
      <w:r w:rsidRPr="00D5624A">
        <w:rPr>
          <w:rFonts w:eastAsia="Times New Roman"/>
          <w:b/>
          <w:sz w:val="24"/>
        </w:rPr>
        <w:t xml:space="preserve"> болевые ощущения в грудной клетке</w:t>
      </w:r>
    </w:p>
    <w:p w:rsidR="00210455" w:rsidRPr="00D5624A" w:rsidRDefault="006A3AA0" w:rsidP="004B303A">
      <w:pPr>
        <w:ind w:firstLine="709"/>
        <w:jc w:val="both"/>
        <w:rPr>
          <w:rFonts w:eastAsia="Times New Roman"/>
          <w:sz w:val="24"/>
        </w:rPr>
      </w:pPr>
      <w:r>
        <w:rPr>
          <w:rFonts w:eastAsia="Times New Roman"/>
          <w:sz w:val="24"/>
        </w:rPr>
        <w:t xml:space="preserve">1) </w:t>
      </w:r>
      <w:r w:rsidR="00210455" w:rsidRPr="00D5624A">
        <w:rPr>
          <w:rFonts w:eastAsia="Times New Roman"/>
          <w:sz w:val="24"/>
        </w:rPr>
        <w:t>Боли локализуются справа и слева от грудины;</w:t>
      </w:r>
    </w:p>
    <w:p w:rsidR="00210455" w:rsidRPr="00D5624A" w:rsidRDefault="006A3AA0" w:rsidP="004B303A">
      <w:pPr>
        <w:ind w:firstLine="709"/>
        <w:jc w:val="both"/>
        <w:rPr>
          <w:rFonts w:eastAsia="Times New Roman"/>
          <w:sz w:val="24"/>
        </w:rPr>
      </w:pPr>
      <w:r>
        <w:rPr>
          <w:rFonts w:eastAsia="Times New Roman"/>
          <w:sz w:val="24"/>
        </w:rPr>
        <w:t xml:space="preserve">2) </w:t>
      </w:r>
      <w:r w:rsidR="00210455" w:rsidRPr="00D5624A">
        <w:rPr>
          <w:rFonts w:eastAsia="Times New Roman"/>
          <w:sz w:val="24"/>
        </w:rPr>
        <w:t>Боли носят локальный, «точечный» характер;</w:t>
      </w:r>
    </w:p>
    <w:p w:rsidR="00210455" w:rsidRPr="00D5624A" w:rsidRDefault="006A3AA0" w:rsidP="004B303A">
      <w:pPr>
        <w:ind w:firstLine="709"/>
        <w:jc w:val="both"/>
        <w:rPr>
          <w:rFonts w:eastAsia="Times New Roman"/>
          <w:sz w:val="24"/>
        </w:rPr>
      </w:pPr>
      <w:r>
        <w:rPr>
          <w:rFonts w:eastAsia="Times New Roman"/>
          <w:sz w:val="24"/>
        </w:rPr>
        <w:t xml:space="preserve">3) </w:t>
      </w:r>
      <w:r w:rsidR="00210455" w:rsidRPr="00D5624A">
        <w:rPr>
          <w:rFonts w:eastAsia="Times New Roman"/>
          <w:sz w:val="24"/>
        </w:rPr>
        <w:t>После возникновения боли продолжаются более 30 минут (до нескольких часов или суток), могут быть постоянными или «внезапно прокалывающими»;</w:t>
      </w:r>
    </w:p>
    <w:p w:rsidR="00210455" w:rsidRPr="00D5624A" w:rsidRDefault="006A3AA0" w:rsidP="004B303A">
      <w:pPr>
        <w:ind w:firstLine="709"/>
        <w:jc w:val="both"/>
        <w:rPr>
          <w:rFonts w:eastAsia="Times New Roman"/>
          <w:sz w:val="24"/>
        </w:rPr>
      </w:pPr>
      <w:r>
        <w:rPr>
          <w:rFonts w:eastAsia="Times New Roman"/>
          <w:sz w:val="24"/>
        </w:rPr>
        <w:t xml:space="preserve">4) </w:t>
      </w:r>
      <w:r w:rsidR="00210455" w:rsidRPr="00D5624A">
        <w:rPr>
          <w:rFonts w:eastAsia="Times New Roman"/>
          <w:sz w:val="24"/>
        </w:rPr>
        <w:t>Боли не связаны с ходьбой или иной физической нагрузкой, однако возникают при наклонах и поворотах корпуса, в положении лежа, при длительном нахождении тела в неудобном положении, при глубоком дыхании на высоте вдоха;</w:t>
      </w:r>
    </w:p>
    <w:p w:rsidR="00210455" w:rsidRPr="00D5624A" w:rsidRDefault="006A3AA0" w:rsidP="004B303A">
      <w:pPr>
        <w:ind w:firstLine="709"/>
        <w:jc w:val="both"/>
        <w:rPr>
          <w:rFonts w:eastAsia="Times New Roman"/>
          <w:sz w:val="24"/>
        </w:rPr>
      </w:pPr>
      <w:r>
        <w:rPr>
          <w:rFonts w:eastAsia="Times New Roman"/>
          <w:sz w:val="24"/>
        </w:rPr>
        <w:t xml:space="preserve">5) </w:t>
      </w:r>
      <w:r w:rsidR="00210455" w:rsidRPr="00D5624A">
        <w:rPr>
          <w:rFonts w:eastAsia="Times New Roman"/>
          <w:sz w:val="24"/>
        </w:rPr>
        <w:t>Боли не изменяются после приема нитроглицерина;</w:t>
      </w:r>
    </w:p>
    <w:p w:rsidR="00210455" w:rsidRPr="00D5624A" w:rsidRDefault="006A3AA0" w:rsidP="004B303A">
      <w:pPr>
        <w:ind w:firstLine="709"/>
        <w:jc w:val="both"/>
        <w:rPr>
          <w:rFonts w:eastAsia="Times New Roman"/>
          <w:sz w:val="24"/>
        </w:rPr>
      </w:pPr>
      <w:r>
        <w:rPr>
          <w:rFonts w:eastAsia="Times New Roman"/>
          <w:sz w:val="24"/>
        </w:rPr>
        <w:t xml:space="preserve">6) </w:t>
      </w:r>
      <w:r w:rsidR="00210455" w:rsidRPr="00D5624A">
        <w:rPr>
          <w:rFonts w:eastAsia="Times New Roman"/>
          <w:sz w:val="24"/>
        </w:rPr>
        <w:t>Боли усиливаются при пальпации грудины и/или грудной клетки по ходу межреберных промежутков.</w:t>
      </w:r>
    </w:p>
    <w:p w:rsidR="006F18AB" w:rsidRDefault="006F18AB" w:rsidP="003149CC">
      <w:pPr>
        <w:jc w:val="both"/>
        <w:rPr>
          <w:rFonts w:eastAsia="Times New Roman"/>
          <w:sz w:val="24"/>
        </w:rPr>
      </w:pPr>
    </w:p>
    <w:p w:rsidR="00210455" w:rsidRDefault="00EB373C" w:rsidP="003149CC">
      <w:pPr>
        <w:jc w:val="both"/>
        <w:rPr>
          <w:rFonts w:eastAsia="Times New Roman"/>
          <w:b/>
          <w:sz w:val="24"/>
        </w:rPr>
      </w:pPr>
      <w:r>
        <w:rPr>
          <w:rFonts w:eastAsia="Times New Roman"/>
          <w:b/>
          <w:sz w:val="24"/>
        </w:rPr>
        <w:t>2.</w:t>
      </w:r>
      <w:r w:rsidR="0039168F">
        <w:rPr>
          <w:rFonts w:eastAsia="Times New Roman"/>
          <w:b/>
          <w:sz w:val="24"/>
        </w:rPr>
        <w:t>5</w:t>
      </w:r>
      <w:r>
        <w:rPr>
          <w:rFonts w:eastAsia="Times New Roman"/>
          <w:b/>
          <w:sz w:val="24"/>
        </w:rPr>
        <w:t>.</w:t>
      </w:r>
      <w:r w:rsidR="00446DA9">
        <w:rPr>
          <w:rFonts w:eastAsia="Times New Roman"/>
          <w:b/>
          <w:sz w:val="24"/>
        </w:rPr>
        <w:t>1</w:t>
      </w:r>
      <w:r>
        <w:rPr>
          <w:rFonts w:eastAsia="Times New Roman"/>
          <w:b/>
          <w:sz w:val="24"/>
        </w:rPr>
        <w:t>.</w:t>
      </w:r>
      <w:r w:rsidR="00446DA9">
        <w:rPr>
          <w:rFonts w:eastAsia="Times New Roman"/>
          <w:b/>
          <w:sz w:val="24"/>
        </w:rPr>
        <w:t>1.</w:t>
      </w:r>
      <w:r>
        <w:rPr>
          <w:rFonts w:eastAsia="Times New Roman"/>
          <w:b/>
          <w:sz w:val="24"/>
        </w:rPr>
        <w:t xml:space="preserve"> </w:t>
      </w:r>
      <w:r w:rsidR="00210455" w:rsidRPr="000916A8">
        <w:rPr>
          <w:rFonts w:eastAsia="Times New Roman"/>
          <w:b/>
          <w:sz w:val="24"/>
        </w:rPr>
        <w:t>Функциональные классы стенокардии</w:t>
      </w:r>
    </w:p>
    <w:p w:rsidR="00210455" w:rsidRPr="000916A8" w:rsidRDefault="00210455" w:rsidP="003149CC">
      <w:pPr>
        <w:jc w:val="both"/>
        <w:rPr>
          <w:sz w:val="24"/>
          <w:szCs w:val="24"/>
        </w:rPr>
      </w:pPr>
    </w:p>
    <w:p w:rsidR="00210455" w:rsidRPr="00D5624A" w:rsidRDefault="00210455" w:rsidP="004B303A">
      <w:pPr>
        <w:ind w:firstLine="709"/>
        <w:jc w:val="both"/>
        <w:rPr>
          <w:rFonts w:eastAsia="Times New Roman"/>
          <w:sz w:val="24"/>
        </w:rPr>
      </w:pPr>
      <w:r w:rsidRPr="00D5624A">
        <w:rPr>
          <w:rFonts w:eastAsia="Times New Roman"/>
          <w:sz w:val="24"/>
        </w:rPr>
        <w:t>В</w:t>
      </w:r>
      <w:r>
        <w:rPr>
          <w:rFonts w:eastAsia="Times New Roman"/>
          <w:sz w:val="24"/>
        </w:rPr>
        <w:t xml:space="preserve"> ходе расспроса, в</w:t>
      </w:r>
      <w:r w:rsidRPr="00D5624A">
        <w:rPr>
          <w:rFonts w:eastAsia="Times New Roman"/>
          <w:sz w:val="24"/>
        </w:rPr>
        <w:t xml:space="preserve"> зависимости от переносимой физической нагрузки различают 4 </w:t>
      </w:r>
      <w:proofErr w:type="gramStart"/>
      <w:r w:rsidRPr="00D5624A">
        <w:rPr>
          <w:rFonts w:eastAsia="Times New Roman"/>
          <w:sz w:val="24"/>
        </w:rPr>
        <w:t>функциональных</w:t>
      </w:r>
      <w:proofErr w:type="gramEnd"/>
      <w:r w:rsidRPr="00D5624A">
        <w:rPr>
          <w:rFonts w:eastAsia="Times New Roman"/>
          <w:sz w:val="24"/>
        </w:rPr>
        <w:t xml:space="preserve"> класса стенокардии (по классификации Канадск</w:t>
      </w:r>
      <w:r w:rsidR="006D0FA7">
        <w:rPr>
          <w:rFonts w:eastAsia="Times New Roman"/>
          <w:sz w:val="24"/>
        </w:rPr>
        <w:t>ого кардиологического общества).</w:t>
      </w:r>
    </w:p>
    <w:p w:rsidR="00210455" w:rsidRPr="00D5624A" w:rsidRDefault="00210455" w:rsidP="003149CC">
      <w:pPr>
        <w:jc w:val="both"/>
        <w:rPr>
          <w:rFonts w:eastAsia="Times New Roman"/>
          <w:sz w:val="24"/>
        </w:rPr>
      </w:pPr>
    </w:p>
    <w:p w:rsidR="00210455" w:rsidRPr="00D5624A" w:rsidRDefault="00210455" w:rsidP="004B303A">
      <w:pPr>
        <w:spacing w:after="120"/>
        <w:jc w:val="both"/>
      </w:pPr>
      <w:r w:rsidRPr="00D5624A">
        <w:rPr>
          <w:rFonts w:eastAsia="Times New Roman"/>
          <w:b/>
          <w:sz w:val="24"/>
        </w:rPr>
        <w:t>Таблица </w:t>
      </w:r>
      <w:r w:rsidR="00115DC5">
        <w:rPr>
          <w:rFonts w:eastAsia="Times New Roman"/>
          <w:b/>
          <w:sz w:val="24"/>
        </w:rPr>
        <w:t>2.</w:t>
      </w:r>
      <w:r w:rsidR="004B303A">
        <w:rPr>
          <w:rFonts w:eastAsia="Times New Roman"/>
          <w:b/>
          <w:sz w:val="24"/>
        </w:rPr>
        <w:t xml:space="preserve"> </w:t>
      </w:r>
      <w:r w:rsidRPr="00D5624A">
        <w:rPr>
          <w:rFonts w:eastAsia="Times New Roman"/>
          <w:b/>
          <w:sz w:val="24"/>
        </w:rPr>
        <w:t>Функциональные классы стенокардии</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2392"/>
        <w:gridCol w:w="2393"/>
        <w:gridCol w:w="2393"/>
        <w:gridCol w:w="2393"/>
      </w:tblGrid>
      <w:tr w:rsidR="00210455" w:rsidRPr="00D5624A">
        <w:tc>
          <w:tcPr>
            <w:tcW w:w="2392" w:type="dxa"/>
            <w:tcBorders>
              <w:right w:val="nil"/>
            </w:tcBorders>
            <w:tcMar>
              <w:top w:w="100" w:type="dxa"/>
              <w:left w:w="108" w:type="dxa"/>
              <w:bottom w:w="100" w:type="dxa"/>
              <w:right w:w="108" w:type="dxa"/>
            </w:tcMar>
          </w:tcPr>
          <w:p w:rsidR="00210455" w:rsidRPr="00D5624A" w:rsidRDefault="00210455" w:rsidP="004B303A">
            <w:pPr>
              <w:jc w:val="center"/>
            </w:pPr>
            <w:r w:rsidRPr="00D5624A">
              <w:rPr>
                <w:rFonts w:eastAsia="Times New Roman"/>
                <w:b/>
                <w:sz w:val="24"/>
              </w:rPr>
              <w:t>ФК I</w:t>
            </w:r>
          </w:p>
        </w:tc>
        <w:tc>
          <w:tcPr>
            <w:tcW w:w="2393" w:type="dxa"/>
            <w:tcBorders>
              <w:left w:val="nil"/>
              <w:right w:val="nil"/>
            </w:tcBorders>
            <w:tcMar>
              <w:top w:w="100" w:type="dxa"/>
              <w:left w:w="108" w:type="dxa"/>
              <w:bottom w:w="100" w:type="dxa"/>
              <w:right w:w="108" w:type="dxa"/>
            </w:tcMar>
          </w:tcPr>
          <w:p w:rsidR="00210455" w:rsidRPr="00D5624A" w:rsidRDefault="00210455" w:rsidP="004B303A">
            <w:pPr>
              <w:jc w:val="center"/>
            </w:pPr>
            <w:r w:rsidRPr="00D5624A">
              <w:rPr>
                <w:rFonts w:eastAsia="Times New Roman"/>
                <w:b/>
                <w:sz w:val="24"/>
              </w:rPr>
              <w:t>ФК II</w:t>
            </w:r>
          </w:p>
        </w:tc>
        <w:tc>
          <w:tcPr>
            <w:tcW w:w="2393" w:type="dxa"/>
            <w:tcBorders>
              <w:left w:val="nil"/>
              <w:right w:val="nil"/>
            </w:tcBorders>
            <w:tcMar>
              <w:top w:w="100" w:type="dxa"/>
              <w:left w:w="108" w:type="dxa"/>
              <w:bottom w:w="100" w:type="dxa"/>
              <w:right w:w="108" w:type="dxa"/>
            </w:tcMar>
          </w:tcPr>
          <w:p w:rsidR="00210455" w:rsidRPr="00D5624A" w:rsidRDefault="00210455" w:rsidP="004B303A">
            <w:pPr>
              <w:jc w:val="center"/>
            </w:pPr>
            <w:r w:rsidRPr="00D5624A">
              <w:rPr>
                <w:rFonts w:eastAsia="Times New Roman"/>
                <w:b/>
                <w:sz w:val="24"/>
              </w:rPr>
              <w:t>ФК III</w:t>
            </w:r>
          </w:p>
        </w:tc>
        <w:tc>
          <w:tcPr>
            <w:tcW w:w="2393" w:type="dxa"/>
            <w:tcBorders>
              <w:left w:val="nil"/>
            </w:tcBorders>
            <w:tcMar>
              <w:top w:w="100" w:type="dxa"/>
              <w:left w:w="108" w:type="dxa"/>
              <w:bottom w:w="100" w:type="dxa"/>
              <w:right w:w="108" w:type="dxa"/>
            </w:tcMar>
          </w:tcPr>
          <w:p w:rsidR="00210455" w:rsidRPr="00D5624A" w:rsidRDefault="00210455" w:rsidP="004B303A">
            <w:pPr>
              <w:jc w:val="center"/>
            </w:pPr>
            <w:r w:rsidRPr="00D5624A">
              <w:rPr>
                <w:rFonts w:eastAsia="Times New Roman"/>
                <w:b/>
                <w:sz w:val="24"/>
              </w:rPr>
              <w:t>ФК IV</w:t>
            </w:r>
          </w:p>
        </w:tc>
      </w:tr>
      <w:tr w:rsidR="00210455" w:rsidRPr="00D5624A">
        <w:tc>
          <w:tcPr>
            <w:tcW w:w="2392" w:type="dxa"/>
            <w:tcBorders>
              <w:right w:val="nil"/>
            </w:tcBorders>
            <w:tcMar>
              <w:top w:w="100" w:type="dxa"/>
              <w:left w:w="108" w:type="dxa"/>
              <w:bottom w:w="100" w:type="dxa"/>
              <w:right w:w="108" w:type="dxa"/>
            </w:tcMar>
          </w:tcPr>
          <w:p w:rsidR="00210455" w:rsidRPr="00D5624A" w:rsidRDefault="00210455" w:rsidP="006D0FA7">
            <w:pPr>
              <w:spacing w:line="276" w:lineRule="auto"/>
            </w:pPr>
            <w:r w:rsidRPr="00D5624A">
              <w:rPr>
                <w:rFonts w:eastAsia="Times New Roman"/>
                <w:sz w:val="24"/>
              </w:rPr>
              <w:t>«Латентная» стенокардия. Приступы возникают лишь при экстремальном напряжении</w:t>
            </w:r>
          </w:p>
        </w:tc>
        <w:tc>
          <w:tcPr>
            <w:tcW w:w="2393" w:type="dxa"/>
            <w:tcBorders>
              <w:left w:val="nil"/>
              <w:right w:val="nil"/>
            </w:tcBorders>
            <w:tcMar>
              <w:top w:w="100" w:type="dxa"/>
              <w:left w:w="108" w:type="dxa"/>
              <w:bottom w:w="100" w:type="dxa"/>
              <w:right w:w="108" w:type="dxa"/>
            </w:tcMar>
          </w:tcPr>
          <w:p w:rsidR="00210455" w:rsidRPr="00D5624A" w:rsidRDefault="00210455" w:rsidP="006D0FA7">
            <w:pPr>
              <w:spacing w:line="276" w:lineRule="auto"/>
              <w:ind w:right="-109"/>
            </w:pPr>
            <w:r w:rsidRPr="00D5624A">
              <w:rPr>
                <w:rFonts w:eastAsia="Times New Roman"/>
                <w:sz w:val="24"/>
              </w:rPr>
              <w:t>Приступы стенокардии возникают при обычной нагрузке: быстрой ходьбе, подъеме в гору, по лестнице (более 1</w:t>
            </w:r>
            <w:r w:rsidR="004B303A">
              <w:rPr>
                <w:rFonts w:eastAsia="Times New Roman"/>
                <w:sz w:val="24"/>
              </w:rPr>
              <w:t>-</w:t>
            </w:r>
            <w:r w:rsidRPr="00D5624A">
              <w:rPr>
                <w:rFonts w:eastAsia="Times New Roman"/>
                <w:sz w:val="24"/>
              </w:rPr>
              <w:t>2</w:t>
            </w:r>
            <w:r w:rsidR="004B303A">
              <w:rPr>
                <w:rFonts w:eastAsia="Times New Roman"/>
                <w:sz w:val="24"/>
              </w:rPr>
              <w:t xml:space="preserve"> </w:t>
            </w:r>
            <w:r w:rsidRPr="00D5624A">
              <w:rPr>
                <w:rFonts w:eastAsia="Times New Roman"/>
                <w:sz w:val="24"/>
              </w:rPr>
              <w:t>пролетов), после обильной еды, сильных стрессов</w:t>
            </w:r>
          </w:p>
        </w:tc>
        <w:tc>
          <w:tcPr>
            <w:tcW w:w="2393" w:type="dxa"/>
            <w:tcBorders>
              <w:left w:val="nil"/>
              <w:right w:val="nil"/>
            </w:tcBorders>
            <w:tcMar>
              <w:top w:w="100" w:type="dxa"/>
              <w:left w:w="108" w:type="dxa"/>
              <w:bottom w:w="100" w:type="dxa"/>
              <w:right w:w="108" w:type="dxa"/>
            </w:tcMar>
          </w:tcPr>
          <w:p w:rsidR="00210455" w:rsidRPr="00D5624A" w:rsidRDefault="00210455" w:rsidP="006D0FA7">
            <w:pPr>
              <w:spacing w:line="276" w:lineRule="auto"/>
              <w:ind w:right="-126"/>
            </w:pPr>
            <w:r w:rsidRPr="00D5624A">
              <w:rPr>
                <w:rFonts w:eastAsia="Times New Roman"/>
                <w:sz w:val="24"/>
              </w:rPr>
              <w:t>Приступы стенкардии резко ограничивают физическую активность — возникают при незначительной нагрузке: ходьбе в среднем темпе &lt;500 </w:t>
            </w:r>
            <w:r w:rsidR="004B303A">
              <w:rPr>
                <w:rFonts w:eastAsia="Times New Roman"/>
                <w:sz w:val="24"/>
              </w:rPr>
              <w:t xml:space="preserve">м, при подъеме по лестнице на 1-2 </w:t>
            </w:r>
            <w:r w:rsidRPr="00D5624A">
              <w:rPr>
                <w:rFonts w:eastAsia="Times New Roman"/>
                <w:sz w:val="24"/>
              </w:rPr>
              <w:t>пролета. Изредка приступы возникают в покое</w:t>
            </w:r>
          </w:p>
        </w:tc>
        <w:tc>
          <w:tcPr>
            <w:tcW w:w="2393" w:type="dxa"/>
            <w:tcBorders>
              <w:left w:val="nil"/>
            </w:tcBorders>
            <w:tcMar>
              <w:top w:w="100" w:type="dxa"/>
              <w:left w:w="108" w:type="dxa"/>
              <w:bottom w:w="100" w:type="dxa"/>
              <w:right w:w="108" w:type="dxa"/>
            </w:tcMar>
          </w:tcPr>
          <w:p w:rsidR="00210455" w:rsidRPr="00D5624A" w:rsidRDefault="00210455" w:rsidP="006D0FA7">
            <w:pPr>
              <w:spacing w:line="276" w:lineRule="auto"/>
            </w:pPr>
            <w:r w:rsidRPr="00D5624A">
              <w:rPr>
                <w:rFonts w:eastAsia="Times New Roman"/>
                <w:sz w:val="24"/>
              </w:rPr>
              <w:t>Неспособность к выполнению любой, даже минимальной нагрузки из-за возникновения стенокардии. Приступы возникают в покое. В анамнезе часто ИМ, сердечная недостаточность</w:t>
            </w:r>
          </w:p>
        </w:tc>
      </w:tr>
    </w:tbl>
    <w:p w:rsidR="00210455" w:rsidRPr="00D5624A" w:rsidRDefault="00210455" w:rsidP="003149CC">
      <w:pPr>
        <w:jc w:val="both"/>
      </w:pPr>
    </w:p>
    <w:p w:rsidR="0039168F" w:rsidRDefault="0039168F" w:rsidP="003149CC">
      <w:pPr>
        <w:jc w:val="both"/>
        <w:rPr>
          <w:rFonts w:eastAsia="Times New Roman"/>
          <w:b/>
          <w:sz w:val="24"/>
        </w:rPr>
      </w:pPr>
    </w:p>
    <w:p w:rsidR="0039168F" w:rsidRDefault="0039168F" w:rsidP="003149CC">
      <w:pPr>
        <w:jc w:val="both"/>
        <w:rPr>
          <w:rFonts w:eastAsia="Times New Roman"/>
          <w:b/>
          <w:sz w:val="24"/>
        </w:rPr>
      </w:pPr>
    </w:p>
    <w:p w:rsidR="0039168F" w:rsidRDefault="0039168F" w:rsidP="003149CC">
      <w:pPr>
        <w:jc w:val="both"/>
        <w:rPr>
          <w:rFonts w:eastAsia="Times New Roman"/>
          <w:b/>
          <w:sz w:val="24"/>
        </w:rPr>
      </w:pPr>
    </w:p>
    <w:p w:rsidR="006D0FA7" w:rsidRDefault="006D0FA7" w:rsidP="003149CC">
      <w:pPr>
        <w:jc w:val="both"/>
        <w:rPr>
          <w:rFonts w:eastAsia="Times New Roman"/>
          <w:b/>
          <w:sz w:val="24"/>
        </w:rPr>
      </w:pPr>
    </w:p>
    <w:p w:rsidR="006D0FA7" w:rsidRDefault="006D0FA7" w:rsidP="003149CC">
      <w:pPr>
        <w:jc w:val="both"/>
        <w:rPr>
          <w:rFonts w:eastAsia="Times New Roman"/>
          <w:b/>
          <w:sz w:val="24"/>
        </w:rPr>
      </w:pPr>
    </w:p>
    <w:p w:rsidR="00210455" w:rsidRPr="00D5624A" w:rsidRDefault="00EB373C" w:rsidP="003149CC">
      <w:pPr>
        <w:jc w:val="both"/>
      </w:pPr>
      <w:r>
        <w:rPr>
          <w:rFonts w:eastAsia="Times New Roman"/>
          <w:b/>
          <w:sz w:val="24"/>
        </w:rPr>
        <w:lastRenderedPageBreak/>
        <w:t>2.</w:t>
      </w:r>
      <w:r w:rsidR="0039168F">
        <w:rPr>
          <w:rFonts w:eastAsia="Times New Roman"/>
          <w:b/>
          <w:sz w:val="24"/>
        </w:rPr>
        <w:t>5</w:t>
      </w:r>
      <w:r>
        <w:rPr>
          <w:rFonts w:eastAsia="Times New Roman"/>
          <w:b/>
          <w:sz w:val="24"/>
        </w:rPr>
        <w:t>.</w:t>
      </w:r>
      <w:r w:rsidR="002E54D0">
        <w:rPr>
          <w:rFonts w:eastAsia="Times New Roman"/>
          <w:b/>
          <w:sz w:val="24"/>
        </w:rPr>
        <w:t>1.2.</w:t>
      </w:r>
      <w:r>
        <w:rPr>
          <w:rFonts w:eastAsia="Times New Roman"/>
          <w:b/>
          <w:sz w:val="24"/>
        </w:rPr>
        <w:t xml:space="preserve"> </w:t>
      </w:r>
      <w:r w:rsidR="00210455" w:rsidRPr="00D5624A">
        <w:rPr>
          <w:rFonts w:eastAsia="Times New Roman"/>
          <w:b/>
          <w:sz w:val="24"/>
        </w:rPr>
        <w:t>Дифференциальная диагностика при стенокардии напряжения</w:t>
      </w:r>
    </w:p>
    <w:p w:rsidR="00F709F0" w:rsidRPr="00D5624A" w:rsidRDefault="00F709F0" w:rsidP="003149CC">
      <w:pPr>
        <w:jc w:val="both"/>
      </w:pPr>
    </w:p>
    <w:p w:rsidR="00210455" w:rsidRPr="00D5624A" w:rsidRDefault="00210455" w:rsidP="00E0202C">
      <w:pPr>
        <w:numPr>
          <w:ilvl w:val="0"/>
          <w:numId w:val="15"/>
        </w:numPr>
        <w:tabs>
          <w:tab w:val="center" w:pos="993"/>
        </w:tabs>
        <w:ind w:left="0" w:firstLine="709"/>
        <w:jc w:val="both"/>
      </w:pPr>
      <w:proofErr w:type="gramStart"/>
      <w:r w:rsidRPr="00D5624A">
        <w:rPr>
          <w:rFonts w:eastAsia="Times New Roman"/>
          <w:sz w:val="24"/>
        </w:rPr>
        <w:t>Сердечно-сосудистые</w:t>
      </w:r>
      <w:proofErr w:type="gramEnd"/>
      <w:r w:rsidRPr="00D5624A">
        <w:rPr>
          <w:rFonts w:eastAsia="Times New Roman"/>
          <w:sz w:val="24"/>
        </w:rPr>
        <w:t xml:space="preserve"> заболевания: выраженная гипертрофия миокарда при артериальной гипертензии, аортальном стенозе, гипертрофическая кардиомиопатия, коронарииты,</w:t>
      </w:r>
      <w:r w:rsidR="00F709F0">
        <w:rPr>
          <w:rFonts w:eastAsia="Times New Roman"/>
          <w:sz w:val="24"/>
        </w:rPr>
        <w:t xml:space="preserve"> расслаивающая аневризма аорты,</w:t>
      </w:r>
      <w:r w:rsidRPr="00D5624A">
        <w:rPr>
          <w:rFonts w:eastAsia="Times New Roman"/>
          <w:sz w:val="24"/>
        </w:rPr>
        <w:t xml:space="preserve"> вазоспастическая стенокардия</w:t>
      </w:r>
      <w:r w:rsidR="00F709F0">
        <w:rPr>
          <w:rFonts w:eastAsia="Times New Roman"/>
          <w:sz w:val="24"/>
        </w:rPr>
        <w:t>, тромбоэмболия легочной артерии, перикардит</w:t>
      </w:r>
    </w:p>
    <w:p w:rsidR="00210455" w:rsidRPr="00D5624A" w:rsidRDefault="00210455" w:rsidP="00E0202C">
      <w:pPr>
        <w:numPr>
          <w:ilvl w:val="0"/>
          <w:numId w:val="15"/>
        </w:numPr>
        <w:tabs>
          <w:tab w:val="center" w:pos="993"/>
        </w:tabs>
        <w:ind w:left="0" w:firstLine="709"/>
        <w:jc w:val="both"/>
      </w:pPr>
      <w:r w:rsidRPr="00D5624A">
        <w:rPr>
          <w:rFonts w:eastAsia="Times New Roman"/>
          <w:sz w:val="24"/>
        </w:rPr>
        <w:t>Острые и хронические заболевания верхних отделов желудочно-кишечного тракта</w:t>
      </w:r>
      <w:r w:rsidR="000C5D4C">
        <w:rPr>
          <w:rFonts w:eastAsia="Times New Roman"/>
          <w:sz w:val="24"/>
        </w:rPr>
        <w:t>:</w:t>
      </w:r>
      <w:r w:rsidRPr="00D5624A">
        <w:rPr>
          <w:rFonts w:eastAsia="Times New Roman"/>
          <w:sz w:val="24"/>
        </w:rPr>
        <w:t xml:space="preserve"> рефлюкс-эзофагит, спазм</w:t>
      </w:r>
      <w:r w:rsidR="000C5D4C">
        <w:rPr>
          <w:rFonts w:eastAsia="Times New Roman"/>
          <w:sz w:val="24"/>
        </w:rPr>
        <w:t xml:space="preserve"> пищевода</w:t>
      </w:r>
      <w:r w:rsidRPr="00D5624A">
        <w:rPr>
          <w:rFonts w:eastAsia="Times New Roman"/>
          <w:sz w:val="24"/>
        </w:rPr>
        <w:t>, эрозивное поражение, язвенная болезнь и опухоли пищевода, желудка и двенадцатипестной кишки, грыжа пищеводного отверстия диафрагмы, холецистит, панкреатит</w:t>
      </w:r>
      <w:r w:rsidR="000C5D4C">
        <w:rPr>
          <w:rFonts w:eastAsia="Times New Roman"/>
          <w:sz w:val="24"/>
        </w:rPr>
        <w:t>;</w:t>
      </w:r>
    </w:p>
    <w:p w:rsidR="00210455" w:rsidRPr="000C5D4C" w:rsidRDefault="00210455" w:rsidP="00E0202C">
      <w:pPr>
        <w:numPr>
          <w:ilvl w:val="0"/>
          <w:numId w:val="15"/>
        </w:numPr>
        <w:tabs>
          <w:tab w:val="center" w:pos="993"/>
        </w:tabs>
        <w:ind w:left="0" w:firstLine="709"/>
        <w:jc w:val="both"/>
      </w:pPr>
      <w:r w:rsidRPr="00D5624A">
        <w:rPr>
          <w:rFonts w:eastAsia="Times New Roman"/>
          <w:sz w:val="24"/>
        </w:rPr>
        <w:t>Острые и хронические заболевания верхних дыхательных путей</w:t>
      </w:r>
      <w:r w:rsidR="000C5D4C">
        <w:rPr>
          <w:rFonts w:eastAsia="Times New Roman"/>
          <w:sz w:val="24"/>
        </w:rPr>
        <w:t>:</w:t>
      </w:r>
      <w:r w:rsidRPr="00D5624A">
        <w:rPr>
          <w:rFonts w:eastAsia="Times New Roman"/>
          <w:sz w:val="24"/>
        </w:rPr>
        <w:t xml:space="preserve"> острый бронхит, трахеит, бронхиальная ас</w:t>
      </w:r>
      <w:r w:rsidR="000C5D4C">
        <w:rPr>
          <w:rFonts w:eastAsia="Times New Roman"/>
          <w:sz w:val="24"/>
        </w:rPr>
        <w:t>тма</w:t>
      </w:r>
      <w:r w:rsidRPr="00D5624A">
        <w:rPr>
          <w:rFonts w:eastAsia="Times New Roman"/>
          <w:sz w:val="24"/>
        </w:rPr>
        <w:t>;</w:t>
      </w:r>
    </w:p>
    <w:p w:rsidR="000C5D4C" w:rsidRPr="00D5624A" w:rsidRDefault="000C5D4C" w:rsidP="00E0202C">
      <w:pPr>
        <w:numPr>
          <w:ilvl w:val="0"/>
          <w:numId w:val="15"/>
        </w:numPr>
        <w:tabs>
          <w:tab w:val="center" w:pos="993"/>
        </w:tabs>
        <w:ind w:left="0" w:firstLine="709"/>
        <w:jc w:val="both"/>
      </w:pPr>
      <w:r>
        <w:rPr>
          <w:rFonts w:eastAsia="Times New Roman"/>
          <w:sz w:val="24"/>
        </w:rPr>
        <w:t>Заболевания легких: плеврит, пневмония, пневмоторакс, рак легких</w:t>
      </w:r>
      <w:r w:rsidR="0049081A">
        <w:rPr>
          <w:rFonts w:eastAsia="Times New Roman"/>
          <w:sz w:val="24"/>
        </w:rPr>
        <w:t>;</w:t>
      </w:r>
    </w:p>
    <w:p w:rsidR="00210455" w:rsidRPr="000C5D4C" w:rsidRDefault="0049081A" w:rsidP="00E0202C">
      <w:pPr>
        <w:numPr>
          <w:ilvl w:val="0"/>
          <w:numId w:val="15"/>
        </w:numPr>
        <w:tabs>
          <w:tab w:val="center" w:pos="993"/>
        </w:tabs>
        <w:ind w:left="0" w:firstLine="709"/>
        <w:jc w:val="both"/>
      </w:pPr>
      <w:r w:rsidRPr="00D5624A">
        <w:rPr>
          <w:rFonts w:eastAsia="Times New Roman"/>
          <w:sz w:val="24"/>
        </w:rPr>
        <w:t xml:space="preserve">Травмы </w:t>
      </w:r>
      <w:r>
        <w:rPr>
          <w:rFonts w:eastAsia="Times New Roman"/>
          <w:sz w:val="24"/>
        </w:rPr>
        <w:t>и п</w:t>
      </w:r>
      <w:r w:rsidR="00210455" w:rsidRPr="00D5624A">
        <w:rPr>
          <w:rFonts w:eastAsia="Times New Roman"/>
          <w:sz w:val="24"/>
        </w:rPr>
        <w:t xml:space="preserve">осттравматические заболевания </w:t>
      </w:r>
      <w:r w:rsidRPr="00D5624A">
        <w:rPr>
          <w:rFonts w:eastAsia="Times New Roman"/>
          <w:sz w:val="24"/>
        </w:rPr>
        <w:t>грудной клетки</w:t>
      </w:r>
      <w:r>
        <w:rPr>
          <w:rFonts w:eastAsia="Times New Roman"/>
          <w:sz w:val="24"/>
        </w:rPr>
        <w:t>,</w:t>
      </w:r>
      <w:r w:rsidR="00210455" w:rsidRPr="00D5624A">
        <w:rPr>
          <w:rFonts w:eastAsia="Times New Roman"/>
          <w:sz w:val="24"/>
        </w:rPr>
        <w:t xml:space="preserve"> остеохондроз шейно-грудного отдела позвоночника с корешковым синдромом;</w:t>
      </w:r>
    </w:p>
    <w:p w:rsidR="000C5D4C" w:rsidRPr="00D5624A" w:rsidRDefault="000C5D4C" w:rsidP="00E0202C">
      <w:pPr>
        <w:numPr>
          <w:ilvl w:val="0"/>
          <w:numId w:val="15"/>
        </w:numPr>
        <w:tabs>
          <w:tab w:val="center" w:pos="993"/>
        </w:tabs>
        <w:ind w:left="0" w:firstLine="709"/>
        <w:jc w:val="both"/>
      </w:pPr>
      <w:r>
        <w:rPr>
          <w:rFonts w:eastAsia="Times New Roman"/>
          <w:sz w:val="24"/>
        </w:rPr>
        <w:t xml:space="preserve">Психогенные </w:t>
      </w:r>
      <w:r w:rsidR="0049081A">
        <w:rPr>
          <w:rFonts w:eastAsia="Times New Roman"/>
          <w:sz w:val="24"/>
        </w:rPr>
        <w:t>расстройства</w:t>
      </w:r>
      <w:r>
        <w:rPr>
          <w:rFonts w:eastAsia="Times New Roman"/>
          <w:sz w:val="24"/>
        </w:rPr>
        <w:t xml:space="preserve">: </w:t>
      </w:r>
      <w:r w:rsidRPr="00587620">
        <w:rPr>
          <w:rFonts w:eastAsia="WarnockPro-Regular"/>
          <w:sz w:val="24"/>
          <w:szCs w:val="24"/>
        </w:rPr>
        <w:t>нейроциркуляторная дистония, гипервентиляци</w:t>
      </w:r>
      <w:r>
        <w:rPr>
          <w:rFonts w:eastAsia="WarnockPro-Regular"/>
          <w:sz w:val="24"/>
          <w:szCs w:val="24"/>
        </w:rPr>
        <w:t>онный синдром</w:t>
      </w:r>
      <w:r w:rsidRPr="00587620">
        <w:rPr>
          <w:rFonts w:eastAsia="WarnockPro-Regular"/>
          <w:sz w:val="24"/>
          <w:szCs w:val="24"/>
        </w:rPr>
        <w:t>, панические расстройства, психогенная кардиалгия, депрессия</w:t>
      </w:r>
      <w:r>
        <w:rPr>
          <w:rFonts w:eastAsia="WarnockPro-Regular"/>
          <w:sz w:val="24"/>
          <w:szCs w:val="24"/>
        </w:rPr>
        <w:t>;</w:t>
      </w:r>
    </w:p>
    <w:p w:rsidR="00210455" w:rsidRPr="00D5624A" w:rsidRDefault="00210455" w:rsidP="00E0202C">
      <w:pPr>
        <w:numPr>
          <w:ilvl w:val="0"/>
          <w:numId w:val="15"/>
        </w:numPr>
        <w:tabs>
          <w:tab w:val="center" w:pos="993"/>
        </w:tabs>
        <w:ind w:left="0" w:firstLine="709"/>
        <w:jc w:val="both"/>
      </w:pPr>
      <w:r w:rsidRPr="00D5624A">
        <w:rPr>
          <w:rFonts w:eastAsia="Times New Roman"/>
          <w:sz w:val="24"/>
        </w:rPr>
        <w:t>Межреберная невралгия, миалгия;</w:t>
      </w:r>
    </w:p>
    <w:p w:rsidR="00210455" w:rsidRPr="000C5D4C" w:rsidRDefault="00210455" w:rsidP="00E0202C">
      <w:pPr>
        <w:numPr>
          <w:ilvl w:val="0"/>
          <w:numId w:val="15"/>
        </w:numPr>
        <w:tabs>
          <w:tab w:val="center" w:pos="993"/>
        </w:tabs>
        <w:ind w:left="0" w:firstLine="709"/>
        <w:jc w:val="both"/>
      </w:pPr>
      <w:r w:rsidRPr="00D5624A">
        <w:rPr>
          <w:rFonts w:eastAsia="Times New Roman"/>
          <w:sz w:val="24"/>
        </w:rPr>
        <w:t>Артрит грудинно-реберных суставов (синдром Титце);</w:t>
      </w:r>
    </w:p>
    <w:p w:rsidR="00210455" w:rsidRPr="00D5624A" w:rsidRDefault="00210455" w:rsidP="00E0202C">
      <w:pPr>
        <w:numPr>
          <w:ilvl w:val="0"/>
          <w:numId w:val="15"/>
        </w:numPr>
        <w:tabs>
          <w:tab w:val="center" w:pos="993"/>
        </w:tabs>
        <w:ind w:left="0" w:firstLine="709"/>
        <w:jc w:val="both"/>
      </w:pPr>
      <w:r w:rsidRPr="00D5624A">
        <w:rPr>
          <w:rFonts w:eastAsia="Times New Roman"/>
          <w:sz w:val="24"/>
        </w:rPr>
        <w:t>Острые инфекционные заболевания (опоясывающий герпес)</w:t>
      </w:r>
    </w:p>
    <w:p w:rsidR="006F18AB" w:rsidRDefault="006F18AB" w:rsidP="003149CC">
      <w:pPr>
        <w:jc w:val="both"/>
        <w:rPr>
          <w:rFonts w:eastAsia="Times New Roman"/>
          <w:sz w:val="24"/>
        </w:rPr>
      </w:pPr>
    </w:p>
    <w:p w:rsidR="00446DA9" w:rsidRPr="00D5624A" w:rsidRDefault="002E54D0" w:rsidP="006D0FA7">
      <w:pPr>
        <w:spacing w:after="120"/>
        <w:jc w:val="both"/>
      </w:pPr>
      <w:r>
        <w:rPr>
          <w:rFonts w:eastAsia="Times New Roman"/>
          <w:b/>
          <w:sz w:val="24"/>
        </w:rPr>
        <w:t>2.</w:t>
      </w:r>
      <w:r w:rsidR="0039168F">
        <w:rPr>
          <w:rFonts w:eastAsia="Times New Roman"/>
          <w:b/>
          <w:sz w:val="24"/>
        </w:rPr>
        <w:t>5</w:t>
      </w:r>
      <w:r>
        <w:rPr>
          <w:rFonts w:eastAsia="Times New Roman"/>
          <w:b/>
          <w:sz w:val="24"/>
        </w:rPr>
        <w:t xml:space="preserve">.2. </w:t>
      </w:r>
      <w:r w:rsidR="00446DA9" w:rsidRPr="00D5624A">
        <w:rPr>
          <w:rFonts w:eastAsia="Times New Roman"/>
          <w:b/>
          <w:sz w:val="24"/>
        </w:rPr>
        <w:t>Безболевая ишемия миокарда</w:t>
      </w:r>
    </w:p>
    <w:p w:rsidR="00446DA9" w:rsidRPr="00D5624A" w:rsidRDefault="00446DA9" w:rsidP="006D0FA7">
      <w:pPr>
        <w:ind w:firstLine="709"/>
        <w:jc w:val="both"/>
      </w:pPr>
      <w:r w:rsidRPr="00D5624A">
        <w:rPr>
          <w:rFonts w:eastAsia="Times New Roman"/>
          <w:sz w:val="24"/>
        </w:rPr>
        <w:t>Значительная часть эпизодов ишемии миокарда протекает в отсутствие симптомов стенокардии или ее эквивалентов</w:t>
      </w:r>
      <w:r>
        <w:rPr>
          <w:rFonts w:eastAsia="Times New Roman"/>
          <w:sz w:val="24"/>
        </w:rPr>
        <w:t> — вплоть до развития безболевых ИМ.</w:t>
      </w:r>
    </w:p>
    <w:p w:rsidR="00446DA9" w:rsidRPr="00D5624A" w:rsidRDefault="00446DA9" w:rsidP="006D0FA7">
      <w:pPr>
        <w:ind w:firstLine="709"/>
        <w:jc w:val="both"/>
      </w:pPr>
      <w:r w:rsidRPr="00D5624A">
        <w:rPr>
          <w:rFonts w:eastAsia="Times New Roman"/>
          <w:sz w:val="24"/>
        </w:rPr>
        <w:t>В рамках хронической ИБС выделяют 2 типа безболевой ишемии миокарда (ББИМ):</w:t>
      </w:r>
    </w:p>
    <w:p w:rsidR="00446DA9" w:rsidRPr="00D5624A" w:rsidRDefault="00446DA9" w:rsidP="006D0FA7">
      <w:pPr>
        <w:ind w:firstLine="709"/>
        <w:jc w:val="both"/>
      </w:pPr>
      <w:r w:rsidRPr="00D5624A">
        <w:rPr>
          <w:rFonts w:eastAsia="Times New Roman"/>
          <w:sz w:val="24"/>
        </w:rPr>
        <w:t>I тип — полностью безболевая ишемия миокарда</w:t>
      </w:r>
    </w:p>
    <w:p w:rsidR="00446DA9" w:rsidRPr="00D5624A" w:rsidRDefault="00446DA9" w:rsidP="006D0FA7">
      <w:pPr>
        <w:ind w:firstLine="709"/>
        <w:jc w:val="both"/>
      </w:pPr>
      <w:r w:rsidRPr="00D5624A">
        <w:rPr>
          <w:rFonts w:eastAsia="Times New Roman"/>
          <w:sz w:val="24"/>
        </w:rPr>
        <w:t>II тип — сочетание безболевых и болевых эпизодов ишемии миокарда</w:t>
      </w:r>
    </w:p>
    <w:p w:rsidR="00446DA9" w:rsidRPr="00D5624A" w:rsidRDefault="00446DA9" w:rsidP="003149CC">
      <w:pPr>
        <w:jc w:val="both"/>
      </w:pPr>
    </w:p>
    <w:p w:rsidR="00446DA9" w:rsidRPr="00D5624A" w:rsidRDefault="00446DA9" w:rsidP="006D0FA7">
      <w:pPr>
        <w:ind w:firstLine="709"/>
        <w:jc w:val="both"/>
      </w:pPr>
      <w:r w:rsidRPr="00D5624A">
        <w:rPr>
          <w:rFonts w:eastAsia="Times New Roman"/>
          <w:sz w:val="24"/>
        </w:rPr>
        <w:t xml:space="preserve">Эпизоды ББИМ обычно выявляют во время проб с физической нагрузкой и </w:t>
      </w:r>
      <w:proofErr w:type="gramStart"/>
      <w:r w:rsidRPr="00D5624A">
        <w:rPr>
          <w:rFonts w:eastAsia="Times New Roman"/>
          <w:sz w:val="24"/>
        </w:rPr>
        <w:t>суточного</w:t>
      </w:r>
      <w:proofErr w:type="gramEnd"/>
      <w:r w:rsidRPr="00D5624A">
        <w:rPr>
          <w:rFonts w:eastAsia="Times New Roman"/>
          <w:sz w:val="24"/>
        </w:rPr>
        <w:t xml:space="preserve"> мониторирования ЭКГ.</w:t>
      </w:r>
    </w:p>
    <w:p w:rsidR="00446DA9" w:rsidRPr="00D5624A" w:rsidRDefault="00446DA9" w:rsidP="006D0FA7">
      <w:pPr>
        <w:ind w:firstLine="709"/>
        <w:jc w:val="both"/>
      </w:pPr>
      <w:r w:rsidRPr="00D5624A">
        <w:rPr>
          <w:rFonts w:eastAsia="Times New Roman"/>
          <w:sz w:val="24"/>
        </w:rPr>
        <w:t>Полностью безболевая ишемия миокарда выявляется приблизительно у 18</w:t>
      </w:r>
      <w:r>
        <w:rPr>
          <w:rFonts w:eastAsia="Times New Roman"/>
          <w:sz w:val="24"/>
        </w:rPr>
        <w:t>—25%</w:t>
      </w:r>
      <w:r w:rsidRPr="00D5624A">
        <w:rPr>
          <w:rFonts w:eastAsia="Times New Roman"/>
          <w:sz w:val="24"/>
        </w:rPr>
        <w:t xml:space="preserve"> лиц с доказанным атеросклерозом КА. При сопутствующем сахарном диабете вероятность ББИМ I типа и II типа выше. По данным </w:t>
      </w:r>
      <w:proofErr w:type="gramStart"/>
      <w:r w:rsidRPr="00D5624A">
        <w:rPr>
          <w:rFonts w:eastAsia="Times New Roman"/>
          <w:sz w:val="24"/>
        </w:rPr>
        <w:t>суточного</w:t>
      </w:r>
      <w:proofErr w:type="gramEnd"/>
      <w:r w:rsidRPr="00D5624A">
        <w:rPr>
          <w:rFonts w:eastAsia="Times New Roman"/>
          <w:sz w:val="24"/>
        </w:rPr>
        <w:t xml:space="preserve"> мониторирования ЭКГ, большинство эпизодов ББИМ отмечаются днем, что объясняется повышенной средней ЧСС во время активной деятельности. В то же время, нередко эпизоды ББИМ происходят и в ночные часы, на фоне нормальной и даже сниженной ЧСС, что, по-видимому, отражает роль динамических стенозов КА (спазмов). Считают, что если ББИМ происходит и в ночные и утренние часы — это характерный признак многососудистого атеросклероза, либо поражения ствола левой коронарной артерии.</w:t>
      </w:r>
    </w:p>
    <w:p w:rsidR="00446DA9" w:rsidRPr="00D5624A" w:rsidRDefault="00446DA9" w:rsidP="003149CC">
      <w:pPr>
        <w:jc w:val="both"/>
      </w:pPr>
    </w:p>
    <w:p w:rsidR="00446DA9" w:rsidRPr="00D5624A" w:rsidRDefault="00446DA9" w:rsidP="006D0FA7">
      <w:pPr>
        <w:spacing w:after="120"/>
        <w:jc w:val="both"/>
      </w:pPr>
      <w:r w:rsidRPr="00D5624A">
        <w:rPr>
          <w:rFonts w:eastAsia="Times New Roman"/>
          <w:b/>
          <w:sz w:val="24"/>
        </w:rPr>
        <w:t>Диагности</w:t>
      </w:r>
      <w:r>
        <w:rPr>
          <w:rFonts w:eastAsia="Times New Roman"/>
          <w:b/>
          <w:sz w:val="24"/>
        </w:rPr>
        <w:t>ческие исследования при безболевой ишемии миокарда</w:t>
      </w:r>
    </w:p>
    <w:p w:rsidR="00446DA9" w:rsidRPr="00D5624A" w:rsidRDefault="00446DA9" w:rsidP="006D0FA7">
      <w:pPr>
        <w:ind w:firstLine="709"/>
        <w:jc w:val="both"/>
      </w:pPr>
      <w:r w:rsidRPr="00D5624A">
        <w:rPr>
          <w:rFonts w:eastAsia="Times New Roman"/>
          <w:sz w:val="24"/>
        </w:rPr>
        <w:t xml:space="preserve">В диагностике и оценке ББИМ нагрузочные пробы и </w:t>
      </w:r>
      <w:proofErr w:type="gramStart"/>
      <w:r w:rsidRPr="00D5624A">
        <w:rPr>
          <w:rFonts w:eastAsia="Times New Roman"/>
          <w:sz w:val="24"/>
        </w:rPr>
        <w:t>суточное</w:t>
      </w:r>
      <w:proofErr w:type="gramEnd"/>
      <w:r w:rsidRPr="00D5624A">
        <w:rPr>
          <w:rFonts w:eastAsia="Times New Roman"/>
          <w:sz w:val="24"/>
        </w:rPr>
        <w:t xml:space="preserve"> мониторирование ЭКГ дополняют друг друга.</w:t>
      </w:r>
    </w:p>
    <w:p w:rsidR="00446DA9" w:rsidRPr="00D5624A" w:rsidRDefault="00446DA9" w:rsidP="006D0FA7">
      <w:pPr>
        <w:ind w:firstLine="709"/>
        <w:jc w:val="both"/>
      </w:pPr>
      <w:r w:rsidRPr="00D5624A">
        <w:rPr>
          <w:rFonts w:eastAsia="Times New Roman"/>
          <w:sz w:val="24"/>
        </w:rPr>
        <w:t xml:space="preserve">Тредмил-тест, ВЭМ, </w:t>
      </w:r>
      <w:r>
        <w:rPr>
          <w:rFonts w:eastAsia="Times New Roman"/>
          <w:sz w:val="24"/>
        </w:rPr>
        <w:t>ЧПЭС</w:t>
      </w:r>
      <w:r w:rsidRPr="00D5624A">
        <w:rPr>
          <w:rFonts w:eastAsia="Times New Roman"/>
          <w:sz w:val="24"/>
        </w:rPr>
        <w:t xml:space="preserve"> — позволяют активно выявить ББИМ и охарактеризовать ее связь с АД, ЧСС, физической нагрузкой. </w:t>
      </w:r>
      <w:proofErr w:type="gramStart"/>
      <w:r w:rsidRPr="00D5624A">
        <w:rPr>
          <w:rFonts w:eastAsia="Times New Roman"/>
          <w:sz w:val="24"/>
        </w:rPr>
        <w:t>Одновременное проведение перфузионной сцинтиграфии миокарда и ЭХОКГ позволяет выявить сопутствующие гипоперфузию и нарушение сократительной функции миокарда.</w:t>
      </w:r>
      <w:proofErr w:type="gramEnd"/>
    </w:p>
    <w:p w:rsidR="00446DA9" w:rsidRPr="00D5624A" w:rsidRDefault="00446DA9" w:rsidP="006D0FA7">
      <w:pPr>
        <w:ind w:firstLine="709"/>
        <w:jc w:val="both"/>
      </w:pPr>
      <w:proofErr w:type="gramStart"/>
      <w:r w:rsidRPr="00D5624A">
        <w:rPr>
          <w:rFonts w:eastAsia="Times New Roman"/>
          <w:sz w:val="24"/>
        </w:rPr>
        <w:t>Мониторирование ЭКГ позволяет определить общие количество и длительность эпизодов ББИМ, а также выявить ББИМ в ночные часы и вне связи с нагрузкой.</w:t>
      </w:r>
      <w:proofErr w:type="gramEnd"/>
    </w:p>
    <w:p w:rsidR="00446DA9" w:rsidRDefault="00446DA9" w:rsidP="003149CC">
      <w:pPr>
        <w:jc w:val="both"/>
        <w:rPr>
          <w:rFonts w:eastAsia="Times New Roman"/>
          <w:sz w:val="24"/>
        </w:rPr>
      </w:pPr>
      <w:r w:rsidRPr="00D5624A">
        <w:rPr>
          <w:rFonts w:eastAsia="Times New Roman"/>
          <w:sz w:val="24"/>
        </w:rPr>
        <w:lastRenderedPageBreak/>
        <w:t xml:space="preserve">Безболевая ишемия II типа встречается намного чаще, чем ББИМ I типа. </w:t>
      </w:r>
      <w:r>
        <w:rPr>
          <w:rFonts w:eastAsia="Times New Roman"/>
          <w:sz w:val="24"/>
        </w:rPr>
        <w:t>Д</w:t>
      </w:r>
      <w:r w:rsidRPr="00D5624A">
        <w:rPr>
          <w:rFonts w:eastAsia="Times New Roman"/>
          <w:sz w:val="24"/>
        </w:rPr>
        <w:t xml:space="preserve">аже у лиц с типичной стенокардией около 50% эпизодов ишемии — бессимптомны. При сопутствующем сахарном диабете этот показатель несколько выше. Следует помнить, что ББИМ, а также малосимптомные и </w:t>
      </w:r>
      <w:proofErr w:type="gramStart"/>
      <w:r w:rsidRPr="00D5624A">
        <w:rPr>
          <w:rFonts w:eastAsia="Times New Roman"/>
          <w:sz w:val="24"/>
        </w:rPr>
        <w:t>бессимптомные</w:t>
      </w:r>
      <w:proofErr w:type="gramEnd"/>
      <w:r w:rsidRPr="00D5624A">
        <w:rPr>
          <w:rFonts w:eastAsia="Times New Roman"/>
          <w:sz w:val="24"/>
        </w:rPr>
        <w:t xml:space="preserve"> ИМ часто встречаются у лиц с сахарным диабетом, иногда являясь единственным указанием за поражение коронарных артерйи. При этом заболевании весьма </w:t>
      </w:r>
      <w:proofErr w:type="gramStart"/>
      <w:r w:rsidRPr="00D5624A">
        <w:rPr>
          <w:rFonts w:eastAsia="Times New Roman"/>
          <w:sz w:val="24"/>
        </w:rPr>
        <w:t>распространена</w:t>
      </w:r>
      <w:proofErr w:type="gramEnd"/>
      <w:r w:rsidRPr="00D5624A">
        <w:rPr>
          <w:rFonts w:eastAsia="Times New Roman"/>
          <w:sz w:val="24"/>
        </w:rPr>
        <w:t xml:space="preserve"> нейропатия с нарушением поверхностной и глубокой чувствительности.</w:t>
      </w:r>
    </w:p>
    <w:p w:rsidR="002E54D0" w:rsidRPr="00D5624A" w:rsidRDefault="002E54D0" w:rsidP="003149CC">
      <w:pPr>
        <w:jc w:val="both"/>
      </w:pPr>
    </w:p>
    <w:p w:rsidR="00446DA9" w:rsidRPr="00D5624A" w:rsidRDefault="00446DA9" w:rsidP="006D0FA7">
      <w:pPr>
        <w:spacing w:after="120"/>
        <w:jc w:val="both"/>
      </w:pPr>
      <w:r w:rsidRPr="00D5624A">
        <w:rPr>
          <w:rFonts w:eastAsia="Times New Roman"/>
          <w:b/>
          <w:sz w:val="24"/>
        </w:rPr>
        <w:t>Прогноз</w:t>
      </w:r>
    </w:p>
    <w:p w:rsidR="00446DA9" w:rsidRDefault="00446DA9" w:rsidP="006D0FA7">
      <w:pPr>
        <w:ind w:firstLine="709"/>
        <w:jc w:val="both"/>
        <w:rPr>
          <w:rFonts w:eastAsia="Times New Roman"/>
          <w:sz w:val="24"/>
        </w:rPr>
      </w:pPr>
      <w:r w:rsidRPr="00D5624A">
        <w:rPr>
          <w:rFonts w:eastAsia="Times New Roman"/>
          <w:sz w:val="24"/>
        </w:rPr>
        <w:t>Повреждающее действие ишемии на миокард определяется не наличием боли, а выраженностью и продолжительностью гипоперфузии.</w:t>
      </w:r>
      <w:r>
        <w:rPr>
          <w:rFonts w:eastAsia="Times New Roman"/>
          <w:sz w:val="24"/>
        </w:rPr>
        <w:t xml:space="preserve"> Поэтому б</w:t>
      </w:r>
      <w:r w:rsidRPr="00D5624A">
        <w:rPr>
          <w:rFonts w:eastAsia="Times New Roman"/>
          <w:sz w:val="24"/>
        </w:rPr>
        <w:t xml:space="preserve">езболевая ишемия миокарда обеих типов — плохой прогностический признак. Неблагоприятным прогностическим значением обладают количество, выраженность и продолжительность эпизодов ишемии миокарда — независимо от того, являются они болевыми или безболевыми. </w:t>
      </w:r>
      <w:r>
        <w:rPr>
          <w:rFonts w:eastAsia="Times New Roman"/>
          <w:sz w:val="24"/>
        </w:rPr>
        <w:t>У</w:t>
      </w:r>
      <w:r w:rsidRPr="00D5624A">
        <w:rPr>
          <w:rFonts w:eastAsia="Times New Roman"/>
          <w:sz w:val="24"/>
        </w:rPr>
        <w:t xml:space="preserve"> лиц с ББИМ I типа, выявленной во время нагрузочной пробы, риск </w:t>
      </w:r>
      <w:proofErr w:type="gramStart"/>
      <w:r w:rsidRPr="00D5624A">
        <w:rPr>
          <w:rFonts w:eastAsia="Times New Roman"/>
          <w:sz w:val="24"/>
        </w:rPr>
        <w:t>сердечно-сосудистой</w:t>
      </w:r>
      <w:proofErr w:type="gramEnd"/>
      <w:r w:rsidRPr="00D5624A">
        <w:rPr>
          <w:rFonts w:eastAsia="Times New Roman"/>
          <w:sz w:val="24"/>
        </w:rPr>
        <w:t xml:space="preserve"> смерти выше в 4—5 раз, чем у здоровых людей. Выявление эпизодов ББИМ при </w:t>
      </w:r>
      <w:proofErr w:type="gramStart"/>
      <w:r w:rsidRPr="00D5624A">
        <w:rPr>
          <w:rFonts w:eastAsia="Times New Roman"/>
          <w:sz w:val="24"/>
        </w:rPr>
        <w:t>суточном</w:t>
      </w:r>
      <w:proofErr w:type="gramEnd"/>
      <w:r w:rsidRPr="00D5624A">
        <w:rPr>
          <w:rFonts w:eastAsia="Times New Roman"/>
          <w:sz w:val="24"/>
        </w:rPr>
        <w:t xml:space="preserve"> мониторировании ЭКГ — также неблагоприятный предиктор. Сопутствующие ББИМ факторы </w:t>
      </w:r>
      <w:proofErr w:type="gramStart"/>
      <w:r w:rsidRPr="00D5624A">
        <w:rPr>
          <w:rFonts w:eastAsia="Times New Roman"/>
          <w:sz w:val="24"/>
        </w:rPr>
        <w:t>сердечно-сосудистого</w:t>
      </w:r>
      <w:proofErr w:type="gramEnd"/>
      <w:r w:rsidRPr="00D5624A">
        <w:rPr>
          <w:rFonts w:eastAsia="Times New Roman"/>
          <w:sz w:val="24"/>
        </w:rPr>
        <w:t xml:space="preserve"> риска (сахарный диабет, ИМ в анамнезе, курение) — дополнительно ухудшают прогноз.</w:t>
      </w:r>
    </w:p>
    <w:p w:rsidR="00446DA9" w:rsidRDefault="00446DA9" w:rsidP="003149CC">
      <w:pPr>
        <w:jc w:val="both"/>
        <w:rPr>
          <w:rFonts w:eastAsia="Times New Roman"/>
          <w:sz w:val="24"/>
        </w:rPr>
      </w:pPr>
    </w:p>
    <w:p w:rsidR="00446DA9" w:rsidRPr="00D5624A" w:rsidRDefault="002E54D0" w:rsidP="006D0FA7">
      <w:pPr>
        <w:spacing w:after="120"/>
        <w:jc w:val="both"/>
      </w:pPr>
      <w:r>
        <w:rPr>
          <w:rFonts w:eastAsia="Times New Roman"/>
          <w:b/>
          <w:sz w:val="24"/>
        </w:rPr>
        <w:t>2.</w:t>
      </w:r>
      <w:r w:rsidR="0039168F">
        <w:rPr>
          <w:rFonts w:eastAsia="Times New Roman"/>
          <w:b/>
          <w:sz w:val="24"/>
        </w:rPr>
        <w:t>5</w:t>
      </w:r>
      <w:r>
        <w:rPr>
          <w:rFonts w:eastAsia="Times New Roman"/>
          <w:b/>
          <w:sz w:val="24"/>
        </w:rPr>
        <w:t xml:space="preserve">.3. </w:t>
      </w:r>
      <w:r w:rsidR="00446DA9" w:rsidRPr="00D5624A">
        <w:rPr>
          <w:rFonts w:eastAsia="Times New Roman"/>
          <w:b/>
          <w:sz w:val="24"/>
        </w:rPr>
        <w:t>Вазоспастическая стенокардия</w:t>
      </w:r>
    </w:p>
    <w:p w:rsidR="00446DA9" w:rsidRPr="00D5624A" w:rsidRDefault="00446DA9" w:rsidP="006D0FA7">
      <w:pPr>
        <w:ind w:firstLine="709"/>
        <w:jc w:val="both"/>
      </w:pPr>
      <w:r w:rsidRPr="00D5624A">
        <w:rPr>
          <w:rFonts w:eastAsia="Times New Roman"/>
          <w:sz w:val="24"/>
        </w:rPr>
        <w:t>Описана в 1959 г. как разновидность (вариант) болевого приступа в грудной клетке, вызванного ишемией миокарда в покое, — вне связи с физической и эмоциональной нагрузкой, сопровождающегося элевациями сегмента ST на ЭКГ. Нередко такую стен</w:t>
      </w:r>
      <w:r w:rsidR="00D811F6">
        <w:rPr>
          <w:rFonts w:eastAsia="Times New Roman"/>
          <w:sz w:val="24"/>
        </w:rPr>
        <w:t>о</w:t>
      </w:r>
      <w:r w:rsidRPr="00D5624A">
        <w:rPr>
          <w:rFonts w:eastAsia="Times New Roman"/>
          <w:sz w:val="24"/>
        </w:rPr>
        <w:t>кардию называют вариантной.</w:t>
      </w:r>
    </w:p>
    <w:p w:rsidR="00446DA9" w:rsidRPr="00D5624A" w:rsidRDefault="00446DA9" w:rsidP="006D0FA7">
      <w:pPr>
        <w:ind w:firstLine="709"/>
        <w:jc w:val="both"/>
      </w:pPr>
      <w:r w:rsidRPr="00D5624A">
        <w:rPr>
          <w:rFonts w:eastAsia="Times New Roman"/>
          <w:sz w:val="24"/>
        </w:rPr>
        <w:t>Вазоспастическая стенокардия может сопровождаться угрожающими нарушениями ритма (желудочковая тахикардия, фибрилляция желудочков)</w:t>
      </w:r>
      <w:r w:rsidR="00D811F6">
        <w:rPr>
          <w:rFonts w:eastAsia="Times New Roman"/>
          <w:sz w:val="24"/>
        </w:rPr>
        <w:t>,</w:t>
      </w:r>
      <w:r w:rsidRPr="00D5624A">
        <w:rPr>
          <w:rFonts w:eastAsia="Times New Roman"/>
          <w:sz w:val="24"/>
        </w:rPr>
        <w:t xml:space="preserve"> изредка приводить к развитию ИМ и даже к внезапной смерти.</w:t>
      </w:r>
    </w:p>
    <w:p w:rsidR="00446DA9" w:rsidRPr="00D5624A" w:rsidRDefault="00446DA9" w:rsidP="006D0FA7">
      <w:pPr>
        <w:ind w:firstLine="709"/>
        <w:jc w:val="both"/>
      </w:pPr>
      <w:r w:rsidRPr="00D5624A">
        <w:rPr>
          <w:rFonts w:eastAsia="Times New Roman"/>
          <w:sz w:val="24"/>
        </w:rPr>
        <w:t>Доказано, что эта разновидность стенокардии вызвана спазмом коронарных артерий. При «типичной» вазоспастической стенокардии ишемия наступает вследствие существенного уменьшения диаметра просвета коронарных артерий и снижения кровотока дистальнее места спазма, но не в результате повышения потребности миокарда в кислороде.</w:t>
      </w:r>
    </w:p>
    <w:p w:rsidR="00446DA9" w:rsidRPr="00D5624A" w:rsidRDefault="00446DA9" w:rsidP="006D0FA7">
      <w:pPr>
        <w:ind w:firstLine="709"/>
        <w:jc w:val="both"/>
      </w:pPr>
      <w:r w:rsidRPr="00D5624A">
        <w:rPr>
          <w:rFonts w:eastAsia="Times New Roman"/>
          <w:sz w:val="24"/>
        </w:rPr>
        <w:t>Как правило, спазм развивается локально, в одной из крупных коронарных артерий, которая может быть интактной, либо содержать атеросклеротические бляшки.</w:t>
      </w:r>
    </w:p>
    <w:p w:rsidR="00446DA9" w:rsidRPr="00D5624A" w:rsidRDefault="00446DA9" w:rsidP="006D0FA7">
      <w:pPr>
        <w:ind w:firstLine="709"/>
        <w:jc w:val="both"/>
      </w:pPr>
      <w:r w:rsidRPr="00D5624A">
        <w:rPr>
          <w:rFonts w:eastAsia="Times New Roman"/>
          <w:sz w:val="24"/>
        </w:rPr>
        <w:t>Причины повышения чувствительности локальных участков коронарных артерий к вазоконстрикторным стимулам неясны. Среди основных перспективных направлений исследований — дисфункция эндотелия, поражение сосудистой стенки в ходе раннего формирования атеромы, гиперинсулинемия.</w:t>
      </w:r>
    </w:p>
    <w:p w:rsidR="00446DA9" w:rsidRPr="00D5624A" w:rsidRDefault="00446DA9" w:rsidP="006D0FA7">
      <w:pPr>
        <w:ind w:firstLine="709"/>
        <w:jc w:val="both"/>
      </w:pPr>
      <w:r w:rsidRPr="00D5624A">
        <w:rPr>
          <w:rFonts w:eastAsia="Times New Roman"/>
          <w:sz w:val="24"/>
        </w:rPr>
        <w:t xml:space="preserve">Среди установленных факторов риска вазоспастической стенокардии — </w:t>
      </w:r>
      <w:r>
        <w:rPr>
          <w:rFonts w:eastAsia="Times New Roman"/>
          <w:sz w:val="24"/>
        </w:rPr>
        <w:t xml:space="preserve">холод, </w:t>
      </w:r>
      <w:r w:rsidRPr="00D5624A">
        <w:rPr>
          <w:rFonts w:eastAsia="Times New Roman"/>
          <w:sz w:val="24"/>
        </w:rPr>
        <w:t xml:space="preserve">курение, </w:t>
      </w:r>
      <w:r>
        <w:rPr>
          <w:rFonts w:eastAsia="Times New Roman"/>
          <w:sz w:val="24"/>
        </w:rPr>
        <w:t xml:space="preserve">выраженные нарушения электролитного обмена, </w:t>
      </w:r>
      <w:r w:rsidRPr="00D5624A">
        <w:rPr>
          <w:rFonts w:eastAsia="Times New Roman"/>
          <w:sz w:val="24"/>
        </w:rPr>
        <w:t>употребление кокаина, алкалоидов спорыньи</w:t>
      </w:r>
      <w:r>
        <w:rPr>
          <w:rFonts w:eastAsia="Times New Roman"/>
          <w:sz w:val="24"/>
        </w:rPr>
        <w:t>, аутоиммунные заболевания</w:t>
      </w:r>
    </w:p>
    <w:p w:rsidR="00446DA9" w:rsidRPr="00D5624A" w:rsidRDefault="00446DA9" w:rsidP="006D0FA7">
      <w:pPr>
        <w:ind w:firstLine="709"/>
        <w:jc w:val="both"/>
      </w:pPr>
      <w:r w:rsidRPr="00D5624A">
        <w:rPr>
          <w:rFonts w:eastAsia="Times New Roman"/>
          <w:sz w:val="24"/>
        </w:rPr>
        <w:t>Возможно, вазоспастическая стенокардия связана с предвестниками аспириновой бронхиальной астмы, а также других вазоспастических расстройств — синдрома Рейно и мигрени.</w:t>
      </w:r>
    </w:p>
    <w:p w:rsidR="00446DA9" w:rsidRPr="00D5624A" w:rsidRDefault="00446DA9" w:rsidP="003149CC">
      <w:pPr>
        <w:jc w:val="both"/>
      </w:pPr>
    </w:p>
    <w:p w:rsidR="00446DA9" w:rsidRPr="00D5624A" w:rsidRDefault="00446DA9" w:rsidP="003149CC">
      <w:pPr>
        <w:jc w:val="both"/>
      </w:pPr>
      <w:r w:rsidRPr="006D0FA7">
        <w:rPr>
          <w:rFonts w:eastAsia="Times New Roman"/>
          <w:b/>
          <w:i/>
          <w:sz w:val="24"/>
        </w:rPr>
        <w:t>Симптомы</w:t>
      </w:r>
    </w:p>
    <w:p w:rsidR="00446DA9" w:rsidRPr="00D5624A" w:rsidRDefault="00446DA9" w:rsidP="006D0FA7">
      <w:pPr>
        <w:ind w:firstLine="709"/>
        <w:jc w:val="both"/>
      </w:pPr>
      <w:r w:rsidRPr="00D5624A">
        <w:rPr>
          <w:rFonts w:eastAsia="Times New Roman"/>
          <w:sz w:val="24"/>
        </w:rPr>
        <w:t xml:space="preserve">Вазоспастическая стенокардия обычно встречается в более молодом возрасте, чем стенокардия напряжения на фоне атеросклероза КА. Нередко у пациентов с вазоспастической стенокардией не удается выявить многие </w:t>
      </w:r>
      <w:r>
        <w:rPr>
          <w:rFonts w:eastAsia="Times New Roman"/>
          <w:sz w:val="24"/>
        </w:rPr>
        <w:t xml:space="preserve">типичные </w:t>
      </w:r>
      <w:r w:rsidRPr="00D5624A">
        <w:rPr>
          <w:rFonts w:eastAsia="Times New Roman"/>
          <w:sz w:val="24"/>
        </w:rPr>
        <w:t>факторы риска атеросклероза (за исключением курения).</w:t>
      </w:r>
    </w:p>
    <w:p w:rsidR="00446DA9" w:rsidRPr="00D5624A" w:rsidRDefault="00446DA9" w:rsidP="006D0FA7">
      <w:pPr>
        <w:ind w:firstLine="709"/>
        <w:jc w:val="both"/>
      </w:pPr>
      <w:r w:rsidRPr="00D5624A">
        <w:rPr>
          <w:rFonts w:eastAsia="Times New Roman"/>
          <w:sz w:val="24"/>
        </w:rPr>
        <w:lastRenderedPageBreak/>
        <w:t>Болевой приступ при вазоспастической стенокардии, как правило, очень сильный, локализуется в «типичном» месте — в области грудины. В тех случаях, когда приступ сопровождается обмороками, следует заподозрить сопутствующие желудочковые нарушения ритма. Нередко такие приступы случаются ночью и рано утром.</w:t>
      </w:r>
    </w:p>
    <w:p w:rsidR="00446DA9" w:rsidRPr="00D5624A" w:rsidRDefault="00446DA9" w:rsidP="006D0FA7">
      <w:pPr>
        <w:ind w:firstLine="709"/>
        <w:jc w:val="both"/>
      </w:pPr>
      <w:r w:rsidRPr="00D5624A">
        <w:rPr>
          <w:rFonts w:eastAsia="Times New Roman"/>
          <w:sz w:val="24"/>
        </w:rPr>
        <w:t>В отличие от нестабильной стенокардии и стенокардии напряжения, интенсивность приступов вазоспастической стенокардии со временем не увеличивается, и толерантность к физической нагрузке у пациентов сохранена. В то же время, следует помнить, что у части больных вазоспастическая стенокардия развивается на фоне атеросклероза КА, </w:t>
      </w:r>
      <w:proofErr w:type="gramStart"/>
      <w:r w:rsidRPr="00D5624A">
        <w:rPr>
          <w:rFonts w:eastAsia="Times New Roman"/>
          <w:sz w:val="24"/>
        </w:rPr>
        <w:t>—п</w:t>
      </w:r>
      <w:proofErr w:type="gramEnd"/>
      <w:r w:rsidRPr="00D5624A">
        <w:rPr>
          <w:rFonts w:eastAsia="Times New Roman"/>
          <w:sz w:val="24"/>
        </w:rPr>
        <w:t>оэтому у них возможны положительные нагрузочные пробы с депрессией сегмента ST во время или после нагрузки, а также подъемы сегмента ST во время спонтанных спазмов КА вне физической нагрузки.</w:t>
      </w:r>
    </w:p>
    <w:p w:rsidR="00446DA9" w:rsidRPr="00D5624A" w:rsidRDefault="00446DA9" w:rsidP="003149CC">
      <w:pPr>
        <w:jc w:val="both"/>
      </w:pPr>
    </w:p>
    <w:p w:rsidR="00446DA9" w:rsidRPr="004C265F" w:rsidRDefault="00446DA9" w:rsidP="006D0FA7">
      <w:pPr>
        <w:spacing w:after="120"/>
        <w:jc w:val="both"/>
        <w:rPr>
          <w:b/>
          <w:i/>
        </w:rPr>
      </w:pPr>
      <w:r w:rsidRPr="004C265F">
        <w:rPr>
          <w:rFonts w:eastAsia="Times New Roman"/>
          <w:b/>
          <w:i/>
          <w:sz w:val="24"/>
        </w:rPr>
        <w:t>Диагностические исследования при вазоспастической стенокардии</w:t>
      </w:r>
    </w:p>
    <w:p w:rsidR="00446DA9" w:rsidRPr="00D5624A" w:rsidRDefault="00446DA9" w:rsidP="006D0FA7">
      <w:pPr>
        <w:ind w:firstLine="709"/>
        <w:jc w:val="both"/>
      </w:pPr>
      <w:r w:rsidRPr="00D5624A">
        <w:rPr>
          <w:rFonts w:eastAsia="Times New Roman"/>
          <w:sz w:val="24"/>
        </w:rPr>
        <w:t xml:space="preserve">Дифференциальный диагноз между стенокардией напряжения и вазоспастической стенокардией на основе только описания болевого приступа </w:t>
      </w:r>
      <w:r>
        <w:rPr>
          <w:rFonts w:eastAsia="Times New Roman"/>
          <w:sz w:val="24"/>
        </w:rPr>
        <w:t>непрост</w:t>
      </w:r>
      <w:r w:rsidRPr="00D5624A">
        <w:rPr>
          <w:rFonts w:eastAsia="Times New Roman"/>
          <w:sz w:val="24"/>
        </w:rPr>
        <w:t xml:space="preserve">. Физикальное обследование </w:t>
      </w:r>
      <w:r>
        <w:rPr>
          <w:rFonts w:eastAsia="Times New Roman"/>
          <w:sz w:val="24"/>
        </w:rPr>
        <w:t>чаще всего неспецифично</w:t>
      </w:r>
      <w:r w:rsidRPr="00D5624A">
        <w:rPr>
          <w:rFonts w:eastAsia="Times New Roman"/>
          <w:sz w:val="24"/>
        </w:rPr>
        <w:t>.</w:t>
      </w:r>
    </w:p>
    <w:p w:rsidR="00446DA9" w:rsidRPr="00D5624A" w:rsidRDefault="00446DA9" w:rsidP="006D0FA7">
      <w:pPr>
        <w:ind w:firstLine="709"/>
        <w:jc w:val="both"/>
      </w:pPr>
      <w:r w:rsidRPr="00D5624A">
        <w:rPr>
          <w:rFonts w:eastAsia="Times New Roman"/>
          <w:sz w:val="24"/>
        </w:rPr>
        <w:t xml:space="preserve">Основой неинвазивной диагностики вазоспастической стенокардии являются изменения ЭКГ, записанной во время приступа. Вазоспастическая стенокардия сопровождается </w:t>
      </w:r>
      <w:proofErr w:type="gramStart"/>
      <w:r w:rsidRPr="00D5624A">
        <w:rPr>
          <w:rFonts w:eastAsia="Times New Roman"/>
          <w:sz w:val="24"/>
        </w:rPr>
        <w:t>выраженными</w:t>
      </w:r>
      <w:proofErr w:type="gramEnd"/>
      <w:r w:rsidRPr="00D5624A">
        <w:rPr>
          <w:rFonts w:eastAsia="Times New Roman"/>
          <w:sz w:val="24"/>
        </w:rPr>
        <w:t xml:space="preserve"> элевациями сегмента ST. Одновременная инверсия зубцов</w:t>
      </w:r>
      <w:proofErr w:type="gramStart"/>
      <w:r w:rsidRPr="00D5624A">
        <w:rPr>
          <w:rFonts w:eastAsia="Times New Roman"/>
          <w:sz w:val="24"/>
        </w:rPr>
        <w:t xml:space="preserve"> Т</w:t>
      </w:r>
      <w:proofErr w:type="gramEnd"/>
      <w:r w:rsidRPr="00D5624A">
        <w:rPr>
          <w:rFonts w:eastAsia="Times New Roman"/>
          <w:sz w:val="24"/>
        </w:rPr>
        <w:t xml:space="preserve"> и увеличение амплитуды зубцов R могут быть предвестниками угрожающих желудочковых </w:t>
      </w:r>
      <w:r>
        <w:rPr>
          <w:rFonts w:eastAsia="Times New Roman"/>
          <w:sz w:val="24"/>
        </w:rPr>
        <w:t>аритмий</w:t>
      </w:r>
      <w:r w:rsidRPr="00D5624A">
        <w:rPr>
          <w:rFonts w:eastAsia="Times New Roman"/>
          <w:sz w:val="24"/>
        </w:rPr>
        <w:t xml:space="preserve">. Одновременное выявление элеваций сегмента ST во многих отведениях (обширная зона ишемии) является неблагоприятным предиктором развития внезапной смерти. Наряду с элевациями сегмента ST, </w:t>
      </w:r>
      <w:proofErr w:type="gramStart"/>
      <w:r w:rsidRPr="00D5624A">
        <w:rPr>
          <w:rFonts w:eastAsia="Times New Roman"/>
          <w:sz w:val="24"/>
        </w:rPr>
        <w:t>выявленными</w:t>
      </w:r>
      <w:proofErr w:type="gramEnd"/>
      <w:r w:rsidRPr="00D5624A">
        <w:rPr>
          <w:rFonts w:eastAsia="Times New Roman"/>
          <w:sz w:val="24"/>
        </w:rPr>
        <w:t xml:space="preserve"> на фоне боли, суточное мониторирование ЭКГ часто выявляет аналогичные безболевые изменения. Иногда вазоспастическая стенокардия сопровождается преходящими нарушениями внутрисердечной проводимости. Желудочковая экстрасистолия обычно встречается на фоне длительной ишемии. </w:t>
      </w:r>
      <w:proofErr w:type="gramStart"/>
      <w:r w:rsidRPr="00D5624A">
        <w:rPr>
          <w:rFonts w:eastAsia="Times New Roman"/>
          <w:sz w:val="24"/>
        </w:rPr>
        <w:t>Желудочковые нарушения ритма при вазоспастической стенокардии могут быть вызваны как гипоперфузией на фоне вазоспазма, так и последующей реперфузией после его исчезновения.</w:t>
      </w:r>
      <w:proofErr w:type="gramEnd"/>
      <w:r w:rsidRPr="00D5624A">
        <w:rPr>
          <w:rFonts w:eastAsia="Times New Roman"/>
          <w:sz w:val="24"/>
        </w:rPr>
        <w:t xml:space="preserve"> Иногда следствием длительного спазма </w:t>
      </w:r>
      <w:r>
        <w:rPr>
          <w:rFonts w:eastAsia="Times New Roman"/>
          <w:sz w:val="24"/>
        </w:rPr>
        <w:t>коронарных артерий</w:t>
      </w:r>
      <w:r w:rsidRPr="00D5624A">
        <w:rPr>
          <w:rFonts w:eastAsia="Times New Roman"/>
          <w:sz w:val="24"/>
        </w:rPr>
        <w:t xml:space="preserve"> может быть повышение активности кардиоспецифических ферментов плазмы. Описаны случаи развития трансмуральных ИМ после </w:t>
      </w:r>
      <w:r>
        <w:rPr>
          <w:rFonts w:eastAsia="Times New Roman"/>
          <w:sz w:val="24"/>
        </w:rPr>
        <w:t xml:space="preserve">выраженных </w:t>
      </w:r>
      <w:r w:rsidRPr="00D5624A">
        <w:rPr>
          <w:rFonts w:eastAsia="Times New Roman"/>
          <w:sz w:val="24"/>
        </w:rPr>
        <w:t>спазмов</w:t>
      </w:r>
      <w:r>
        <w:rPr>
          <w:rFonts w:eastAsia="Times New Roman"/>
          <w:sz w:val="24"/>
        </w:rPr>
        <w:t xml:space="preserve"> коронарных артерий</w:t>
      </w:r>
      <w:r w:rsidRPr="00D5624A">
        <w:rPr>
          <w:rFonts w:eastAsia="Times New Roman"/>
          <w:sz w:val="24"/>
        </w:rPr>
        <w:t>.</w:t>
      </w:r>
    </w:p>
    <w:p w:rsidR="00446DA9" w:rsidRPr="00D5624A" w:rsidRDefault="00446DA9" w:rsidP="006D0FA7">
      <w:pPr>
        <w:ind w:firstLine="709"/>
        <w:jc w:val="both"/>
      </w:pPr>
      <w:r w:rsidRPr="00D5624A">
        <w:rPr>
          <w:rFonts w:eastAsia="Times New Roman"/>
          <w:sz w:val="24"/>
        </w:rPr>
        <w:t>Нагрузочное тестирование лиц с вазоспастической стенокардией малоинформативно. В ходе нагрузочных проб примерно в равном количестве выявляют: 1) депрессию сегмента ST (на фоне сопутствующиего атеросклероза КА), 2) элевацию сегмента ST, 3) отсутствие диагностических изменений ЭКГ.</w:t>
      </w:r>
    </w:p>
    <w:p w:rsidR="00446DA9" w:rsidRPr="00D5624A" w:rsidRDefault="00446DA9" w:rsidP="006D0FA7">
      <w:pPr>
        <w:ind w:firstLine="709"/>
        <w:jc w:val="both"/>
      </w:pPr>
      <w:r w:rsidRPr="00D5624A">
        <w:rPr>
          <w:rFonts w:eastAsia="Times New Roman"/>
          <w:sz w:val="24"/>
        </w:rPr>
        <w:t>На ЭхоКГ во время приступа вазоспастической стенокардией отмечают нарушение локальной сократимости миокарда в зоне ишемии.</w:t>
      </w:r>
    </w:p>
    <w:p w:rsidR="00446DA9" w:rsidRPr="00D5624A" w:rsidRDefault="00446DA9" w:rsidP="006D0FA7">
      <w:pPr>
        <w:ind w:firstLine="709"/>
        <w:jc w:val="both"/>
      </w:pPr>
      <w:r w:rsidRPr="00D5624A">
        <w:rPr>
          <w:rFonts w:eastAsia="Times New Roman"/>
          <w:sz w:val="24"/>
        </w:rPr>
        <w:t xml:space="preserve">Главным диагностическим критерием вазоспастической стенокардии считают верифицированный </w:t>
      </w:r>
      <w:r>
        <w:rPr>
          <w:rFonts w:eastAsia="Times New Roman"/>
          <w:sz w:val="24"/>
        </w:rPr>
        <w:t xml:space="preserve">при КАГ </w:t>
      </w:r>
      <w:r w:rsidRPr="00D5624A">
        <w:rPr>
          <w:rFonts w:eastAsia="Times New Roman"/>
          <w:sz w:val="24"/>
        </w:rPr>
        <w:t>спазм коронарной артерии — спонтанный, или во время фармакологической пробы.</w:t>
      </w:r>
    </w:p>
    <w:p w:rsidR="00446DA9" w:rsidRPr="00D5624A" w:rsidRDefault="00446DA9" w:rsidP="006D0FA7">
      <w:pPr>
        <w:ind w:firstLine="709"/>
        <w:jc w:val="both"/>
      </w:pPr>
      <w:r w:rsidRPr="00D5624A">
        <w:rPr>
          <w:rFonts w:eastAsia="Times New Roman"/>
          <w:sz w:val="24"/>
        </w:rPr>
        <w:t>У большинства больных</w:t>
      </w:r>
      <w:r>
        <w:rPr>
          <w:rFonts w:eastAsia="Times New Roman"/>
          <w:sz w:val="24"/>
        </w:rPr>
        <w:t xml:space="preserve"> с вазоспастической стенокардией при КАГ</w:t>
      </w:r>
      <w:r w:rsidRPr="00D5624A">
        <w:rPr>
          <w:rFonts w:eastAsia="Times New Roman"/>
          <w:sz w:val="24"/>
        </w:rPr>
        <w:t xml:space="preserve"> выявляют гемодинамически значимый стеноз, как минимум, в одной крупной коронарной артерии. При этом место развития спазма обычно находится в пределах 1 см от стеноза. Иногда спазмы развиваются сразу в нескольких участках коронарного русла. Стенокардия у таких больных бывает связана с физической нагрузкой, при этом изменения ЭКГ фиксируются чаще в </w:t>
      </w:r>
      <w:r w:rsidR="00D811F6">
        <w:rPr>
          <w:rFonts w:eastAsia="Times New Roman"/>
          <w:sz w:val="24"/>
        </w:rPr>
        <w:t>прека</w:t>
      </w:r>
      <w:r>
        <w:rPr>
          <w:rFonts w:eastAsia="Times New Roman"/>
          <w:sz w:val="24"/>
        </w:rPr>
        <w:t xml:space="preserve">рдиальных </w:t>
      </w:r>
      <w:r w:rsidRPr="00D5624A">
        <w:rPr>
          <w:rFonts w:eastAsia="Times New Roman"/>
          <w:sz w:val="24"/>
        </w:rPr>
        <w:t>отведениях (V1-V6).</w:t>
      </w:r>
    </w:p>
    <w:p w:rsidR="00446DA9" w:rsidRDefault="00446DA9" w:rsidP="006D0FA7">
      <w:pPr>
        <w:ind w:firstLine="709"/>
        <w:jc w:val="both"/>
        <w:rPr>
          <w:rFonts w:eastAsia="Times New Roman"/>
          <w:sz w:val="24"/>
        </w:rPr>
      </w:pPr>
      <w:r w:rsidRPr="00D5624A">
        <w:rPr>
          <w:rFonts w:eastAsia="Times New Roman"/>
          <w:sz w:val="24"/>
        </w:rPr>
        <w:t xml:space="preserve">У части лиц при КАГ выявляются полностью интактные </w:t>
      </w:r>
      <w:r>
        <w:rPr>
          <w:rFonts w:eastAsia="Times New Roman"/>
          <w:sz w:val="24"/>
        </w:rPr>
        <w:t>коронарные артерии</w:t>
      </w:r>
      <w:r w:rsidRPr="00D5624A">
        <w:rPr>
          <w:rFonts w:eastAsia="Times New Roman"/>
          <w:sz w:val="24"/>
        </w:rPr>
        <w:t xml:space="preserve">. </w:t>
      </w:r>
      <w:r w:rsidR="00D811F6">
        <w:rPr>
          <w:rFonts w:eastAsia="Times New Roman"/>
          <w:sz w:val="24"/>
        </w:rPr>
        <w:t>В таких случаях вазоспастической стенокардии</w:t>
      </w:r>
      <w:r w:rsidRPr="00D5624A">
        <w:rPr>
          <w:rFonts w:eastAsia="Times New Roman"/>
          <w:sz w:val="24"/>
        </w:rPr>
        <w:t xml:space="preserve"> </w:t>
      </w:r>
      <w:r w:rsidR="00D811F6">
        <w:rPr>
          <w:rFonts w:eastAsia="Times New Roman"/>
          <w:sz w:val="24"/>
        </w:rPr>
        <w:t xml:space="preserve">элевация сегмента </w:t>
      </w:r>
      <w:r w:rsidR="00D811F6">
        <w:rPr>
          <w:rFonts w:eastAsia="Times New Roman"/>
          <w:sz w:val="24"/>
          <w:lang w:val="en-US"/>
        </w:rPr>
        <w:t>ST</w:t>
      </w:r>
      <w:r w:rsidR="00D811F6" w:rsidRPr="00D811F6">
        <w:rPr>
          <w:rFonts w:eastAsia="Times New Roman"/>
          <w:sz w:val="24"/>
        </w:rPr>
        <w:t xml:space="preserve"> </w:t>
      </w:r>
      <w:r w:rsidR="00D811F6">
        <w:rPr>
          <w:rFonts w:eastAsia="Times New Roman"/>
          <w:sz w:val="24"/>
        </w:rPr>
        <w:t xml:space="preserve">отмечается в отведениях </w:t>
      </w:r>
      <w:r w:rsidR="00D811F6">
        <w:rPr>
          <w:rFonts w:eastAsia="Times New Roman"/>
          <w:sz w:val="24"/>
          <w:lang w:val="en-US"/>
        </w:rPr>
        <w:t>II</w:t>
      </w:r>
      <w:r w:rsidR="00D811F6" w:rsidRPr="00D811F6">
        <w:rPr>
          <w:rFonts w:eastAsia="Times New Roman"/>
          <w:sz w:val="24"/>
        </w:rPr>
        <w:t xml:space="preserve">, </w:t>
      </w:r>
      <w:r w:rsidR="00D811F6">
        <w:rPr>
          <w:rFonts w:eastAsia="Times New Roman"/>
          <w:sz w:val="24"/>
          <w:lang w:val="en-US"/>
        </w:rPr>
        <w:t>III</w:t>
      </w:r>
      <w:r w:rsidR="00D811F6" w:rsidRPr="00D811F6">
        <w:rPr>
          <w:rFonts w:eastAsia="Times New Roman"/>
          <w:sz w:val="24"/>
        </w:rPr>
        <w:t xml:space="preserve">, </w:t>
      </w:r>
      <w:r w:rsidR="00D811F6">
        <w:rPr>
          <w:rFonts w:eastAsia="Times New Roman"/>
          <w:sz w:val="24"/>
          <w:lang w:val="en-US"/>
        </w:rPr>
        <w:t>aVF</w:t>
      </w:r>
      <w:r w:rsidRPr="00D5624A">
        <w:rPr>
          <w:rFonts w:eastAsia="Times New Roman"/>
          <w:sz w:val="24"/>
        </w:rPr>
        <w:t xml:space="preserve"> и никак не </w:t>
      </w:r>
      <w:proofErr w:type="gramStart"/>
      <w:r w:rsidRPr="00D5624A">
        <w:rPr>
          <w:rFonts w:eastAsia="Times New Roman"/>
          <w:sz w:val="24"/>
        </w:rPr>
        <w:t>связана</w:t>
      </w:r>
      <w:proofErr w:type="gramEnd"/>
      <w:r w:rsidRPr="00D5624A">
        <w:rPr>
          <w:rFonts w:eastAsia="Times New Roman"/>
          <w:sz w:val="24"/>
        </w:rPr>
        <w:t xml:space="preserve"> с физической нагрузкой.</w:t>
      </w:r>
    </w:p>
    <w:p w:rsidR="006D0FA7" w:rsidRPr="00D5624A" w:rsidRDefault="006D0FA7" w:rsidP="006D0FA7">
      <w:pPr>
        <w:ind w:firstLine="709"/>
        <w:jc w:val="both"/>
      </w:pPr>
    </w:p>
    <w:p w:rsidR="00446DA9" w:rsidRPr="00D5624A" w:rsidRDefault="00446DA9" w:rsidP="006D0FA7">
      <w:pPr>
        <w:ind w:firstLine="709"/>
        <w:jc w:val="both"/>
      </w:pPr>
    </w:p>
    <w:p w:rsidR="00446DA9" w:rsidRPr="00D5624A" w:rsidRDefault="00446DA9" w:rsidP="006D0FA7">
      <w:pPr>
        <w:ind w:firstLine="709"/>
        <w:jc w:val="both"/>
      </w:pPr>
      <w:r w:rsidRPr="00D5624A">
        <w:rPr>
          <w:rFonts w:eastAsia="Times New Roman"/>
          <w:sz w:val="24"/>
        </w:rPr>
        <w:lastRenderedPageBreak/>
        <w:t xml:space="preserve">Используются с целью вызова типичного для пациента болевого приступа. Они небезопасны, поэтому их проводят в условиях палаты (отделения) интенсивного наблюдения или ангиографической лаборатории через центральный венозный, либо интракоронарный катетер. Учитывая, что длительный спазм поврежденных </w:t>
      </w:r>
      <w:r>
        <w:rPr>
          <w:rFonts w:eastAsia="Times New Roman"/>
          <w:sz w:val="24"/>
        </w:rPr>
        <w:t>коронарных артерий</w:t>
      </w:r>
      <w:r w:rsidRPr="00D5624A">
        <w:rPr>
          <w:rFonts w:eastAsia="Times New Roman"/>
          <w:sz w:val="24"/>
        </w:rPr>
        <w:t xml:space="preserve"> может вызвать ИМ, провокационные пробы проводят, как правило, лицам с интактными или малоизмененными КА по результатам </w:t>
      </w:r>
      <w:r>
        <w:rPr>
          <w:rFonts w:eastAsia="Times New Roman"/>
          <w:sz w:val="24"/>
        </w:rPr>
        <w:t xml:space="preserve">предыдущего </w:t>
      </w:r>
      <w:r w:rsidRPr="00D5624A">
        <w:rPr>
          <w:rFonts w:eastAsia="Times New Roman"/>
          <w:sz w:val="24"/>
        </w:rPr>
        <w:t>ангиографического исследования.</w:t>
      </w:r>
    </w:p>
    <w:p w:rsidR="00446DA9" w:rsidRDefault="00446DA9" w:rsidP="006D0FA7">
      <w:pPr>
        <w:ind w:firstLine="709"/>
        <w:jc w:val="both"/>
        <w:rPr>
          <w:rFonts w:eastAsia="Times New Roman"/>
          <w:sz w:val="24"/>
        </w:rPr>
      </w:pPr>
      <w:r w:rsidRPr="00D5624A">
        <w:rPr>
          <w:rFonts w:eastAsia="Times New Roman"/>
          <w:sz w:val="24"/>
        </w:rPr>
        <w:t>Главные пробы для выявления вазоспастической стенокардии —</w:t>
      </w:r>
      <w:r w:rsidR="004D675B">
        <w:rPr>
          <w:rFonts w:eastAsia="Times New Roman"/>
          <w:sz w:val="24"/>
        </w:rPr>
        <w:t xml:space="preserve"> </w:t>
      </w:r>
      <w:r w:rsidRPr="00D5624A">
        <w:rPr>
          <w:rFonts w:eastAsia="Times New Roman"/>
          <w:sz w:val="24"/>
        </w:rPr>
        <w:t>холодовая проба, интракоронарное введение ацетилхолина, метахолина, гистамина, дофамина.</w:t>
      </w:r>
    </w:p>
    <w:p w:rsidR="006D0FA7" w:rsidRPr="00D5624A" w:rsidRDefault="006D0FA7" w:rsidP="006D0FA7">
      <w:pPr>
        <w:ind w:firstLine="709"/>
        <w:jc w:val="both"/>
      </w:pPr>
    </w:p>
    <w:p w:rsidR="00446DA9" w:rsidRPr="00876751" w:rsidRDefault="00446DA9" w:rsidP="006D0FA7">
      <w:pPr>
        <w:spacing w:after="120"/>
        <w:jc w:val="both"/>
        <w:rPr>
          <w:b/>
          <w:sz w:val="24"/>
          <w:szCs w:val="24"/>
        </w:rPr>
      </w:pPr>
      <w:r w:rsidRPr="004C265F">
        <w:rPr>
          <w:b/>
          <w:i/>
          <w:sz w:val="24"/>
          <w:szCs w:val="24"/>
        </w:rPr>
        <w:t>Прогноз</w:t>
      </w:r>
      <w:r w:rsidRPr="00876751">
        <w:rPr>
          <w:b/>
          <w:sz w:val="24"/>
          <w:szCs w:val="24"/>
        </w:rPr>
        <w:t xml:space="preserve"> </w:t>
      </w:r>
    </w:p>
    <w:p w:rsidR="00446DA9" w:rsidRDefault="00446DA9" w:rsidP="003149CC">
      <w:pPr>
        <w:jc w:val="both"/>
        <w:rPr>
          <w:rFonts w:eastAsia="Times New Roman"/>
          <w:sz w:val="24"/>
        </w:rPr>
      </w:pPr>
      <w:r>
        <w:rPr>
          <w:rFonts w:eastAsia="WarnockPro-Regular"/>
          <w:sz w:val="24"/>
          <w:szCs w:val="24"/>
        </w:rPr>
        <w:t>С</w:t>
      </w:r>
      <w:r w:rsidRPr="00587620">
        <w:rPr>
          <w:rFonts w:eastAsia="WarnockPro-Regular"/>
          <w:sz w:val="24"/>
          <w:szCs w:val="24"/>
        </w:rPr>
        <w:t xml:space="preserve">мертность </w:t>
      </w:r>
      <w:r>
        <w:rPr>
          <w:rFonts w:eastAsia="WarnockPro-Regular"/>
          <w:sz w:val="24"/>
          <w:szCs w:val="24"/>
        </w:rPr>
        <w:t xml:space="preserve">от </w:t>
      </w:r>
      <w:proofErr w:type="gramStart"/>
      <w:r>
        <w:rPr>
          <w:rFonts w:eastAsia="WarnockPro-Regular"/>
          <w:sz w:val="24"/>
          <w:szCs w:val="24"/>
        </w:rPr>
        <w:t>сердечно-сосудистых</w:t>
      </w:r>
      <w:proofErr w:type="gramEnd"/>
      <w:r>
        <w:rPr>
          <w:rFonts w:eastAsia="WarnockPro-Regular"/>
          <w:sz w:val="24"/>
          <w:szCs w:val="24"/>
        </w:rPr>
        <w:t xml:space="preserve"> осложнений при вазоспастической стенокардии в</w:t>
      </w:r>
      <w:r w:rsidRPr="00587620">
        <w:rPr>
          <w:rFonts w:eastAsia="WarnockPro-Regular"/>
          <w:sz w:val="24"/>
          <w:szCs w:val="24"/>
        </w:rPr>
        <w:t xml:space="preserve"> отсутстви</w:t>
      </w:r>
      <w:r>
        <w:rPr>
          <w:rFonts w:eastAsia="WarnockPro-Regular"/>
          <w:sz w:val="24"/>
          <w:szCs w:val="24"/>
        </w:rPr>
        <w:t>е</w:t>
      </w:r>
      <w:r w:rsidRPr="00587620">
        <w:rPr>
          <w:rFonts w:eastAsia="WarnockPro-Regular"/>
          <w:sz w:val="24"/>
          <w:szCs w:val="24"/>
        </w:rPr>
        <w:t xml:space="preserve"> ангиографических признаков стенозирующего коронарного атеросклероза составляет </w:t>
      </w:r>
      <w:r>
        <w:rPr>
          <w:rFonts w:eastAsia="WarnockPro-Regular"/>
          <w:sz w:val="24"/>
          <w:szCs w:val="24"/>
        </w:rPr>
        <w:t xml:space="preserve">около </w:t>
      </w:r>
      <w:r w:rsidRPr="00587620">
        <w:rPr>
          <w:rFonts w:eastAsia="WarnockPro-Regular"/>
          <w:sz w:val="24"/>
          <w:szCs w:val="24"/>
        </w:rPr>
        <w:t>0,5% в год</w:t>
      </w:r>
      <w:r w:rsidR="00C01CC6">
        <w:rPr>
          <w:rFonts w:eastAsia="WarnockPro-Regular"/>
          <w:sz w:val="24"/>
          <w:szCs w:val="24"/>
        </w:rPr>
        <w:t>. Однако,</w:t>
      </w:r>
      <w:r>
        <w:rPr>
          <w:rFonts w:eastAsia="WarnockPro-Regular"/>
          <w:sz w:val="24"/>
          <w:szCs w:val="24"/>
        </w:rPr>
        <w:t xml:space="preserve"> при сочетании спазма коронарных артерий с </w:t>
      </w:r>
      <w:proofErr w:type="gramStart"/>
      <w:r>
        <w:rPr>
          <w:rFonts w:eastAsia="WarnockPro-Regular"/>
          <w:sz w:val="24"/>
          <w:szCs w:val="24"/>
        </w:rPr>
        <w:t>атеросклеротическим</w:t>
      </w:r>
      <w:proofErr w:type="gramEnd"/>
      <w:r>
        <w:rPr>
          <w:rFonts w:eastAsia="WarnockPro-Regular"/>
          <w:sz w:val="24"/>
          <w:szCs w:val="24"/>
        </w:rPr>
        <w:t xml:space="preserve"> </w:t>
      </w:r>
      <w:r w:rsidRPr="00587620">
        <w:rPr>
          <w:rFonts w:eastAsia="WarnockPro-Regular"/>
          <w:sz w:val="24"/>
          <w:szCs w:val="24"/>
        </w:rPr>
        <w:t>стеноз</w:t>
      </w:r>
      <w:r>
        <w:rPr>
          <w:rFonts w:eastAsia="WarnockPro-Regular"/>
          <w:sz w:val="24"/>
          <w:szCs w:val="24"/>
        </w:rPr>
        <w:t>ированием</w:t>
      </w:r>
      <w:r w:rsidRPr="00587620">
        <w:rPr>
          <w:rFonts w:eastAsia="WarnockPro-Regular"/>
          <w:sz w:val="24"/>
          <w:szCs w:val="24"/>
        </w:rPr>
        <w:t xml:space="preserve"> прогноз хуже.</w:t>
      </w:r>
    </w:p>
    <w:p w:rsidR="00446DA9" w:rsidRDefault="00446DA9" w:rsidP="003149CC">
      <w:pPr>
        <w:jc w:val="both"/>
        <w:rPr>
          <w:rFonts w:eastAsia="Times New Roman"/>
          <w:sz w:val="24"/>
        </w:rPr>
      </w:pPr>
    </w:p>
    <w:p w:rsidR="00446DA9" w:rsidRPr="008C545D" w:rsidRDefault="001509DE" w:rsidP="006D0FA7">
      <w:pPr>
        <w:spacing w:after="120"/>
        <w:jc w:val="both"/>
        <w:rPr>
          <w:rFonts w:eastAsia="Times New Roman"/>
          <w:b/>
          <w:sz w:val="24"/>
        </w:rPr>
      </w:pPr>
      <w:r>
        <w:rPr>
          <w:rFonts w:eastAsia="Times New Roman"/>
          <w:b/>
          <w:sz w:val="24"/>
        </w:rPr>
        <w:t xml:space="preserve">2.5.4. </w:t>
      </w:r>
      <w:r w:rsidR="00446DA9" w:rsidRPr="008C545D">
        <w:rPr>
          <w:rFonts w:eastAsia="Times New Roman"/>
          <w:b/>
          <w:sz w:val="24"/>
        </w:rPr>
        <w:t>Микрососудистая стенокардия</w:t>
      </w:r>
    </w:p>
    <w:p w:rsidR="00446DA9" w:rsidRDefault="009563E5" w:rsidP="006D0FA7">
      <w:pPr>
        <w:ind w:firstLine="709"/>
        <w:jc w:val="both"/>
        <w:rPr>
          <w:rFonts w:eastAsia="Times New Roman"/>
          <w:sz w:val="24"/>
        </w:rPr>
      </w:pPr>
      <w:r>
        <w:rPr>
          <w:rFonts w:eastAsia="Times New Roman"/>
          <w:sz w:val="24"/>
        </w:rPr>
        <w:t>Синонимом этой разновидности</w:t>
      </w:r>
      <w:r w:rsidR="00446DA9">
        <w:rPr>
          <w:rFonts w:eastAsia="Times New Roman"/>
          <w:sz w:val="24"/>
        </w:rPr>
        <w:t xml:space="preserve"> стенокардии является термин «коронарный синдром Х». Для нее характерно сочетание 3 признаков:</w:t>
      </w:r>
    </w:p>
    <w:p w:rsidR="00446DA9" w:rsidRDefault="00446DA9" w:rsidP="00E0202C">
      <w:pPr>
        <w:numPr>
          <w:ilvl w:val="0"/>
          <w:numId w:val="19"/>
        </w:numPr>
        <w:tabs>
          <w:tab w:val="clear" w:pos="720"/>
          <w:tab w:val="num" w:pos="993"/>
        </w:tabs>
        <w:ind w:left="0" w:firstLine="709"/>
        <w:jc w:val="both"/>
        <w:rPr>
          <w:rFonts w:eastAsia="Times New Roman"/>
          <w:sz w:val="24"/>
        </w:rPr>
      </w:pPr>
      <w:r>
        <w:rPr>
          <w:rFonts w:eastAsia="Times New Roman"/>
          <w:sz w:val="24"/>
        </w:rPr>
        <w:t>Типичная или атипичная стенокардия напряжения;</w:t>
      </w:r>
    </w:p>
    <w:p w:rsidR="00446DA9" w:rsidRPr="00C01CC6" w:rsidRDefault="00446DA9" w:rsidP="00E0202C">
      <w:pPr>
        <w:numPr>
          <w:ilvl w:val="0"/>
          <w:numId w:val="19"/>
        </w:numPr>
        <w:tabs>
          <w:tab w:val="clear" w:pos="720"/>
          <w:tab w:val="num" w:pos="993"/>
        </w:tabs>
        <w:ind w:left="0" w:firstLine="709"/>
        <w:jc w:val="both"/>
        <w:rPr>
          <w:rFonts w:eastAsia="Times New Roman"/>
          <w:color w:val="0D0D0D"/>
          <w:sz w:val="24"/>
        </w:rPr>
      </w:pPr>
      <w:proofErr w:type="gramStart"/>
      <w:r w:rsidRPr="00C01CC6">
        <w:rPr>
          <w:rFonts w:eastAsia="Times New Roman"/>
          <w:color w:val="0D0D0D"/>
          <w:sz w:val="24"/>
        </w:rPr>
        <w:t xml:space="preserve">Выявление </w:t>
      </w:r>
      <w:r w:rsidR="00D811F6">
        <w:rPr>
          <w:rFonts w:eastAsia="Times New Roman"/>
          <w:color w:val="0D0D0D"/>
          <w:sz w:val="24"/>
        </w:rPr>
        <w:t>признаков</w:t>
      </w:r>
      <w:r w:rsidRPr="00C01CC6">
        <w:rPr>
          <w:rFonts w:eastAsia="Times New Roman"/>
          <w:color w:val="0D0D0D"/>
          <w:sz w:val="24"/>
        </w:rPr>
        <w:t xml:space="preserve"> ишемии миокарда по результатам нагрузочных ЭКГ-проб (тредмил, ВЭМ, ЧПЭС) и визуализирующих исследований (</w:t>
      </w:r>
      <w:r w:rsidR="00C01CC6" w:rsidRPr="00C01CC6">
        <w:rPr>
          <w:color w:val="0D0D0D"/>
          <w:sz w:val="24"/>
        </w:rPr>
        <w:t xml:space="preserve">(в большинстве случаев – сцинтиграфия миокарда; </w:t>
      </w:r>
      <w:r w:rsidR="00C01CC6">
        <w:rPr>
          <w:color w:val="0D0D0D"/>
          <w:sz w:val="24"/>
        </w:rPr>
        <w:t>или</w:t>
      </w:r>
      <w:r w:rsidR="00C01CC6" w:rsidRPr="00C01CC6">
        <w:rPr>
          <w:color w:val="0D0D0D"/>
          <w:sz w:val="24"/>
        </w:rPr>
        <w:t xml:space="preserve"> - стресс-ЭхоКГ).</w:t>
      </w:r>
      <w:proofErr w:type="gramEnd"/>
      <w:r w:rsidR="00C01CC6" w:rsidRPr="00C01CC6">
        <w:rPr>
          <w:color w:val="0D0D0D"/>
          <w:sz w:val="28"/>
          <w:szCs w:val="28"/>
        </w:rPr>
        <w:t xml:space="preserve"> </w:t>
      </w:r>
      <w:r w:rsidR="00C01CC6" w:rsidRPr="00C01CC6">
        <w:rPr>
          <w:color w:val="0D0D0D"/>
          <w:sz w:val="24"/>
          <w:szCs w:val="24"/>
        </w:rPr>
        <w:t>Наиболее чувствительным методом диагностики ишемии миокарда у этих больных является применение  фармакологических тестов (с</w:t>
      </w:r>
      <w:r w:rsidR="00C01CC6">
        <w:rPr>
          <w:color w:val="0D0D0D"/>
          <w:sz w:val="24"/>
          <w:szCs w:val="24"/>
        </w:rPr>
        <w:t xml:space="preserve"> </w:t>
      </w:r>
      <w:r w:rsidR="00C01CC6" w:rsidRPr="00C01CC6">
        <w:rPr>
          <w:color w:val="0D0D0D"/>
          <w:sz w:val="24"/>
          <w:szCs w:val="24"/>
        </w:rPr>
        <w:t xml:space="preserve">АТФ/аденозином/дипиридамолом/добутамином) или ВЭМ-теста в сочетании с однофотонной эмиссионной компьютерной  томографией миокарда при введении </w:t>
      </w:r>
      <w:r w:rsidR="00C01CC6" w:rsidRPr="00C01CC6">
        <w:rPr>
          <w:bCs/>
          <w:color w:val="0D0D0D"/>
          <w:sz w:val="24"/>
          <w:szCs w:val="24"/>
        </w:rPr>
        <w:t xml:space="preserve">99mTc-МИБИ </w:t>
      </w:r>
      <w:r w:rsidR="00C01CC6">
        <w:rPr>
          <w:color w:val="0D0D0D"/>
          <w:sz w:val="24"/>
          <w:szCs w:val="24"/>
        </w:rPr>
        <w:t>(аналог Таллия-201)</w:t>
      </w:r>
      <w:r w:rsidRPr="00C01CC6">
        <w:rPr>
          <w:rFonts w:eastAsia="Times New Roman"/>
          <w:color w:val="0D0D0D"/>
          <w:sz w:val="24"/>
        </w:rPr>
        <w:t>;</w:t>
      </w:r>
    </w:p>
    <w:p w:rsidR="00446DA9" w:rsidRDefault="00446DA9" w:rsidP="00E0202C">
      <w:pPr>
        <w:numPr>
          <w:ilvl w:val="0"/>
          <w:numId w:val="19"/>
        </w:numPr>
        <w:tabs>
          <w:tab w:val="clear" w:pos="720"/>
          <w:tab w:val="num" w:pos="993"/>
        </w:tabs>
        <w:ind w:left="0" w:firstLine="709"/>
        <w:jc w:val="both"/>
        <w:rPr>
          <w:rFonts w:eastAsia="Times New Roman"/>
          <w:sz w:val="24"/>
        </w:rPr>
      </w:pPr>
      <w:r>
        <w:rPr>
          <w:bCs/>
          <w:sz w:val="24"/>
          <w:szCs w:val="24"/>
        </w:rPr>
        <w:t xml:space="preserve">Выявление при КАГ </w:t>
      </w:r>
      <w:r w:rsidRPr="00587620">
        <w:rPr>
          <w:bCs/>
          <w:sz w:val="24"/>
          <w:szCs w:val="24"/>
        </w:rPr>
        <w:t>нормальны</w:t>
      </w:r>
      <w:r>
        <w:rPr>
          <w:bCs/>
          <w:sz w:val="24"/>
          <w:szCs w:val="24"/>
        </w:rPr>
        <w:t>х</w:t>
      </w:r>
      <w:r w:rsidRPr="00587620">
        <w:rPr>
          <w:bCs/>
          <w:sz w:val="24"/>
          <w:szCs w:val="24"/>
        </w:rPr>
        <w:t xml:space="preserve"> или малоизмененны</w:t>
      </w:r>
      <w:r>
        <w:rPr>
          <w:bCs/>
          <w:sz w:val="24"/>
          <w:szCs w:val="24"/>
        </w:rPr>
        <w:t>х</w:t>
      </w:r>
      <w:r w:rsidRPr="00587620">
        <w:rPr>
          <w:bCs/>
          <w:sz w:val="24"/>
          <w:szCs w:val="24"/>
        </w:rPr>
        <w:t xml:space="preserve"> </w:t>
      </w:r>
      <w:r>
        <w:rPr>
          <w:bCs/>
          <w:sz w:val="24"/>
          <w:szCs w:val="24"/>
        </w:rPr>
        <w:t>крупных и средних</w:t>
      </w:r>
      <w:r w:rsidRPr="00587620">
        <w:rPr>
          <w:bCs/>
          <w:sz w:val="24"/>
          <w:szCs w:val="24"/>
        </w:rPr>
        <w:t xml:space="preserve"> коронарны</w:t>
      </w:r>
      <w:r>
        <w:rPr>
          <w:bCs/>
          <w:sz w:val="24"/>
          <w:szCs w:val="24"/>
        </w:rPr>
        <w:t>х</w:t>
      </w:r>
      <w:r w:rsidRPr="00587620">
        <w:rPr>
          <w:bCs/>
          <w:sz w:val="24"/>
          <w:szCs w:val="24"/>
        </w:rPr>
        <w:t xml:space="preserve"> артери</w:t>
      </w:r>
      <w:r>
        <w:rPr>
          <w:bCs/>
          <w:sz w:val="24"/>
          <w:szCs w:val="24"/>
        </w:rPr>
        <w:t xml:space="preserve">й, при вентрикулографии — </w:t>
      </w:r>
      <w:r w:rsidRPr="00587620">
        <w:rPr>
          <w:bCs/>
          <w:sz w:val="24"/>
          <w:szCs w:val="24"/>
        </w:rPr>
        <w:t>нормальн</w:t>
      </w:r>
      <w:r>
        <w:rPr>
          <w:bCs/>
          <w:sz w:val="24"/>
          <w:szCs w:val="24"/>
        </w:rPr>
        <w:t>ой</w:t>
      </w:r>
      <w:r w:rsidRPr="00587620">
        <w:rPr>
          <w:bCs/>
          <w:sz w:val="24"/>
          <w:szCs w:val="24"/>
        </w:rPr>
        <w:t xml:space="preserve"> функци</w:t>
      </w:r>
      <w:r>
        <w:rPr>
          <w:bCs/>
          <w:sz w:val="24"/>
          <w:szCs w:val="24"/>
        </w:rPr>
        <w:t>и</w:t>
      </w:r>
      <w:r w:rsidRPr="00587620">
        <w:rPr>
          <w:bCs/>
          <w:sz w:val="24"/>
          <w:szCs w:val="24"/>
        </w:rPr>
        <w:t xml:space="preserve"> левого желудочка</w:t>
      </w:r>
      <w:r>
        <w:rPr>
          <w:bCs/>
          <w:sz w:val="24"/>
          <w:szCs w:val="24"/>
        </w:rPr>
        <w:t>.</w:t>
      </w:r>
    </w:p>
    <w:p w:rsidR="00446DA9" w:rsidRDefault="00446DA9" w:rsidP="006D0FA7">
      <w:pPr>
        <w:ind w:firstLine="709"/>
        <w:jc w:val="both"/>
        <w:rPr>
          <w:rFonts w:eastAsia="Times New Roman"/>
          <w:sz w:val="24"/>
        </w:rPr>
      </w:pPr>
    </w:p>
    <w:p w:rsidR="00C01CC6" w:rsidRPr="00C01CC6" w:rsidRDefault="00446DA9" w:rsidP="006D0FA7">
      <w:pPr>
        <w:autoSpaceDE w:val="0"/>
        <w:autoSpaceDN w:val="0"/>
        <w:adjustRightInd w:val="0"/>
        <w:ind w:firstLine="709"/>
        <w:jc w:val="both"/>
        <w:rPr>
          <w:color w:val="0D0D0D"/>
          <w:sz w:val="24"/>
          <w:szCs w:val="24"/>
        </w:rPr>
      </w:pPr>
      <w:r w:rsidRPr="00482449">
        <w:rPr>
          <w:rFonts w:eastAsia="WarnockPro-Regular"/>
          <w:sz w:val="24"/>
          <w:szCs w:val="24"/>
        </w:rPr>
        <w:t>Причиной микрососудистой стенокардии считается дисфункция мелких коронарных артерий диаметром 100—200 мкм в пре-артериолярном сегменте коро</w:t>
      </w:r>
      <w:r w:rsidR="003E4433">
        <w:rPr>
          <w:rFonts w:eastAsia="WarnockPro-Regular"/>
          <w:sz w:val="24"/>
          <w:szCs w:val="24"/>
        </w:rPr>
        <w:t xml:space="preserve">нарного русла. Метод КАГ </w:t>
      </w:r>
      <w:r w:rsidRPr="00482449">
        <w:rPr>
          <w:rFonts w:eastAsia="WarnockPro-Regular"/>
          <w:sz w:val="24"/>
          <w:szCs w:val="24"/>
        </w:rPr>
        <w:t xml:space="preserve"> не </w:t>
      </w:r>
      <w:r w:rsidR="003E4433">
        <w:rPr>
          <w:rFonts w:eastAsia="WarnockPro-Regular"/>
          <w:sz w:val="24"/>
          <w:szCs w:val="24"/>
        </w:rPr>
        <w:t>позволяет выявить</w:t>
      </w:r>
      <w:r w:rsidRPr="00482449">
        <w:rPr>
          <w:rFonts w:eastAsia="WarnockPro-Regular"/>
          <w:sz w:val="24"/>
          <w:szCs w:val="24"/>
        </w:rPr>
        <w:t xml:space="preserve"> поражение артерий</w:t>
      </w:r>
      <w:r w:rsidR="003E4433">
        <w:rPr>
          <w:rFonts w:eastAsia="WarnockPro-Regular"/>
          <w:sz w:val="24"/>
          <w:szCs w:val="24"/>
        </w:rPr>
        <w:t>,</w:t>
      </w:r>
      <w:r w:rsidRPr="00482449">
        <w:rPr>
          <w:rFonts w:eastAsia="WarnockPro-Regular"/>
          <w:sz w:val="24"/>
          <w:szCs w:val="24"/>
        </w:rPr>
        <w:t xml:space="preserve"> диаметр</w:t>
      </w:r>
      <w:r>
        <w:rPr>
          <w:rFonts w:eastAsia="WarnockPro-Regular"/>
          <w:sz w:val="24"/>
          <w:szCs w:val="24"/>
        </w:rPr>
        <w:t xml:space="preserve"> которых менее </w:t>
      </w:r>
      <w:r w:rsidRPr="00482449">
        <w:rPr>
          <w:rFonts w:eastAsia="WarnockPro-Regular"/>
          <w:sz w:val="24"/>
          <w:szCs w:val="24"/>
        </w:rPr>
        <w:t>400 мкм. Дисфункция этих артерий характеризуется чрезмерной вазоконстрикцией (микро</w:t>
      </w:r>
      <w:r>
        <w:rPr>
          <w:rFonts w:eastAsia="WarnockPro-Regular"/>
          <w:sz w:val="24"/>
          <w:szCs w:val="24"/>
        </w:rPr>
        <w:t>сосудистый</w:t>
      </w:r>
      <w:r w:rsidRPr="00482449">
        <w:rPr>
          <w:rFonts w:eastAsia="WarnockPro-Regular"/>
          <w:sz w:val="24"/>
          <w:szCs w:val="24"/>
        </w:rPr>
        <w:t xml:space="preserve"> спазм) и неадекватной реакцией вазодилатации (сниженный коронарный резерв) в ответ на физическую нагрузку. </w:t>
      </w:r>
      <w:r w:rsidR="00C01CC6" w:rsidRPr="00C01CC6">
        <w:rPr>
          <w:color w:val="0D0D0D"/>
          <w:sz w:val="24"/>
          <w:szCs w:val="24"/>
        </w:rPr>
        <w:t xml:space="preserve">Ишемические изменения на ЭКГ  и дефекты захвата миокардом </w:t>
      </w:r>
      <w:r w:rsidR="00C01CC6">
        <w:rPr>
          <w:color w:val="0D0D0D"/>
          <w:sz w:val="24"/>
          <w:szCs w:val="24"/>
        </w:rPr>
        <w:t>радиофармпрепарата</w:t>
      </w:r>
      <w:r w:rsidR="00C01CC6" w:rsidRPr="00C01CC6">
        <w:rPr>
          <w:color w:val="0D0D0D"/>
          <w:sz w:val="24"/>
          <w:szCs w:val="24"/>
        </w:rPr>
        <w:t xml:space="preserve"> во время </w:t>
      </w:r>
      <w:proofErr w:type="gramStart"/>
      <w:r w:rsidR="00C01CC6" w:rsidRPr="00C01CC6">
        <w:rPr>
          <w:color w:val="0D0D0D"/>
          <w:sz w:val="24"/>
          <w:szCs w:val="24"/>
        </w:rPr>
        <w:t>стресс-тестов</w:t>
      </w:r>
      <w:proofErr w:type="gramEnd"/>
      <w:r w:rsidR="00C01CC6" w:rsidRPr="00C01CC6">
        <w:rPr>
          <w:color w:val="0D0D0D"/>
          <w:sz w:val="24"/>
          <w:szCs w:val="24"/>
        </w:rPr>
        <w:t xml:space="preserve"> идентичны у больных с микрососудистой стенокардией (МСС) и обструктивным атеросклерозом эпикардиальных КА, но отличаются отсутствием зон гипокинеза при </w:t>
      </w:r>
      <w:r w:rsidR="00C01CC6">
        <w:rPr>
          <w:color w:val="0D0D0D"/>
          <w:sz w:val="24"/>
          <w:szCs w:val="24"/>
        </w:rPr>
        <w:t>микрососудистой стенокардии</w:t>
      </w:r>
      <w:r w:rsidR="00C01CC6" w:rsidRPr="00C01CC6">
        <w:rPr>
          <w:color w:val="0D0D0D"/>
          <w:sz w:val="24"/>
          <w:szCs w:val="24"/>
        </w:rPr>
        <w:t xml:space="preserve">, что обусловлено  небольшими объемами очагов ишемии, частой локализацией их в субэндокардиальной зоне.  </w:t>
      </w:r>
    </w:p>
    <w:p w:rsidR="00446DA9" w:rsidRPr="00587620" w:rsidRDefault="00446DA9" w:rsidP="006D0FA7">
      <w:pPr>
        <w:autoSpaceDE w:val="0"/>
        <w:autoSpaceDN w:val="0"/>
        <w:adjustRightInd w:val="0"/>
        <w:ind w:firstLine="709"/>
        <w:jc w:val="both"/>
        <w:rPr>
          <w:sz w:val="24"/>
          <w:szCs w:val="24"/>
        </w:rPr>
      </w:pPr>
      <w:r w:rsidRPr="00587620">
        <w:rPr>
          <w:sz w:val="24"/>
          <w:szCs w:val="24"/>
        </w:rPr>
        <w:t>Микро</w:t>
      </w:r>
      <w:r>
        <w:rPr>
          <w:sz w:val="24"/>
          <w:szCs w:val="24"/>
        </w:rPr>
        <w:t>сосудистая</w:t>
      </w:r>
      <w:r w:rsidRPr="00587620">
        <w:rPr>
          <w:sz w:val="24"/>
          <w:szCs w:val="24"/>
        </w:rPr>
        <w:t xml:space="preserve"> стенокардия может сосуществовать с классической стенокардией у больных с атеросклеротическими стенозами (</w:t>
      </w:r>
      <w:r>
        <w:rPr>
          <w:rFonts w:eastAsia="AdvPS4C9543"/>
          <w:sz w:val="24"/>
          <w:szCs w:val="24"/>
        </w:rPr>
        <w:t xml:space="preserve">более чем в </w:t>
      </w:r>
      <w:r w:rsidRPr="00587620">
        <w:rPr>
          <w:sz w:val="24"/>
          <w:szCs w:val="24"/>
        </w:rPr>
        <w:t>70%</w:t>
      </w:r>
      <w:r>
        <w:rPr>
          <w:sz w:val="24"/>
          <w:szCs w:val="24"/>
        </w:rPr>
        <w:t> случаев).</w:t>
      </w:r>
    </w:p>
    <w:p w:rsidR="00446DA9" w:rsidRDefault="00446DA9" w:rsidP="006D0FA7">
      <w:pPr>
        <w:autoSpaceDE w:val="0"/>
        <w:autoSpaceDN w:val="0"/>
        <w:adjustRightInd w:val="0"/>
        <w:ind w:firstLine="709"/>
        <w:jc w:val="both"/>
        <w:rPr>
          <w:rFonts w:eastAsia="WarnockPro-Regular"/>
          <w:sz w:val="24"/>
          <w:szCs w:val="24"/>
        </w:rPr>
      </w:pPr>
      <w:r w:rsidRPr="00587620">
        <w:rPr>
          <w:rFonts w:eastAsia="WarnockPro-Regular"/>
          <w:sz w:val="24"/>
          <w:szCs w:val="24"/>
        </w:rPr>
        <w:t>У</w:t>
      </w:r>
      <w:r>
        <w:rPr>
          <w:rFonts w:eastAsia="WarnockPro-Regular"/>
          <w:sz w:val="24"/>
          <w:szCs w:val="24"/>
        </w:rPr>
        <w:t xml:space="preserve"> некоторых</w:t>
      </w:r>
      <w:r w:rsidRPr="00587620">
        <w:rPr>
          <w:rFonts w:eastAsia="WarnockPro-Regular"/>
          <w:sz w:val="24"/>
          <w:szCs w:val="24"/>
        </w:rPr>
        <w:t xml:space="preserve"> пациентов с</w:t>
      </w:r>
      <w:r>
        <w:rPr>
          <w:rFonts w:eastAsia="WarnockPro-Regular"/>
          <w:sz w:val="24"/>
          <w:szCs w:val="24"/>
        </w:rPr>
        <w:t xml:space="preserve"> синдромом стенокардии при </w:t>
      </w:r>
      <w:r w:rsidRPr="00587620">
        <w:rPr>
          <w:rFonts w:eastAsia="WarnockPro-Regular"/>
          <w:sz w:val="24"/>
          <w:szCs w:val="24"/>
        </w:rPr>
        <w:t>«нормальны</w:t>
      </w:r>
      <w:r>
        <w:rPr>
          <w:rFonts w:eastAsia="WarnockPro-Regular"/>
          <w:sz w:val="24"/>
          <w:szCs w:val="24"/>
        </w:rPr>
        <w:t>х</w:t>
      </w:r>
      <w:r w:rsidRPr="00587620">
        <w:rPr>
          <w:rFonts w:eastAsia="WarnockPro-Regular"/>
          <w:sz w:val="24"/>
          <w:szCs w:val="24"/>
        </w:rPr>
        <w:t>»</w:t>
      </w:r>
      <w:r>
        <w:rPr>
          <w:rFonts w:eastAsia="WarnockPro-Regular"/>
          <w:sz w:val="24"/>
          <w:szCs w:val="24"/>
        </w:rPr>
        <w:t xml:space="preserve"> крупных и средних </w:t>
      </w:r>
      <w:r w:rsidRPr="00587620">
        <w:rPr>
          <w:rFonts w:eastAsia="WarnockPro-Regular"/>
          <w:sz w:val="24"/>
          <w:szCs w:val="24"/>
        </w:rPr>
        <w:t xml:space="preserve"> коронарны</w:t>
      </w:r>
      <w:r>
        <w:rPr>
          <w:rFonts w:eastAsia="WarnockPro-Regular"/>
          <w:sz w:val="24"/>
          <w:szCs w:val="24"/>
        </w:rPr>
        <w:t>х артериях</w:t>
      </w:r>
      <w:r w:rsidRPr="00587620">
        <w:rPr>
          <w:rFonts w:eastAsia="WarnockPro-Regular"/>
          <w:sz w:val="24"/>
          <w:szCs w:val="24"/>
        </w:rPr>
        <w:t xml:space="preserve"> часто </w:t>
      </w:r>
      <w:r>
        <w:rPr>
          <w:rFonts w:eastAsia="WarnockPro-Regular"/>
          <w:sz w:val="24"/>
          <w:szCs w:val="24"/>
        </w:rPr>
        <w:t xml:space="preserve">выявляют гипертрофию миокарда на фоне </w:t>
      </w:r>
      <w:r w:rsidRPr="00587620">
        <w:rPr>
          <w:rFonts w:eastAsia="WarnockPro-Regular"/>
          <w:sz w:val="24"/>
          <w:szCs w:val="24"/>
        </w:rPr>
        <w:t>артериальн</w:t>
      </w:r>
      <w:r>
        <w:rPr>
          <w:rFonts w:eastAsia="WarnockPro-Regular"/>
          <w:sz w:val="24"/>
          <w:szCs w:val="24"/>
        </w:rPr>
        <w:t>ой</w:t>
      </w:r>
      <w:r w:rsidRPr="00587620">
        <w:rPr>
          <w:rFonts w:eastAsia="WarnockPro-Regular"/>
          <w:sz w:val="24"/>
          <w:szCs w:val="24"/>
        </w:rPr>
        <w:t xml:space="preserve"> гиперт</w:t>
      </w:r>
      <w:r>
        <w:rPr>
          <w:rFonts w:eastAsia="WarnockPro-Regular"/>
          <w:sz w:val="24"/>
          <w:szCs w:val="24"/>
        </w:rPr>
        <w:t>ензии</w:t>
      </w:r>
      <w:r w:rsidRPr="00587620">
        <w:rPr>
          <w:rFonts w:eastAsia="WarnockPro-Regular"/>
          <w:sz w:val="24"/>
          <w:szCs w:val="24"/>
        </w:rPr>
        <w:t>.</w:t>
      </w:r>
      <w:r>
        <w:rPr>
          <w:rFonts w:eastAsia="WarnockPro-Regular"/>
          <w:sz w:val="24"/>
          <w:szCs w:val="24"/>
        </w:rPr>
        <w:t xml:space="preserve"> Синдром «г</w:t>
      </w:r>
      <w:r w:rsidRPr="00587620">
        <w:rPr>
          <w:rFonts w:eastAsia="WarnockPro-Regular"/>
          <w:sz w:val="24"/>
          <w:szCs w:val="24"/>
        </w:rPr>
        <w:t>ипертоническо</w:t>
      </w:r>
      <w:r>
        <w:rPr>
          <w:rFonts w:eastAsia="WarnockPro-Regular"/>
          <w:sz w:val="24"/>
          <w:szCs w:val="24"/>
        </w:rPr>
        <w:t>го</w:t>
      </w:r>
      <w:r w:rsidRPr="00587620">
        <w:rPr>
          <w:rFonts w:eastAsia="WarnockPro-Regular"/>
          <w:sz w:val="24"/>
          <w:szCs w:val="24"/>
        </w:rPr>
        <w:t xml:space="preserve"> сердц</w:t>
      </w:r>
      <w:r>
        <w:rPr>
          <w:rFonts w:eastAsia="WarnockPro-Regular"/>
          <w:sz w:val="24"/>
          <w:szCs w:val="24"/>
        </w:rPr>
        <w:t>а»</w:t>
      </w:r>
      <w:r w:rsidRPr="00587620">
        <w:rPr>
          <w:rFonts w:eastAsia="WarnockPro-Regular"/>
          <w:sz w:val="24"/>
          <w:szCs w:val="24"/>
        </w:rPr>
        <w:t xml:space="preserve"> характеризуется эндотелиальной дисфункцией коронарных артерий, изменениями ультраструктуры миокарда и коронарного русла </w:t>
      </w:r>
      <w:r>
        <w:rPr>
          <w:rFonts w:eastAsia="WarnockPro-Regular"/>
          <w:sz w:val="24"/>
          <w:szCs w:val="24"/>
        </w:rPr>
        <w:t>с одновременным снижением коронарного резерва.</w:t>
      </w:r>
    </w:p>
    <w:p w:rsidR="006D0FA7" w:rsidRDefault="006D0FA7" w:rsidP="006D0FA7">
      <w:pPr>
        <w:autoSpaceDE w:val="0"/>
        <w:autoSpaceDN w:val="0"/>
        <w:adjustRightInd w:val="0"/>
        <w:ind w:firstLine="709"/>
        <w:jc w:val="both"/>
        <w:rPr>
          <w:rFonts w:eastAsia="WarnockPro-Regular"/>
          <w:sz w:val="24"/>
          <w:szCs w:val="24"/>
        </w:rPr>
      </w:pPr>
    </w:p>
    <w:p w:rsidR="00446DA9" w:rsidRDefault="00446DA9" w:rsidP="003149CC">
      <w:pPr>
        <w:autoSpaceDE w:val="0"/>
        <w:autoSpaceDN w:val="0"/>
        <w:adjustRightInd w:val="0"/>
        <w:jc w:val="both"/>
        <w:rPr>
          <w:rFonts w:eastAsia="WarnockPro-Regular"/>
          <w:sz w:val="24"/>
          <w:szCs w:val="24"/>
        </w:rPr>
      </w:pPr>
    </w:p>
    <w:p w:rsidR="002B2D2C" w:rsidRDefault="002B2D2C" w:rsidP="003149CC">
      <w:pPr>
        <w:autoSpaceDE w:val="0"/>
        <w:autoSpaceDN w:val="0"/>
        <w:adjustRightInd w:val="0"/>
        <w:jc w:val="both"/>
        <w:rPr>
          <w:rFonts w:eastAsia="WarnockPro-Regular"/>
          <w:sz w:val="24"/>
          <w:szCs w:val="24"/>
        </w:rPr>
      </w:pPr>
    </w:p>
    <w:p w:rsidR="00446DA9" w:rsidRPr="00482449" w:rsidRDefault="00446DA9" w:rsidP="006D0FA7">
      <w:pPr>
        <w:autoSpaceDE w:val="0"/>
        <w:autoSpaceDN w:val="0"/>
        <w:adjustRightInd w:val="0"/>
        <w:spacing w:after="120"/>
        <w:jc w:val="both"/>
        <w:rPr>
          <w:rFonts w:eastAsia="WarnockPro-Regular"/>
          <w:b/>
          <w:sz w:val="24"/>
          <w:szCs w:val="24"/>
        </w:rPr>
      </w:pPr>
      <w:r w:rsidRPr="00482449">
        <w:rPr>
          <w:rFonts w:eastAsia="WarnockPro-Regular"/>
          <w:b/>
          <w:sz w:val="24"/>
          <w:szCs w:val="24"/>
        </w:rPr>
        <w:lastRenderedPageBreak/>
        <w:t>Диагностические исследования при микрососудистой стенокардии</w:t>
      </w:r>
    </w:p>
    <w:p w:rsidR="00446DA9" w:rsidRPr="00587620" w:rsidRDefault="00446DA9" w:rsidP="00E0202C">
      <w:pPr>
        <w:numPr>
          <w:ilvl w:val="0"/>
          <w:numId w:val="20"/>
        </w:numPr>
        <w:tabs>
          <w:tab w:val="clear" w:pos="720"/>
          <w:tab w:val="num" w:pos="993"/>
        </w:tabs>
        <w:autoSpaceDE w:val="0"/>
        <w:autoSpaceDN w:val="0"/>
        <w:adjustRightInd w:val="0"/>
        <w:ind w:left="0" w:firstLine="709"/>
        <w:jc w:val="both"/>
        <w:rPr>
          <w:sz w:val="24"/>
          <w:szCs w:val="24"/>
        </w:rPr>
      </w:pPr>
      <w:proofErr w:type="gramStart"/>
      <w:r>
        <w:rPr>
          <w:sz w:val="24"/>
          <w:szCs w:val="24"/>
        </w:rPr>
        <w:t>Нагрузочная</w:t>
      </w:r>
      <w:proofErr w:type="gramEnd"/>
      <w:r>
        <w:rPr>
          <w:sz w:val="24"/>
          <w:szCs w:val="24"/>
        </w:rPr>
        <w:t xml:space="preserve"> </w:t>
      </w:r>
      <w:r w:rsidRPr="00587620">
        <w:rPr>
          <w:sz w:val="24"/>
          <w:szCs w:val="24"/>
        </w:rPr>
        <w:t>Э</w:t>
      </w:r>
      <w:r>
        <w:rPr>
          <w:sz w:val="24"/>
          <w:szCs w:val="24"/>
        </w:rPr>
        <w:t>хо</w:t>
      </w:r>
      <w:r w:rsidRPr="00587620">
        <w:rPr>
          <w:sz w:val="24"/>
          <w:szCs w:val="24"/>
        </w:rPr>
        <w:t xml:space="preserve">КГ с физической нагрузкой или внутривенным введением добутамина </w:t>
      </w:r>
      <w:r>
        <w:rPr>
          <w:sz w:val="24"/>
          <w:szCs w:val="24"/>
        </w:rPr>
        <w:t>для в</w:t>
      </w:r>
      <w:r w:rsidRPr="00587620">
        <w:rPr>
          <w:sz w:val="24"/>
          <w:szCs w:val="24"/>
        </w:rPr>
        <w:t>ыявлени</w:t>
      </w:r>
      <w:r>
        <w:rPr>
          <w:sz w:val="24"/>
          <w:szCs w:val="24"/>
        </w:rPr>
        <w:t>я</w:t>
      </w:r>
      <w:r w:rsidRPr="00587620">
        <w:rPr>
          <w:sz w:val="24"/>
          <w:szCs w:val="24"/>
        </w:rPr>
        <w:t xml:space="preserve"> сегментарных нарушений сократимости </w:t>
      </w:r>
      <w:r>
        <w:rPr>
          <w:sz w:val="24"/>
          <w:szCs w:val="24"/>
        </w:rPr>
        <w:t>миокарда</w:t>
      </w:r>
      <w:r w:rsidRPr="00587620">
        <w:rPr>
          <w:sz w:val="24"/>
          <w:szCs w:val="24"/>
        </w:rPr>
        <w:t>.</w:t>
      </w:r>
    </w:p>
    <w:p w:rsidR="002E54D0" w:rsidRDefault="002E54D0" w:rsidP="003149CC">
      <w:pPr>
        <w:jc w:val="both"/>
        <w:rPr>
          <w:b/>
          <w:sz w:val="24"/>
          <w:szCs w:val="24"/>
        </w:rPr>
      </w:pPr>
    </w:p>
    <w:p w:rsidR="00446DA9" w:rsidRPr="004506F1" w:rsidRDefault="00446DA9" w:rsidP="006D0FA7">
      <w:pPr>
        <w:spacing w:after="120"/>
        <w:jc w:val="both"/>
        <w:rPr>
          <w:b/>
          <w:sz w:val="24"/>
          <w:szCs w:val="24"/>
        </w:rPr>
      </w:pPr>
      <w:r w:rsidRPr="004506F1">
        <w:rPr>
          <w:b/>
          <w:sz w:val="24"/>
          <w:szCs w:val="24"/>
        </w:rPr>
        <w:t>Прогноз при микрососудистой стенокардии</w:t>
      </w:r>
    </w:p>
    <w:p w:rsidR="00446DA9" w:rsidRPr="00C01CC6" w:rsidRDefault="00697B69" w:rsidP="006D0FA7">
      <w:pPr>
        <w:ind w:firstLine="709"/>
        <w:jc w:val="both"/>
        <w:rPr>
          <w:sz w:val="24"/>
          <w:szCs w:val="24"/>
        </w:rPr>
      </w:pPr>
      <w:r>
        <w:rPr>
          <w:sz w:val="24"/>
          <w:szCs w:val="24"/>
        </w:rPr>
        <w:t>Как показали исследования последнего времени, о</w:t>
      </w:r>
      <w:r w:rsidR="00C01CC6" w:rsidRPr="00C01CC6">
        <w:rPr>
          <w:sz w:val="24"/>
          <w:szCs w:val="24"/>
        </w:rPr>
        <w:t xml:space="preserve">тдаленный прогноз неблагоприятный: </w:t>
      </w:r>
      <w:r>
        <w:rPr>
          <w:sz w:val="24"/>
          <w:szCs w:val="24"/>
        </w:rPr>
        <w:t>по данным длительных наблюдений</w:t>
      </w:r>
      <w:r w:rsidR="00C01CC6" w:rsidRPr="00C01CC6">
        <w:rPr>
          <w:sz w:val="24"/>
          <w:szCs w:val="24"/>
        </w:rPr>
        <w:t xml:space="preserve"> </w:t>
      </w:r>
      <w:proofErr w:type="gramStart"/>
      <w:r w:rsidR="00C01CC6" w:rsidRPr="00C01CC6">
        <w:rPr>
          <w:sz w:val="24"/>
          <w:szCs w:val="24"/>
        </w:rPr>
        <w:t>сердечно-сосудистые</w:t>
      </w:r>
      <w:proofErr w:type="gramEnd"/>
      <w:r w:rsidR="00C01CC6" w:rsidRPr="00C01CC6">
        <w:rPr>
          <w:sz w:val="24"/>
          <w:szCs w:val="24"/>
        </w:rPr>
        <w:t xml:space="preserve"> события развиваются  </w:t>
      </w:r>
      <w:r>
        <w:rPr>
          <w:sz w:val="24"/>
          <w:szCs w:val="24"/>
        </w:rPr>
        <w:t>у 5-</w:t>
      </w:r>
      <w:r w:rsidR="00C01CC6" w:rsidRPr="00C01CC6">
        <w:rPr>
          <w:sz w:val="24"/>
          <w:szCs w:val="24"/>
        </w:rPr>
        <w:t>15% больных.</w:t>
      </w:r>
    </w:p>
    <w:p w:rsidR="00697B69" w:rsidRDefault="00697B69" w:rsidP="003149CC">
      <w:pPr>
        <w:jc w:val="both"/>
        <w:rPr>
          <w:rFonts w:eastAsia="Times New Roman"/>
          <w:b/>
          <w:sz w:val="24"/>
        </w:rPr>
      </w:pPr>
    </w:p>
    <w:p w:rsidR="004170B3" w:rsidRPr="00697B69" w:rsidRDefault="00EB373C" w:rsidP="006D0FA7">
      <w:pPr>
        <w:spacing w:after="120"/>
        <w:jc w:val="both"/>
      </w:pPr>
      <w:r>
        <w:rPr>
          <w:rFonts w:eastAsia="Times New Roman"/>
          <w:b/>
          <w:sz w:val="24"/>
        </w:rPr>
        <w:t>2.</w:t>
      </w:r>
      <w:r w:rsidR="0039168F">
        <w:rPr>
          <w:rFonts w:eastAsia="Times New Roman"/>
          <w:b/>
          <w:sz w:val="24"/>
        </w:rPr>
        <w:t>6</w:t>
      </w:r>
      <w:r>
        <w:rPr>
          <w:rFonts w:eastAsia="Times New Roman"/>
          <w:b/>
          <w:sz w:val="24"/>
        </w:rPr>
        <w:t xml:space="preserve">. </w:t>
      </w:r>
      <w:r w:rsidR="0048555B">
        <w:rPr>
          <w:rFonts w:eastAsia="Times New Roman"/>
          <w:b/>
          <w:sz w:val="24"/>
        </w:rPr>
        <w:t>Общая н</w:t>
      </w:r>
      <w:r w:rsidRPr="00D5624A">
        <w:rPr>
          <w:rFonts w:eastAsia="Times New Roman"/>
          <w:b/>
          <w:sz w:val="24"/>
        </w:rPr>
        <w:t xml:space="preserve">еинвазивная диагностика </w:t>
      </w:r>
    </w:p>
    <w:p w:rsidR="004170B3" w:rsidRPr="00D5624A" w:rsidRDefault="004170B3" w:rsidP="006D0FA7">
      <w:pPr>
        <w:ind w:firstLine="709"/>
        <w:jc w:val="both"/>
        <w:rPr>
          <w:rFonts w:eastAsia="Times New Roman"/>
          <w:sz w:val="24"/>
        </w:rPr>
      </w:pPr>
      <w:r w:rsidRPr="00D5624A">
        <w:rPr>
          <w:rFonts w:eastAsia="Times New Roman"/>
          <w:sz w:val="24"/>
        </w:rPr>
        <w:t xml:space="preserve">При обследовании </w:t>
      </w:r>
      <w:r>
        <w:rPr>
          <w:rFonts w:eastAsia="Times New Roman"/>
          <w:sz w:val="24"/>
        </w:rPr>
        <w:t xml:space="preserve">всех </w:t>
      </w:r>
      <w:r w:rsidRPr="00D5624A">
        <w:rPr>
          <w:rFonts w:eastAsia="Times New Roman"/>
          <w:sz w:val="24"/>
        </w:rPr>
        <w:t>больн</w:t>
      </w:r>
      <w:r>
        <w:rPr>
          <w:rFonts w:eastAsia="Times New Roman"/>
          <w:sz w:val="24"/>
        </w:rPr>
        <w:t>ых</w:t>
      </w:r>
      <w:r w:rsidRPr="00D5624A">
        <w:rPr>
          <w:rFonts w:eastAsia="Times New Roman"/>
          <w:sz w:val="24"/>
        </w:rPr>
        <w:t xml:space="preserve"> </w:t>
      </w:r>
      <w:r>
        <w:rPr>
          <w:rFonts w:eastAsia="Times New Roman"/>
          <w:sz w:val="24"/>
        </w:rPr>
        <w:t>с подозрением на</w:t>
      </w:r>
      <w:r w:rsidRPr="00D5624A">
        <w:rPr>
          <w:rFonts w:eastAsia="Times New Roman"/>
          <w:sz w:val="24"/>
        </w:rPr>
        <w:t xml:space="preserve"> ИБС</w:t>
      </w:r>
      <w:r>
        <w:rPr>
          <w:rFonts w:eastAsia="Times New Roman"/>
          <w:sz w:val="24"/>
        </w:rPr>
        <w:t xml:space="preserve">, а также перед изменением лечения пациентов с </w:t>
      </w:r>
      <w:proofErr w:type="gramStart"/>
      <w:r>
        <w:rPr>
          <w:rFonts w:eastAsia="Times New Roman"/>
          <w:sz w:val="24"/>
        </w:rPr>
        <w:t>доказанной</w:t>
      </w:r>
      <w:proofErr w:type="gramEnd"/>
      <w:r>
        <w:rPr>
          <w:rFonts w:eastAsia="Times New Roman"/>
          <w:sz w:val="24"/>
        </w:rPr>
        <w:t xml:space="preserve"> ИБС</w:t>
      </w:r>
      <w:r w:rsidRPr="00D5624A">
        <w:rPr>
          <w:rFonts w:eastAsia="Times New Roman"/>
          <w:sz w:val="24"/>
        </w:rPr>
        <w:t xml:space="preserve"> врач </w:t>
      </w:r>
      <w:r w:rsidR="0049081A">
        <w:rPr>
          <w:rFonts w:eastAsia="Times New Roman"/>
          <w:sz w:val="24"/>
        </w:rPr>
        <w:t>проводит</w:t>
      </w:r>
      <w:r w:rsidRPr="00D5624A">
        <w:rPr>
          <w:rFonts w:eastAsia="Times New Roman"/>
          <w:sz w:val="24"/>
        </w:rPr>
        <w:t xml:space="preserve"> общую оценку здоровья (</w:t>
      </w:r>
      <w:r w:rsidRPr="0049081A">
        <w:rPr>
          <w:rFonts w:eastAsia="Times New Roman"/>
          <w:b/>
          <w:sz w:val="24"/>
        </w:rPr>
        <w:t xml:space="preserve">Таблица </w:t>
      </w:r>
      <w:r w:rsidR="00115DC5">
        <w:rPr>
          <w:rFonts w:eastAsia="Times New Roman"/>
          <w:b/>
          <w:sz w:val="24"/>
        </w:rPr>
        <w:t>3</w:t>
      </w:r>
      <w:r w:rsidRPr="00D5624A">
        <w:rPr>
          <w:rFonts w:eastAsia="Times New Roman"/>
          <w:sz w:val="24"/>
        </w:rPr>
        <w:t>).</w:t>
      </w:r>
    </w:p>
    <w:p w:rsidR="004170B3" w:rsidRPr="00D5624A" w:rsidRDefault="004170B3" w:rsidP="003149CC">
      <w:pPr>
        <w:jc w:val="both"/>
        <w:rPr>
          <w:rFonts w:eastAsia="Times New Roman"/>
          <w:sz w:val="24"/>
        </w:rPr>
      </w:pPr>
    </w:p>
    <w:p w:rsidR="004170B3" w:rsidRPr="00D5624A" w:rsidRDefault="004170B3" w:rsidP="003149CC">
      <w:pPr>
        <w:jc w:val="both"/>
        <w:rPr>
          <w:rFonts w:eastAsia="Times New Roman"/>
          <w:b/>
          <w:sz w:val="24"/>
        </w:rPr>
      </w:pPr>
      <w:r w:rsidRPr="00D5624A">
        <w:rPr>
          <w:rFonts w:eastAsia="Times New Roman"/>
          <w:b/>
          <w:sz w:val="24"/>
        </w:rPr>
        <w:t xml:space="preserve">Таблица </w:t>
      </w:r>
      <w:r w:rsidR="00115DC5">
        <w:rPr>
          <w:rFonts w:eastAsia="Times New Roman"/>
          <w:b/>
          <w:sz w:val="24"/>
        </w:rPr>
        <w:t>3.</w:t>
      </w:r>
      <w:r w:rsidR="006D0FA7">
        <w:rPr>
          <w:rFonts w:eastAsia="Times New Roman"/>
          <w:b/>
          <w:sz w:val="24"/>
        </w:rPr>
        <w:t xml:space="preserve"> </w:t>
      </w:r>
      <w:r w:rsidRPr="00D5624A">
        <w:rPr>
          <w:rFonts w:eastAsia="Times New Roman"/>
          <w:b/>
          <w:sz w:val="24"/>
        </w:rPr>
        <w:t xml:space="preserve">Диагностические мероприятия при подозрении на </w:t>
      </w:r>
      <w:proofErr w:type="gramStart"/>
      <w:r w:rsidRPr="00D5624A">
        <w:rPr>
          <w:rFonts w:eastAsia="Times New Roman"/>
          <w:b/>
          <w:sz w:val="24"/>
        </w:rPr>
        <w:t>хроническую</w:t>
      </w:r>
      <w:proofErr w:type="gramEnd"/>
      <w:r w:rsidRPr="00D5624A">
        <w:rPr>
          <w:rFonts w:eastAsia="Times New Roman"/>
          <w:b/>
          <w:sz w:val="24"/>
        </w:rPr>
        <w:t xml:space="preserve"> ИБС и при оптимизации лечения у лиц с доказанной хронической ИБС</w:t>
      </w:r>
    </w:p>
    <w:p w:rsidR="004170B3" w:rsidRPr="00D5624A" w:rsidRDefault="004170B3" w:rsidP="003149C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08"/>
      </w:tblGrid>
      <w:tr w:rsidR="004170B3" w:rsidRPr="009F0036">
        <w:tc>
          <w:tcPr>
            <w:tcW w:w="9108" w:type="dxa"/>
          </w:tcPr>
          <w:p w:rsidR="004170B3" w:rsidRPr="009F0036" w:rsidRDefault="004170B3" w:rsidP="003149CC">
            <w:pPr>
              <w:jc w:val="both"/>
              <w:rPr>
                <w:sz w:val="24"/>
                <w:szCs w:val="24"/>
              </w:rPr>
            </w:pPr>
            <w:r w:rsidRPr="009F0036">
              <w:rPr>
                <w:sz w:val="24"/>
                <w:szCs w:val="24"/>
              </w:rPr>
              <w:t>Сбор анамнеза, анализ документации, оценка качества жизни</w:t>
            </w:r>
          </w:p>
        </w:tc>
      </w:tr>
      <w:tr w:rsidR="004170B3" w:rsidRPr="00D5624A">
        <w:tc>
          <w:tcPr>
            <w:tcW w:w="9108" w:type="dxa"/>
          </w:tcPr>
          <w:p w:rsidR="004170B3" w:rsidRPr="009F0036" w:rsidRDefault="004170B3" w:rsidP="003149CC">
            <w:pPr>
              <w:jc w:val="both"/>
              <w:rPr>
                <w:sz w:val="24"/>
                <w:szCs w:val="24"/>
              </w:rPr>
            </w:pPr>
            <w:r w:rsidRPr="009F0036">
              <w:rPr>
                <w:sz w:val="24"/>
                <w:szCs w:val="24"/>
              </w:rPr>
              <w:t>Физикальный осмотр</w:t>
            </w:r>
          </w:p>
        </w:tc>
      </w:tr>
      <w:tr w:rsidR="004170B3" w:rsidRPr="00D5624A">
        <w:tc>
          <w:tcPr>
            <w:tcW w:w="9108" w:type="dxa"/>
          </w:tcPr>
          <w:p w:rsidR="004170B3" w:rsidRPr="009F0036" w:rsidRDefault="004170B3" w:rsidP="003149CC">
            <w:pPr>
              <w:jc w:val="both"/>
              <w:rPr>
                <w:sz w:val="24"/>
                <w:szCs w:val="24"/>
              </w:rPr>
            </w:pPr>
            <w:r w:rsidRPr="009F0036">
              <w:rPr>
                <w:sz w:val="24"/>
                <w:szCs w:val="24"/>
              </w:rPr>
              <w:t>Регистрация 12-канальной ЭКГ в покое</w:t>
            </w:r>
          </w:p>
        </w:tc>
      </w:tr>
      <w:tr w:rsidR="004170B3" w:rsidRPr="00D5624A">
        <w:tc>
          <w:tcPr>
            <w:tcW w:w="9108" w:type="dxa"/>
          </w:tcPr>
          <w:p w:rsidR="004170B3" w:rsidRPr="009F0036" w:rsidRDefault="004170B3" w:rsidP="003149CC">
            <w:pPr>
              <w:jc w:val="both"/>
              <w:rPr>
                <w:sz w:val="24"/>
                <w:szCs w:val="24"/>
              </w:rPr>
            </w:pPr>
            <w:r w:rsidRPr="009F0036">
              <w:rPr>
                <w:sz w:val="24"/>
                <w:szCs w:val="24"/>
              </w:rPr>
              <w:t>Регистрация 12-канальной ЭКГ во время или сразу после приступа болей в грудной клетке</w:t>
            </w:r>
          </w:p>
        </w:tc>
      </w:tr>
      <w:tr w:rsidR="004170B3" w:rsidRPr="00D5624A">
        <w:tc>
          <w:tcPr>
            <w:tcW w:w="9108" w:type="dxa"/>
          </w:tcPr>
          <w:p w:rsidR="004170B3" w:rsidRPr="009F0036" w:rsidRDefault="004170B3" w:rsidP="003149CC">
            <w:pPr>
              <w:jc w:val="both"/>
              <w:rPr>
                <w:sz w:val="24"/>
                <w:szCs w:val="24"/>
              </w:rPr>
            </w:pPr>
            <w:r w:rsidRPr="009F0036">
              <w:rPr>
                <w:sz w:val="24"/>
                <w:szCs w:val="24"/>
              </w:rPr>
              <w:t>Рентгенография грудной клетки при подозрении на недостаточность кровообращения</w:t>
            </w:r>
          </w:p>
        </w:tc>
      </w:tr>
      <w:tr w:rsidR="004170B3" w:rsidRPr="00D5624A">
        <w:tc>
          <w:tcPr>
            <w:tcW w:w="9108" w:type="dxa"/>
          </w:tcPr>
          <w:p w:rsidR="004170B3" w:rsidRPr="009F0036" w:rsidRDefault="004170B3" w:rsidP="003149CC">
            <w:pPr>
              <w:jc w:val="both"/>
              <w:rPr>
                <w:sz w:val="24"/>
                <w:szCs w:val="24"/>
              </w:rPr>
            </w:pPr>
            <w:r w:rsidRPr="009F0036">
              <w:rPr>
                <w:sz w:val="24"/>
                <w:szCs w:val="24"/>
              </w:rPr>
              <w:t>Рентгенография грудной клетки при нетипичных симптомах и при подозрении на болезни легких</w:t>
            </w:r>
          </w:p>
        </w:tc>
      </w:tr>
      <w:tr w:rsidR="004170B3" w:rsidRPr="00D5624A">
        <w:tc>
          <w:tcPr>
            <w:tcW w:w="9108" w:type="dxa"/>
          </w:tcPr>
          <w:p w:rsidR="004170B3" w:rsidRPr="009F0036" w:rsidRDefault="004170B3" w:rsidP="003149CC">
            <w:pPr>
              <w:jc w:val="both"/>
              <w:rPr>
                <w:sz w:val="24"/>
                <w:szCs w:val="24"/>
              </w:rPr>
            </w:pPr>
            <w:r w:rsidRPr="009F0036">
              <w:rPr>
                <w:sz w:val="24"/>
                <w:szCs w:val="24"/>
              </w:rPr>
              <w:t>Эхокардиография трансторакальная 1) для исключения некоронарных причин; 2) для оценки локальной сократимости миокарда; 3) для оценки ОФВЛЖ с целью стратификации риска; 4) для оценки диастолической функции ЛЖ</w:t>
            </w:r>
          </w:p>
        </w:tc>
      </w:tr>
      <w:tr w:rsidR="004170B3" w:rsidRPr="00D5624A">
        <w:tc>
          <w:tcPr>
            <w:tcW w:w="9108" w:type="dxa"/>
          </w:tcPr>
          <w:p w:rsidR="004170B3" w:rsidRPr="009F0036" w:rsidRDefault="004170B3" w:rsidP="003149CC">
            <w:pPr>
              <w:jc w:val="both"/>
              <w:rPr>
                <w:sz w:val="24"/>
                <w:szCs w:val="24"/>
              </w:rPr>
            </w:pPr>
            <w:proofErr w:type="gramStart"/>
            <w:r w:rsidRPr="009F0036">
              <w:rPr>
                <w:sz w:val="24"/>
                <w:szCs w:val="24"/>
              </w:rPr>
              <w:t>Амбулаторное</w:t>
            </w:r>
            <w:proofErr w:type="gramEnd"/>
            <w:r w:rsidRPr="009F0036">
              <w:rPr>
                <w:sz w:val="24"/>
                <w:szCs w:val="24"/>
              </w:rPr>
              <w:t xml:space="preserve"> мониторирование ЭКГ при подозрении на сопутствующую пароксизмальную аритмию</w:t>
            </w:r>
          </w:p>
        </w:tc>
      </w:tr>
      <w:tr w:rsidR="004170B3" w:rsidRPr="00D5624A">
        <w:tc>
          <w:tcPr>
            <w:tcW w:w="9108" w:type="dxa"/>
          </w:tcPr>
          <w:p w:rsidR="004170B3" w:rsidRPr="009F0036" w:rsidRDefault="004170B3" w:rsidP="003149CC">
            <w:pPr>
              <w:jc w:val="both"/>
              <w:rPr>
                <w:sz w:val="24"/>
                <w:szCs w:val="24"/>
              </w:rPr>
            </w:pPr>
            <w:proofErr w:type="gramStart"/>
            <w:r w:rsidRPr="009F0036">
              <w:rPr>
                <w:sz w:val="24"/>
                <w:szCs w:val="24"/>
              </w:rPr>
              <w:t>Амбулаторное</w:t>
            </w:r>
            <w:proofErr w:type="gramEnd"/>
            <w:r w:rsidRPr="009F0036">
              <w:rPr>
                <w:sz w:val="24"/>
                <w:szCs w:val="24"/>
              </w:rPr>
              <w:t xml:space="preserve"> мониторирование ЭКГ при подозрении на вазоспастическую стенокардию</w:t>
            </w:r>
          </w:p>
        </w:tc>
      </w:tr>
      <w:tr w:rsidR="004170B3" w:rsidRPr="00D5624A">
        <w:tc>
          <w:tcPr>
            <w:tcW w:w="9108" w:type="dxa"/>
          </w:tcPr>
          <w:p w:rsidR="004170B3" w:rsidRPr="009F0036" w:rsidRDefault="004170B3" w:rsidP="003149CC">
            <w:pPr>
              <w:jc w:val="both"/>
              <w:rPr>
                <w:sz w:val="24"/>
                <w:szCs w:val="24"/>
              </w:rPr>
            </w:pPr>
            <w:r w:rsidRPr="009F0036">
              <w:rPr>
                <w:sz w:val="24"/>
                <w:szCs w:val="24"/>
              </w:rPr>
              <w:t>Ультразвуковое исследование сонных артерий для выявления внекардиального атеросклероза (утолщение стенок, атеросклеротические бляшки) у лиц с подозрением на ИБС</w:t>
            </w:r>
          </w:p>
        </w:tc>
      </w:tr>
      <w:tr w:rsidR="004170B3" w:rsidRPr="00D5624A">
        <w:tc>
          <w:tcPr>
            <w:tcW w:w="9108" w:type="dxa"/>
          </w:tcPr>
          <w:p w:rsidR="004170B3" w:rsidRPr="009F0036" w:rsidRDefault="004170B3" w:rsidP="003149CC">
            <w:pPr>
              <w:jc w:val="both"/>
              <w:rPr>
                <w:sz w:val="24"/>
                <w:szCs w:val="24"/>
              </w:rPr>
            </w:pPr>
            <w:r w:rsidRPr="009F0036">
              <w:rPr>
                <w:sz w:val="24"/>
                <w:szCs w:val="24"/>
              </w:rPr>
              <w:t>Клинический анализ крови с определение уровня гемоглобина и лейкоцитарной формулы</w:t>
            </w:r>
          </w:p>
        </w:tc>
      </w:tr>
      <w:tr w:rsidR="004170B3" w:rsidRPr="00D5624A">
        <w:tc>
          <w:tcPr>
            <w:tcW w:w="9108" w:type="dxa"/>
          </w:tcPr>
          <w:p w:rsidR="004170B3" w:rsidRPr="009F0036" w:rsidRDefault="004170B3" w:rsidP="003149CC">
            <w:pPr>
              <w:jc w:val="both"/>
              <w:rPr>
                <w:sz w:val="24"/>
                <w:szCs w:val="24"/>
              </w:rPr>
            </w:pPr>
            <w:r w:rsidRPr="009F0036">
              <w:rPr>
                <w:sz w:val="24"/>
                <w:szCs w:val="24"/>
              </w:rPr>
              <w:t xml:space="preserve">Скрининг на СД2Т: уровень глюкозы крови натощак и </w:t>
            </w:r>
            <w:r w:rsidRPr="009F0036">
              <w:rPr>
                <w:sz w:val="24"/>
                <w:szCs w:val="24"/>
                <w:lang w:val="en-US"/>
              </w:rPr>
              <w:t>Hb</w:t>
            </w:r>
            <w:r w:rsidRPr="009F0036">
              <w:rPr>
                <w:sz w:val="24"/>
                <w:szCs w:val="24"/>
                <w:vertAlign w:val="subscript"/>
                <w:lang w:val="en-US"/>
              </w:rPr>
              <w:t>A</w:t>
            </w:r>
            <w:r w:rsidRPr="009F0036">
              <w:rPr>
                <w:sz w:val="24"/>
                <w:szCs w:val="24"/>
                <w:vertAlign w:val="subscript"/>
              </w:rPr>
              <w:t>1</w:t>
            </w:r>
            <w:r w:rsidRPr="009F0036">
              <w:rPr>
                <w:sz w:val="24"/>
                <w:szCs w:val="24"/>
                <w:vertAlign w:val="subscript"/>
                <w:lang w:val="en-US"/>
              </w:rPr>
              <w:t>C</w:t>
            </w:r>
            <w:r w:rsidRPr="009F0036">
              <w:rPr>
                <w:sz w:val="24"/>
                <w:szCs w:val="24"/>
              </w:rPr>
              <w:t>. При неинформативности – тест толерантности к глюкозе</w:t>
            </w:r>
          </w:p>
        </w:tc>
      </w:tr>
      <w:tr w:rsidR="004170B3" w:rsidRPr="00D5624A">
        <w:tc>
          <w:tcPr>
            <w:tcW w:w="9108" w:type="dxa"/>
          </w:tcPr>
          <w:p w:rsidR="004170B3" w:rsidRPr="009F0036" w:rsidRDefault="004170B3" w:rsidP="003149CC">
            <w:pPr>
              <w:jc w:val="both"/>
              <w:rPr>
                <w:sz w:val="24"/>
                <w:szCs w:val="24"/>
              </w:rPr>
            </w:pPr>
            <w:r w:rsidRPr="009F0036">
              <w:rPr>
                <w:sz w:val="24"/>
                <w:szCs w:val="24"/>
              </w:rPr>
              <w:t>Уровень креатинина плазмы для расчета клиренса креатинина с целью оценки почечной функции</w:t>
            </w:r>
          </w:p>
        </w:tc>
      </w:tr>
      <w:tr w:rsidR="004170B3" w:rsidRPr="00D5624A">
        <w:tc>
          <w:tcPr>
            <w:tcW w:w="9108" w:type="dxa"/>
          </w:tcPr>
          <w:p w:rsidR="004170B3" w:rsidRPr="009F0036" w:rsidRDefault="004170B3" w:rsidP="003149CC">
            <w:pPr>
              <w:jc w:val="both"/>
              <w:rPr>
                <w:sz w:val="24"/>
                <w:szCs w:val="24"/>
              </w:rPr>
            </w:pPr>
            <w:r w:rsidRPr="009F0036">
              <w:rPr>
                <w:sz w:val="24"/>
                <w:szCs w:val="24"/>
              </w:rPr>
              <w:t>Липидный спектр крови натощак (</w:t>
            </w:r>
            <w:r w:rsidR="002466DD" w:rsidRPr="009F0036">
              <w:rPr>
                <w:sz w:val="24"/>
                <w:szCs w:val="24"/>
              </w:rPr>
              <w:t>уровни ОХС,</w:t>
            </w:r>
            <w:r w:rsidRPr="009F0036">
              <w:rPr>
                <w:sz w:val="24"/>
                <w:szCs w:val="24"/>
              </w:rPr>
              <w:t xml:space="preserve"> ХсЛНП</w:t>
            </w:r>
            <w:r w:rsidR="002466DD" w:rsidRPr="009F0036">
              <w:rPr>
                <w:sz w:val="24"/>
                <w:szCs w:val="24"/>
              </w:rPr>
              <w:t>, ХсЛВП, ТГ</w:t>
            </w:r>
            <w:r w:rsidRPr="009F0036">
              <w:rPr>
                <w:sz w:val="24"/>
                <w:szCs w:val="24"/>
              </w:rPr>
              <w:t>)</w:t>
            </w:r>
          </w:p>
        </w:tc>
      </w:tr>
      <w:tr w:rsidR="004170B3" w:rsidRPr="00D5624A">
        <w:tc>
          <w:tcPr>
            <w:tcW w:w="9108" w:type="dxa"/>
          </w:tcPr>
          <w:p w:rsidR="004170B3" w:rsidRPr="009F0036" w:rsidRDefault="004170B3" w:rsidP="003149CC">
            <w:pPr>
              <w:jc w:val="both"/>
              <w:rPr>
                <w:sz w:val="24"/>
                <w:szCs w:val="24"/>
              </w:rPr>
            </w:pPr>
            <w:r w:rsidRPr="009F0036">
              <w:rPr>
                <w:sz w:val="24"/>
                <w:szCs w:val="24"/>
              </w:rPr>
              <w:t>При подозрении на заболевания щитовидной железы — лабораторное исследование функции щитовидной железы</w:t>
            </w:r>
          </w:p>
        </w:tc>
      </w:tr>
      <w:tr w:rsidR="004170B3" w:rsidRPr="00D5624A">
        <w:tc>
          <w:tcPr>
            <w:tcW w:w="9108" w:type="dxa"/>
          </w:tcPr>
          <w:p w:rsidR="004170B3" w:rsidRPr="009F0036" w:rsidRDefault="004170B3" w:rsidP="003149CC">
            <w:pPr>
              <w:jc w:val="both"/>
              <w:rPr>
                <w:sz w:val="24"/>
                <w:szCs w:val="24"/>
              </w:rPr>
            </w:pPr>
            <w:r w:rsidRPr="009F0036">
              <w:rPr>
                <w:sz w:val="24"/>
                <w:szCs w:val="24"/>
              </w:rPr>
              <w:t>У лиц, недавно начавших принимать статины, — исследование функции печени</w:t>
            </w:r>
          </w:p>
        </w:tc>
      </w:tr>
      <w:tr w:rsidR="004170B3" w:rsidRPr="00D5624A">
        <w:tc>
          <w:tcPr>
            <w:tcW w:w="9108" w:type="dxa"/>
            <w:tcBorders>
              <w:bottom w:val="single" w:sz="4" w:space="0" w:color="auto"/>
            </w:tcBorders>
          </w:tcPr>
          <w:p w:rsidR="004170B3" w:rsidRPr="009F0036" w:rsidRDefault="004170B3" w:rsidP="003149CC">
            <w:pPr>
              <w:jc w:val="both"/>
              <w:rPr>
                <w:sz w:val="24"/>
                <w:szCs w:val="24"/>
              </w:rPr>
            </w:pPr>
            <w:r w:rsidRPr="009F0036">
              <w:rPr>
                <w:sz w:val="24"/>
                <w:szCs w:val="24"/>
              </w:rPr>
              <w:t>У лиц, предъявляющих жалобы на симптомы миопатии на фоне приема статинов, — активность креатинфосфокиназы</w:t>
            </w:r>
            <w:r w:rsidR="002F254E" w:rsidRPr="009F0036">
              <w:rPr>
                <w:sz w:val="24"/>
                <w:szCs w:val="24"/>
              </w:rPr>
              <w:t xml:space="preserve"> крови</w:t>
            </w:r>
          </w:p>
        </w:tc>
      </w:tr>
      <w:tr w:rsidR="004170B3" w:rsidRPr="00D5624A">
        <w:tc>
          <w:tcPr>
            <w:tcW w:w="9108" w:type="dxa"/>
            <w:tcBorders>
              <w:bottom w:val="single" w:sz="4" w:space="0" w:color="auto"/>
            </w:tcBorders>
          </w:tcPr>
          <w:p w:rsidR="004170B3" w:rsidRPr="009F0036" w:rsidRDefault="004170B3" w:rsidP="003149CC">
            <w:pPr>
              <w:jc w:val="both"/>
              <w:rPr>
                <w:sz w:val="24"/>
                <w:szCs w:val="24"/>
              </w:rPr>
            </w:pPr>
            <w:r w:rsidRPr="009F0036">
              <w:rPr>
                <w:sz w:val="24"/>
                <w:szCs w:val="24"/>
              </w:rPr>
              <w:t xml:space="preserve">При подозрении на сердечную недостаточность — уровни </w:t>
            </w:r>
            <w:r w:rsidRPr="009F0036">
              <w:rPr>
                <w:sz w:val="24"/>
                <w:szCs w:val="24"/>
                <w:lang w:val="en-US"/>
              </w:rPr>
              <w:t>BNP</w:t>
            </w:r>
            <w:r w:rsidRPr="009F0036">
              <w:rPr>
                <w:sz w:val="24"/>
                <w:szCs w:val="24"/>
              </w:rPr>
              <w:t>/</w:t>
            </w:r>
            <w:r w:rsidRPr="009F0036">
              <w:rPr>
                <w:sz w:val="24"/>
                <w:szCs w:val="24"/>
                <w:lang w:val="en-US"/>
              </w:rPr>
              <w:t>proBNP</w:t>
            </w:r>
            <w:r w:rsidRPr="009F0036">
              <w:rPr>
                <w:sz w:val="24"/>
                <w:szCs w:val="24"/>
              </w:rPr>
              <w:t xml:space="preserve"> крови</w:t>
            </w:r>
          </w:p>
        </w:tc>
      </w:tr>
      <w:tr w:rsidR="004170B3" w:rsidRPr="00D5624A">
        <w:tc>
          <w:tcPr>
            <w:tcW w:w="9108" w:type="dxa"/>
            <w:tcBorders>
              <w:top w:val="single" w:sz="4" w:space="0" w:color="auto"/>
              <w:left w:val="nil"/>
              <w:bottom w:val="nil"/>
              <w:right w:val="nil"/>
            </w:tcBorders>
          </w:tcPr>
          <w:p w:rsidR="004170B3" w:rsidRPr="009F0036" w:rsidRDefault="004170B3" w:rsidP="003149CC">
            <w:pPr>
              <w:jc w:val="both"/>
              <w:rPr>
                <w:sz w:val="24"/>
                <w:szCs w:val="24"/>
              </w:rPr>
            </w:pPr>
            <w:r w:rsidRPr="006D0FA7">
              <w:rPr>
                <w:b/>
              </w:rPr>
              <w:t>Примечания</w:t>
            </w:r>
            <w:r w:rsidRPr="00D5624A">
              <w:t xml:space="preserve">: СД2Т – сахарный диабет 2 типа; </w:t>
            </w:r>
            <w:r w:rsidRPr="009F0036">
              <w:rPr>
                <w:lang w:val="en-US"/>
              </w:rPr>
              <w:t>Hb</w:t>
            </w:r>
            <w:r w:rsidRPr="009F0036">
              <w:rPr>
                <w:szCs w:val="21"/>
                <w:vertAlign w:val="subscript"/>
                <w:lang w:val="en-US"/>
              </w:rPr>
              <w:t>A</w:t>
            </w:r>
            <w:r w:rsidRPr="009F0036">
              <w:rPr>
                <w:szCs w:val="21"/>
                <w:vertAlign w:val="subscript"/>
              </w:rPr>
              <w:t>1</w:t>
            </w:r>
            <w:r w:rsidRPr="009F0036">
              <w:rPr>
                <w:szCs w:val="21"/>
                <w:vertAlign w:val="subscript"/>
                <w:lang w:val="en-US"/>
              </w:rPr>
              <w:t>C</w:t>
            </w:r>
            <w:r w:rsidRPr="00D5624A">
              <w:t xml:space="preserve">. – гликозилированный гемоглобин; </w:t>
            </w:r>
            <w:r w:rsidR="002466DD">
              <w:t xml:space="preserve">ОХС </w:t>
            </w:r>
            <w:r w:rsidR="002466DD" w:rsidRPr="00D5624A">
              <w:t xml:space="preserve">– </w:t>
            </w:r>
            <w:r w:rsidR="002466DD">
              <w:t xml:space="preserve">общий холестерин; </w:t>
            </w:r>
            <w:r w:rsidRPr="00D5624A">
              <w:t xml:space="preserve">ХсЛНП – холестерин липопротеидов низкой плотности; </w:t>
            </w:r>
            <w:r w:rsidR="002466DD" w:rsidRPr="00D5624A">
              <w:t>ХсЛ</w:t>
            </w:r>
            <w:r w:rsidR="002466DD">
              <w:t>В</w:t>
            </w:r>
            <w:r w:rsidR="002466DD" w:rsidRPr="00D5624A">
              <w:t xml:space="preserve">П – холестерин липопротеидов </w:t>
            </w:r>
            <w:r w:rsidR="002466DD">
              <w:t>высокой</w:t>
            </w:r>
            <w:r w:rsidR="002466DD" w:rsidRPr="00D5624A">
              <w:t xml:space="preserve"> плотности;</w:t>
            </w:r>
            <w:r w:rsidR="002466DD">
              <w:t xml:space="preserve"> ТГ </w:t>
            </w:r>
            <w:r w:rsidR="002466DD" w:rsidRPr="00D5624A">
              <w:t>–</w:t>
            </w:r>
            <w:r w:rsidR="002466DD">
              <w:t xml:space="preserve"> триглицериды;</w:t>
            </w:r>
            <w:r w:rsidR="002466DD" w:rsidRPr="00D5624A">
              <w:t xml:space="preserve"> </w:t>
            </w:r>
            <w:r w:rsidRPr="009F0036">
              <w:rPr>
                <w:lang w:val="en-US"/>
              </w:rPr>
              <w:t>BNP</w:t>
            </w:r>
            <w:r w:rsidRPr="00D5624A">
              <w:t>/</w:t>
            </w:r>
            <w:r w:rsidRPr="009F0036">
              <w:rPr>
                <w:lang w:val="en-US"/>
              </w:rPr>
              <w:t>proBNP</w:t>
            </w:r>
            <w:r w:rsidRPr="00D5624A">
              <w:t xml:space="preserve"> – мозговой натрийуретический пептид</w:t>
            </w:r>
          </w:p>
        </w:tc>
      </w:tr>
    </w:tbl>
    <w:p w:rsidR="00210455" w:rsidRDefault="00210455" w:rsidP="003149CC">
      <w:pPr>
        <w:jc w:val="both"/>
        <w:rPr>
          <w:rFonts w:eastAsia="Times New Roman"/>
          <w:sz w:val="24"/>
        </w:rPr>
      </w:pPr>
    </w:p>
    <w:p w:rsidR="004170B3" w:rsidRPr="00D5624A" w:rsidRDefault="009B1FE0" w:rsidP="006D0FA7">
      <w:pPr>
        <w:spacing w:after="120"/>
        <w:jc w:val="both"/>
      </w:pPr>
      <w:r>
        <w:rPr>
          <w:rFonts w:eastAsia="Times New Roman"/>
          <w:b/>
          <w:sz w:val="24"/>
        </w:rPr>
        <w:t>2.</w:t>
      </w:r>
      <w:r w:rsidR="0039168F">
        <w:rPr>
          <w:rFonts w:eastAsia="Times New Roman"/>
          <w:b/>
          <w:sz w:val="24"/>
        </w:rPr>
        <w:t>6</w:t>
      </w:r>
      <w:r>
        <w:rPr>
          <w:rFonts w:eastAsia="Times New Roman"/>
          <w:b/>
          <w:sz w:val="24"/>
        </w:rPr>
        <w:t xml:space="preserve">.1 </w:t>
      </w:r>
      <w:r w:rsidR="004170B3" w:rsidRPr="00D5624A">
        <w:rPr>
          <w:rFonts w:eastAsia="Times New Roman"/>
          <w:b/>
          <w:sz w:val="24"/>
        </w:rPr>
        <w:t>Физикальное исследование</w:t>
      </w:r>
    </w:p>
    <w:p w:rsidR="004170B3" w:rsidRPr="00D5624A" w:rsidRDefault="004170B3" w:rsidP="006D0FA7">
      <w:pPr>
        <w:ind w:firstLine="709"/>
        <w:jc w:val="both"/>
      </w:pPr>
      <w:r w:rsidRPr="00D5624A">
        <w:rPr>
          <w:rFonts w:eastAsia="Times New Roman"/>
          <w:sz w:val="24"/>
        </w:rPr>
        <w:t xml:space="preserve">В большинстве случаев физикальное исследование при </w:t>
      </w:r>
      <w:proofErr w:type="gramStart"/>
      <w:r w:rsidRPr="00D5624A">
        <w:rPr>
          <w:rFonts w:eastAsia="Times New Roman"/>
          <w:sz w:val="24"/>
        </w:rPr>
        <w:t>хронической</w:t>
      </w:r>
      <w:proofErr w:type="gramEnd"/>
      <w:r w:rsidRPr="00D5624A">
        <w:rPr>
          <w:rFonts w:eastAsia="Times New Roman"/>
          <w:sz w:val="24"/>
        </w:rPr>
        <w:t xml:space="preserve"> ИБС малоспецифично. </w:t>
      </w:r>
      <w:r>
        <w:rPr>
          <w:rFonts w:eastAsia="Times New Roman"/>
          <w:sz w:val="24"/>
        </w:rPr>
        <w:t>Можно</w:t>
      </w:r>
      <w:r w:rsidRPr="00D5624A">
        <w:rPr>
          <w:rFonts w:eastAsia="Times New Roman"/>
          <w:sz w:val="24"/>
        </w:rPr>
        <w:t xml:space="preserve"> выявить признаки факторов риска и симптомы осложнений ИБС. Важное диагностическое и неблагоприятное прогностическое значение имеют симптомы сердечной недостаточности (одышка, хрипы в легких, кардиомегалия, ритм галопа, набухание шейных вен, гепатомегалия, отеки ног), атеросклероза периферических артерий (перемежающаяся хромота, ослабление пульсации артерий и атрофия мышц нижних конечностей), артериальная гипертензия, аритмия, шум над сонными артериями.</w:t>
      </w:r>
    </w:p>
    <w:p w:rsidR="004170B3" w:rsidRPr="00D5624A" w:rsidRDefault="004170B3" w:rsidP="006D0FA7">
      <w:pPr>
        <w:ind w:firstLine="709"/>
        <w:jc w:val="both"/>
      </w:pPr>
      <w:r w:rsidRPr="00D5624A">
        <w:rPr>
          <w:rFonts w:eastAsia="Times New Roman"/>
          <w:sz w:val="24"/>
        </w:rPr>
        <w:t xml:space="preserve">Кроме того, следует обращать внимание на избыточную массу тела и внешние симптомы </w:t>
      </w:r>
      <w:r w:rsidR="006453A7">
        <w:rPr>
          <w:rFonts w:eastAsia="Times New Roman"/>
          <w:sz w:val="24"/>
        </w:rPr>
        <w:t xml:space="preserve">анемии, </w:t>
      </w:r>
      <w:r w:rsidRPr="00D5624A">
        <w:rPr>
          <w:rFonts w:eastAsia="Times New Roman"/>
          <w:sz w:val="24"/>
        </w:rPr>
        <w:t>сахарного диабета (расчесы, сухость и дряблость кожи, снижение кожной чувствительности, кожные трофические нарушения). У больных с семейными формами гиперхолестеринемии при внимательном осмотре можно выявить кстантомы на кистях, локтях, ягодицах, коленях и сухожилиях, а также ксантелазмы на веках.</w:t>
      </w:r>
    </w:p>
    <w:p w:rsidR="0091374F" w:rsidRPr="000538D5" w:rsidRDefault="00CC5FB1" w:rsidP="006D0FA7">
      <w:pPr>
        <w:ind w:firstLine="709"/>
        <w:jc w:val="both"/>
        <w:rPr>
          <w:rFonts w:eastAsia="Times New Roman"/>
          <w:sz w:val="24"/>
        </w:rPr>
      </w:pPr>
      <w:r w:rsidRPr="006453A7">
        <w:rPr>
          <w:rFonts w:eastAsia="Times New Roman"/>
          <w:sz w:val="24"/>
        </w:rPr>
        <w:t>Обязательно рассчит</w:t>
      </w:r>
      <w:r w:rsidR="006453A7">
        <w:rPr>
          <w:rFonts w:eastAsia="Times New Roman"/>
          <w:sz w:val="24"/>
        </w:rPr>
        <w:t>ывают</w:t>
      </w:r>
      <w:r w:rsidRPr="006453A7">
        <w:rPr>
          <w:rFonts w:eastAsia="Times New Roman"/>
          <w:sz w:val="24"/>
        </w:rPr>
        <w:t xml:space="preserve"> индекс массы тела, окружность талии, определ</w:t>
      </w:r>
      <w:r w:rsidR="006453A7">
        <w:rPr>
          <w:rFonts w:eastAsia="Times New Roman"/>
          <w:sz w:val="24"/>
        </w:rPr>
        <w:t>яют</w:t>
      </w:r>
      <w:r w:rsidRPr="006453A7">
        <w:rPr>
          <w:rFonts w:eastAsia="Times New Roman"/>
          <w:sz w:val="24"/>
        </w:rPr>
        <w:t xml:space="preserve"> частоту сердечных сокращений, измер</w:t>
      </w:r>
      <w:r w:rsidR="006453A7">
        <w:rPr>
          <w:rFonts w:eastAsia="Times New Roman"/>
          <w:sz w:val="24"/>
        </w:rPr>
        <w:t>яют</w:t>
      </w:r>
      <w:r w:rsidRPr="006453A7">
        <w:rPr>
          <w:rFonts w:eastAsia="Times New Roman"/>
          <w:sz w:val="24"/>
        </w:rPr>
        <w:t xml:space="preserve"> артериальное давление (АД) на обеих руках</w:t>
      </w:r>
      <w:r w:rsidR="006453A7">
        <w:rPr>
          <w:rFonts w:eastAsia="Times New Roman"/>
          <w:sz w:val="24"/>
        </w:rPr>
        <w:t>. Всем больным следует</w:t>
      </w:r>
      <w:r w:rsidRPr="006453A7">
        <w:rPr>
          <w:rFonts w:eastAsia="Times New Roman"/>
          <w:sz w:val="24"/>
        </w:rPr>
        <w:t xml:space="preserve"> провести пальпацию периферического пульса</w:t>
      </w:r>
      <w:r w:rsidR="006453A7">
        <w:rPr>
          <w:rFonts w:eastAsia="Times New Roman"/>
          <w:sz w:val="24"/>
        </w:rPr>
        <w:t>,</w:t>
      </w:r>
      <w:r w:rsidRPr="006453A7">
        <w:rPr>
          <w:rFonts w:eastAsia="Times New Roman"/>
          <w:sz w:val="24"/>
        </w:rPr>
        <w:t xml:space="preserve"> аускультацию сонных, подключичных и бедренных артерий. При подо</w:t>
      </w:r>
      <w:r w:rsidR="006453A7" w:rsidRPr="006453A7">
        <w:rPr>
          <w:rFonts w:eastAsia="Times New Roman"/>
          <w:sz w:val="24"/>
        </w:rPr>
        <w:t>з</w:t>
      </w:r>
      <w:r w:rsidRPr="006453A7">
        <w:rPr>
          <w:rFonts w:eastAsia="Times New Roman"/>
          <w:sz w:val="24"/>
        </w:rPr>
        <w:t xml:space="preserve">рении на перемежающуюся хромоту </w:t>
      </w:r>
      <w:r w:rsidR="006453A7" w:rsidRPr="006453A7">
        <w:rPr>
          <w:rFonts w:eastAsia="Times New Roman"/>
          <w:sz w:val="24"/>
        </w:rPr>
        <w:t>необходимо</w:t>
      </w:r>
      <w:r w:rsidRPr="006453A7">
        <w:rPr>
          <w:rFonts w:eastAsia="Times New Roman"/>
          <w:sz w:val="24"/>
        </w:rPr>
        <w:t xml:space="preserve"> подсчитать лодыжечно-плечевой индекс </w:t>
      </w:r>
      <w:proofErr w:type="gramStart"/>
      <w:r w:rsidRPr="006453A7">
        <w:rPr>
          <w:rFonts w:eastAsia="Times New Roman"/>
          <w:sz w:val="24"/>
        </w:rPr>
        <w:t>систолического</w:t>
      </w:r>
      <w:proofErr w:type="gramEnd"/>
      <w:r w:rsidRPr="006453A7">
        <w:rPr>
          <w:rFonts w:eastAsia="Times New Roman"/>
          <w:sz w:val="24"/>
        </w:rPr>
        <w:t xml:space="preserve"> АД</w:t>
      </w:r>
      <w:r w:rsidR="006453A7" w:rsidRPr="006453A7">
        <w:rPr>
          <w:rFonts w:eastAsia="Times New Roman"/>
          <w:sz w:val="24"/>
        </w:rPr>
        <w:t>. При атипичной стенокардии проводят пальпацию болевых точек парастернальной области и межреберных промежутков</w:t>
      </w:r>
      <w:r w:rsidRPr="006453A7">
        <w:rPr>
          <w:rFonts w:eastAsia="Times New Roman"/>
          <w:sz w:val="24"/>
        </w:rPr>
        <w:t>.</w:t>
      </w:r>
    </w:p>
    <w:p w:rsidR="004170B3" w:rsidRDefault="004170B3" w:rsidP="00CB3815">
      <w:pPr>
        <w:autoSpaceDE w:val="0"/>
        <w:autoSpaceDN w:val="0"/>
        <w:adjustRightInd w:val="0"/>
        <w:jc w:val="both"/>
        <w:outlineLvl w:val="0"/>
        <w:rPr>
          <w:rFonts w:eastAsia="WarnockPro-Bold"/>
          <w:b/>
          <w:bCs/>
          <w:sz w:val="24"/>
          <w:szCs w:val="24"/>
        </w:rPr>
      </w:pPr>
    </w:p>
    <w:p w:rsidR="006453A7" w:rsidRPr="00D5624A" w:rsidRDefault="002E54D0" w:rsidP="006D0FA7">
      <w:pPr>
        <w:spacing w:after="120"/>
        <w:jc w:val="both"/>
      </w:pPr>
      <w:r>
        <w:rPr>
          <w:rFonts w:eastAsia="Times New Roman"/>
          <w:b/>
          <w:sz w:val="24"/>
        </w:rPr>
        <w:t>2.</w:t>
      </w:r>
      <w:r w:rsidR="0039168F">
        <w:rPr>
          <w:rFonts w:eastAsia="Times New Roman"/>
          <w:b/>
          <w:sz w:val="24"/>
        </w:rPr>
        <w:t>6</w:t>
      </w:r>
      <w:r>
        <w:rPr>
          <w:rFonts w:eastAsia="Times New Roman"/>
          <w:b/>
          <w:sz w:val="24"/>
        </w:rPr>
        <w:t xml:space="preserve">.2. </w:t>
      </w:r>
      <w:r w:rsidR="006453A7" w:rsidRPr="00D5624A">
        <w:rPr>
          <w:rFonts w:eastAsia="Times New Roman"/>
          <w:b/>
          <w:sz w:val="24"/>
        </w:rPr>
        <w:t xml:space="preserve">ЭКГ </w:t>
      </w:r>
      <w:r w:rsidR="00E730B9">
        <w:rPr>
          <w:rFonts w:eastAsia="Times New Roman"/>
          <w:b/>
          <w:sz w:val="24"/>
        </w:rPr>
        <w:t>в покое</w:t>
      </w:r>
    </w:p>
    <w:p w:rsidR="006453A7" w:rsidRPr="00D5624A" w:rsidRDefault="00E730B9" w:rsidP="006D0FA7">
      <w:pPr>
        <w:ind w:firstLine="709"/>
        <w:jc w:val="both"/>
      </w:pPr>
      <w:r>
        <w:rPr>
          <w:rFonts w:eastAsia="Times New Roman"/>
          <w:sz w:val="24"/>
        </w:rPr>
        <w:t>Запись</w:t>
      </w:r>
      <w:r w:rsidR="006453A7" w:rsidRPr="00D5624A">
        <w:rPr>
          <w:rFonts w:eastAsia="Times New Roman"/>
          <w:sz w:val="24"/>
        </w:rPr>
        <w:t xml:space="preserve"> </w:t>
      </w:r>
      <w:r>
        <w:rPr>
          <w:rFonts w:eastAsia="Times New Roman"/>
          <w:sz w:val="24"/>
        </w:rPr>
        <w:t xml:space="preserve">12-канальной </w:t>
      </w:r>
      <w:r w:rsidR="006453A7" w:rsidRPr="00D5624A">
        <w:rPr>
          <w:rFonts w:eastAsia="Times New Roman"/>
          <w:sz w:val="24"/>
        </w:rPr>
        <w:t>ЭКГ</w:t>
      </w:r>
      <w:r>
        <w:rPr>
          <w:rFonts w:eastAsia="Times New Roman"/>
          <w:sz w:val="24"/>
        </w:rPr>
        <w:t xml:space="preserve"> в покое обязательно</w:t>
      </w:r>
      <w:r w:rsidR="006453A7" w:rsidRPr="00D5624A">
        <w:rPr>
          <w:rFonts w:eastAsia="Times New Roman"/>
          <w:sz w:val="24"/>
        </w:rPr>
        <w:t xml:space="preserve"> показана всем больным.</w:t>
      </w:r>
    </w:p>
    <w:p w:rsidR="006453A7" w:rsidRPr="00D5624A" w:rsidRDefault="006453A7" w:rsidP="006D0FA7">
      <w:pPr>
        <w:ind w:firstLine="709"/>
        <w:jc w:val="both"/>
      </w:pPr>
      <w:proofErr w:type="gramStart"/>
      <w:r w:rsidRPr="00D5624A">
        <w:rPr>
          <w:rFonts w:eastAsia="Times New Roman"/>
          <w:sz w:val="24"/>
        </w:rPr>
        <w:t xml:space="preserve">При неосложненной </w:t>
      </w:r>
      <w:r w:rsidR="00E730B9">
        <w:rPr>
          <w:rFonts w:eastAsia="Times New Roman"/>
          <w:sz w:val="24"/>
        </w:rPr>
        <w:t>хронической ИБС</w:t>
      </w:r>
      <w:r w:rsidRPr="00D5624A">
        <w:rPr>
          <w:rFonts w:eastAsia="Times New Roman"/>
          <w:sz w:val="24"/>
        </w:rPr>
        <w:t xml:space="preserve"> </w:t>
      </w:r>
      <w:r>
        <w:rPr>
          <w:rFonts w:eastAsia="Times New Roman"/>
          <w:sz w:val="24"/>
        </w:rPr>
        <w:t>в</w:t>
      </w:r>
      <w:r w:rsidRPr="00D5624A">
        <w:rPr>
          <w:rFonts w:eastAsia="Times New Roman"/>
          <w:sz w:val="24"/>
        </w:rPr>
        <w:t>не нагрузки специфичные ЭКГ-признаки ишемии миокарда обычно отсутствуют.</w:t>
      </w:r>
      <w:proofErr w:type="gramEnd"/>
      <w:r w:rsidRPr="00D5624A">
        <w:rPr>
          <w:rFonts w:eastAsia="Times New Roman"/>
          <w:sz w:val="24"/>
        </w:rPr>
        <w:t xml:space="preserve"> Единственный специфический признак ИБС на ЭКГ покоя — крупноочаговые рубцовые изменения </w:t>
      </w:r>
      <w:r>
        <w:rPr>
          <w:rFonts w:eastAsia="Times New Roman"/>
          <w:sz w:val="24"/>
        </w:rPr>
        <w:t xml:space="preserve">миокарда </w:t>
      </w:r>
      <w:r w:rsidRPr="00D5624A">
        <w:rPr>
          <w:rFonts w:eastAsia="Times New Roman"/>
          <w:sz w:val="24"/>
        </w:rPr>
        <w:t>после перенесенного ИМ</w:t>
      </w:r>
      <w:r w:rsidR="003149CC">
        <w:rPr>
          <w:rFonts w:eastAsia="Times New Roman"/>
          <w:sz w:val="24"/>
        </w:rPr>
        <w:t>. Изолированные изменения зубца</w:t>
      </w:r>
      <w:proofErr w:type="gramStart"/>
      <w:r w:rsidR="003149CC">
        <w:rPr>
          <w:rFonts w:eastAsia="Times New Roman"/>
          <w:sz w:val="24"/>
        </w:rPr>
        <w:t xml:space="preserve"> </w:t>
      </w:r>
      <w:r w:rsidRPr="00D5624A">
        <w:rPr>
          <w:rFonts w:eastAsia="Times New Roman"/>
          <w:sz w:val="24"/>
        </w:rPr>
        <w:t>Т</w:t>
      </w:r>
      <w:proofErr w:type="gramEnd"/>
      <w:r w:rsidRPr="00D5624A">
        <w:rPr>
          <w:rFonts w:eastAsia="Times New Roman"/>
          <w:sz w:val="24"/>
        </w:rPr>
        <w:t>, как правило, малоспецифичны и требуют сопоставления с клиникой заболевания и данными других исследований.</w:t>
      </w:r>
    </w:p>
    <w:p w:rsidR="006453A7" w:rsidRPr="00D5624A" w:rsidRDefault="006453A7" w:rsidP="006D0FA7">
      <w:pPr>
        <w:ind w:firstLine="709"/>
        <w:jc w:val="both"/>
      </w:pPr>
      <w:r w:rsidRPr="00D5624A">
        <w:rPr>
          <w:rFonts w:eastAsia="Times New Roman"/>
          <w:sz w:val="24"/>
        </w:rPr>
        <w:t>Регистрация ЭКГ во время болевого приступа в грудной клетке имеет гораздо большее значение. Если во время боли изменения на ЭКГ отсутствуют, — вероятность ИБС у таких больных невысока, хотя и не исключается полностью. Появление любых изменений ЭКГ во время болевого приступа или сразу после него существенно повышает вероятность ИБС. Ишемические изменения ЭКГ сразу в нескольких отведениях являются неблагоприятным прогностическим признаком.</w:t>
      </w:r>
    </w:p>
    <w:p w:rsidR="006453A7" w:rsidRPr="00D5624A" w:rsidRDefault="006453A7" w:rsidP="006D0FA7">
      <w:pPr>
        <w:ind w:firstLine="709"/>
        <w:jc w:val="both"/>
      </w:pPr>
      <w:r w:rsidRPr="00D5624A">
        <w:rPr>
          <w:rFonts w:eastAsia="Times New Roman"/>
          <w:sz w:val="24"/>
        </w:rPr>
        <w:t xml:space="preserve">У больных с исходно измененной ЭКГ вследствие постинфарктного кардиосклероза </w:t>
      </w:r>
      <w:r w:rsidR="00045ED1" w:rsidRPr="00D5624A">
        <w:rPr>
          <w:rFonts w:eastAsia="Times New Roman"/>
          <w:sz w:val="24"/>
        </w:rPr>
        <w:t xml:space="preserve">во время приступа </w:t>
      </w:r>
      <w:r w:rsidR="00045ED1">
        <w:rPr>
          <w:rFonts w:eastAsia="Times New Roman"/>
          <w:sz w:val="24"/>
        </w:rPr>
        <w:t>даже типичной стенокардии</w:t>
      </w:r>
      <w:r w:rsidR="00045ED1" w:rsidRPr="00D5624A">
        <w:rPr>
          <w:rFonts w:eastAsia="Times New Roman"/>
          <w:sz w:val="24"/>
        </w:rPr>
        <w:t xml:space="preserve"> изменения ЭКГ  могут</w:t>
      </w:r>
      <w:r w:rsidR="00045ED1">
        <w:rPr>
          <w:rFonts w:eastAsia="Times New Roman"/>
          <w:sz w:val="24"/>
        </w:rPr>
        <w:t xml:space="preserve"> отсутствовать, быть малоспецифичными или </w:t>
      </w:r>
      <w:r w:rsidR="00045ED1" w:rsidRPr="00D5624A">
        <w:rPr>
          <w:rFonts w:eastAsia="Times New Roman"/>
          <w:sz w:val="24"/>
        </w:rPr>
        <w:t>ложноположительны</w:t>
      </w:r>
      <w:r w:rsidR="00045ED1">
        <w:rPr>
          <w:rFonts w:eastAsia="Times New Roman"/>
          <w:sz w:val="24"/>
        </w:rPr>
        <w:t>ми (</w:t>
      </w:r>
      <w:r w:rsidR="00045ED1" w:rsidRPr="00D5624A">
        <w:rPr>
          <w:rFonts w:eastAsia="Times New Roman"/>
          <w:sz w:val="24"/>
        </w:rPr>
        <w:t>уменьшение амплитуды и реверсия исходно отрицательных зубцов Т</w:t>
      </w:r>
      <w:r w:rsidR="00045ED1">
        <w:rPr>
          <w:rFonts w:eastAsia="Times New Roman"/>
          <w:sz w:val="24"/>
        </w:rPr>
        <w:t>)</w:t>
      </w:r>
      <w:r w:rsidRPr="00D5624A">
        <w:rPr>
          <w:rFonts w:eastAsia="Times New Roman"/>
          <w:sz w:val="24"/>
        </w:rPr>
        <w:t xml:space="preserve">. Следует помнить, что на фоне внутрижелудочковых блокад регистрация ЭКГ во время болевого приступа бывает неинформативной. В этом случае врач </w:t>
      </w:r>
      <w:r>
        <w:rPr>
          <w:rFonts w:eastAsia="Times New Roman"/>
          <w:sz w:val="24"/>
        </w:rPr>
        <w:t>принимает</w:t>
      </w:r>
      <w:r w:rsidRPr="00D5624A">
        <w:rPr>
          <w:rFonts w:eastAsia="Times New Roman"/>
          <w:sz w:val="24"/>
        </w:rPr>
        <w:t xml:space="preserve"> решение о характере приступа </w:t>
      </w:r>
      <w:r>
        <w:rPr>
          <w:rFonts w:eastAsia="Times New Roman"/>
          <w:sz w:val="24"/>
        </w:rPr>
        <w:t xml:space="preserve">и тактике лечения </w:t>
      </w:r>
      <w:r w:rsidRPr="00D5624A">
        <w:rPr>
          <w:rFonts w:eastAsia="Times New Roman"/>
          <w:sz w:val="24"/>
        </w:rPr>
        <w:t>по сопутствующим клиническим симптомам.</w:t>
      </w:r>
    </w:p>
    <w:p w:rsidR="006453A7" w:rsidRDefault="006453A7" w:rsidP="003149CC">
      <w:pPr>
        <w:autoSpaceDE w:val="0"/>
        <w:autoSpaceDN w:val="0"/>
        <w:adjustRightInd w:val="0"/>
        <w:jc w:val="both"/>
        <w:outlineLvl w:val="0"/>
        <w:rPr>
          <w:rFonts w:eastAsia="WarnockPro-Bold"/>
          <w:b/>
          <w:bCs/>
          <w:sz w:val="24"/>
          <w:szCs w:val="24"/>
        </w:rPr>
      </w:pPr>
    </w:p>
    <w:p w:rsidR="00045ED1" w:rsidRPr="00D5624A" w:rsidRDefault="002E54D0" w:rsidP="006D0FA7">
      <w:pPr>
        <w:spacing w:after="120"/>
        <w:jc w:val="both"/>
      </w:pPr>
      <w:r>
        <w:rPr>
          <w:rFonts w:eastAsia="Times New Roman"/>
          <w:b/>
          <w:sz w:val="24"/>
        </w:rPr>
        <w:t>2.</w:t>
      </w:r>
      <w:r w:rsidR="0039168F">
        <w:rPr>
          <w:rFonts w:eastAsia="Times New Roman"/>
          <w:b/>
          <w:sz w:val="24"/>
        </w:rPr>
        <w:t>6</w:t>
      </w:r>
      <w:r>
        <w:rPr>
          <w:rFonts w:eastAsia="Times New Roman"/>
          <w:b/>
          <w:sz w:val="24"/>
        </w:rPr>
        <w:t xml:space="preserve">.3. </w:t>
      </w:r>
      <w:r w:rsidR="00045ED1" w:rsidRPr="00D5624A">
        <w:rPr>
          <w:rFonts w:eastAsia="Times New Roman"/>
          <w:b/>
          <w:sz w:val="24"/>
        </w:rPr>
        <w:t>Мониторирование ЭКГ</w:t>
      </w:r>
    </w:p>
    <w:p w:rsidR="00045ED1" w:rsidRPr="00D5624A" w:rsidRDefault="00045ED1" w:rsidP="006D0FA7">
      <w:pPr>
        <w:ind w:firstLine="709"/>
        <w:jc w:val="both"/>
      </w:pPr>
      <w:r w:rsidRPr="00D5624A">
        <w:rPr>
          <w:rFonts w:eastAsia="Times New Roman"/>
          <w:sz w:val="24"/>
        </w:rPr>
        <w:t xml:space="preserve">Мониторирование ЭКГ показано всем больным </w:t>
      </w:r>
      <w:r>
        <w:rPr>
          <w:rFonts w:eastAsia="Times New Roman"/>
          <w:sz w:val="24"/>
        </w:rPr>
        <w:t>с ХИБС при</w:t>
      </w:r>
      <w:r w:rsidRPr="00D5624A">
        <w:rPr>
          <w:rFonts w:eastAsia="Times New Roman"/>
          <w:sz w:val="24"/>
        </w:rPr>
        <w:t xml:space="preserve"> подозрении на сопутствующие аритмии, а также при невозможности выполнения нагрузочной пробы из-за сопутствующих заболеваний (заболевания опорно-двигательного аппарата, перемежающаяся хромота, склонность к выраженному повышению АД при динамической физической нагрузке, детренированность, дыхательная недостаточность).</w:t>
      </w:r>
    </w:p>
    <w:p w:rsidR="00045ED1" w:rsidRPr="00D5624A" w:rsidRDefault="00045ED1" w:rsidP="006D0FA7">
      <w:pPr>
        <w:ind w:firstLine="709"/>
        <w:jc w:val="both"/>
      </w:pPr>
      <w:r w:rsidRPr="00D5624A">
        <w:rPr>
          <w:rFonts w:eastAsia="Times New Roman"/>
          <w:sz w:val="24"/>
        </w:rPr>
        <w:lastRenderedPageBreak/>
        <w:t>Позволяет определить частоту возникновения болевой и безболевой ишемии миокарда, а также провести дифференциальный диагноз с вазоспастической стенокардией.</w:t>
      </w:r>
    </w:p>
    <w:p w:rsidR="00045ED1" w:rsidRPr="00D5624A" w:rsidRDefault="00045ED1" w:rsidP="006D0FA7">
      <w:pPr>
        <w:ind w:firstLine="709"/>
        <w:jc w:val="both"/>
      </w:pPr>
      <w:r w:rsidRPr="00D5624A">
        <w:rPr>
          <w:rFonts w:eastAsia="Times New Roman"/>
          <w:sz w:val="24"/>
        </w:rPr>
        <w:t>Чувствительность мониторирования ЭКГ в диагностике ИБС составляет 44—81%, специфичность равна 61—85%. Этот метод диагностики менее информативен для выявления преходящей ишемии миокарда, чем пробы с физической нагрузкой.</w:t>
      </w:r>
    </w:p>
    <w:p w:rsidR="00045ED1" w:rsidRPr="00D5624A" w:rsidRDefault="00045ED1" w:rsidP="003149CC">
      <w:pPr>
        <w:jc w:val="both"/>
      </w:pPr>
    </w:p>
    <w:p w:rsidR="00045ED1" w:rsidRPr="00D5624A" w:rsidRDefault="00045ED1" w:rsidP="003149CC">
      <w:pPr>
        <w:jc w:val="both"/>
      </w:pPr>
      <w:r w:rsidRPr="00D5624A">
        <w:rPr>
          <w:rFonts w:eastAsia="Times New Roman"/>
          <w:sz w:val="24"/>
        </w:rPr>
        <w:t xml:space="preserve">Прогностически неблагоприятные находки при </w:t>
      </w:r>
      <w:proofErr w:type="gramStart"/>
      <w:r w:rsidRPr="00D5624A">
        <w:rPr>
          <w:rFonts w:eastAsia="Times New Roman"/>
          <w:sz w:val="24"/>
        </w:rPr>
        <w:t>суточном</w:t>
      </w:r>
      <w:proofErr w:type="gramEnd"/>
      <w:r w:rsidRPr="00D5624A">
        <w:rPr>
          <w:rFonts w:eastAsia="Times New Roman"/>
          <w:sz w:val="24"/>
        </w:rPr>
        <w:t xml:space="preserve"> мониторировании ЭКГ:</w:t>
      </w:r>
    </w:p>
    <w:p w:rsidR="00045ED1" w:rsidRPr="00D5624A" w:rsidRDefault="00045ED1" w:rsidP="00E0202C">
      <w:pPr>
        <w:numPr>
          <w:ilvl w:val="0"/>
          <w:numId w:val="16"/>
        </w:numPr>
        <w:ind w:left="1134" w:hanging="425"/>
        <w:jc w:val="both"/>
      </w:pPr>
      <w:r w:rsidRPr="00D5624A">
        <w:rPr>
          <w:rFonts w:eastAsia="Times New Roman"/>
          <w:sz w:val="24"/>
        </w:rPr>
        <w:t>Большая суммарная продолжительность ишемии миокарда;</w:t>
      </w:r>
    </w:p>
    <w:p w:rsidR="00045ED1" w:rsidRPr="00D5624A" w:rsidRDefault="00045ED1" w:rsidP="00E0202C">
      <w:pPr>
        <w:numPr>
          <w:ilvl w:val="0"/>
          <w:numId w:val="16"/>
        </w:numPr>
        <w:ind w:left="1134" w:hanging="425"/>
        <w:jc w:val="both"/>
      </w:pPr>
      <w:r w:rsidRPr="00D5624A">
        <w:rPr>
          <w:rFonts w:eastAsia="Times New Roman"/>
          <w:sz w:val="24"/>
        </w:rPr>
        <w:t>Эпизоды желудочковых аритмий во время ишемии миокарда;</w:t>
      </w:r>
    </w:p>
    <w:p w:rsidR="00045ED1" w:rsidRPr="00D5624A" w:rsidRDefault="00045ED1" w:rsidP="00E0202C">
      <w:pPr>
        <w:numPr>
          <w:ilvl w:val="0"/>
          <w:numId w:val="16"/>
        </w:numPr>
        <w:ind w:left="1134" w:hanging="425"/>
        <w:jc w:val="both"/>
      </w:pPr>
      <w:r w:rsidRPr="00D5624A">
        <w:rPr>
          <w:rFonts w:eastAsia="Times New Roman"/>
          <w:sz w:val="24"/>
        </w:rPr>
        <w:t>Ишемия миокарда при невысокой ЧСС (&lt;70 уд</w:t>
      </w:r>
      <w:proofErr w:type="gramStart"/>
      <w:r w:rsidRPr="00D5624A">
        <w:rPr>
          <w:rFonts w:eastAsia="Times New Roman"/>
          <w:sz w:val="24"/>
        </w:rPr>
        <w:t>.</w:t>
      </w:r>
      <w:proofErr w:type="gramEnd"/>
      <w:r w:rsidRPr="00D5624A">
        <w:rPr>
          <w:rFonts w:eastAsia="Times New Roman"/>
          <w:sz w:val="24"/>
        </w:rPr>
        <w:t>/</w:t>
      </w:r>
      <w:proofErr w:type="gramStart"/>
      <w:r w:rsidRPr="00D5624A">
        <w:rPr>
          <w:rFonts w:eastAsia="Times New Roman"/>
          <w:sz w:val="24"/>
        </w:rPr>
        <w:t>м</w:t>
      </w:r>
      <w:proofErr w:type="gramEnd"/>
      <w:r w:rsidRPr="00D5624A">
        <w:rPr>
          <w:rFonts w:eastAsia="Times New Roman"/>
          <w:sz w:val="24"/>
        </w:rPr>
        <w:t>ин).</w:t>
      </w:r>
    </w:p>
    <w:p w:rsidR="00045ED1" w:rsidRPr="00D5624A" w:rsidRDefault="00045ED1" w:rsidP="003149CC">
      <w:pPr>
        <w:jc w:val="both"/>
      </w:pPr>
    </w:p>
    <w:p w:rsidR="00045ED1" w:rsidRPr="00D5624A" w:rsidRDefault="00045ED1" w:rsidP="006D0FA7">
      <w:pPr>
        <w:ind w:firstLine="709"/>
        <w:jc w:val="both"/>
      </w:pPr>
      <w:r w:rsidRPr="00D5624A">
        <w:rPr>
          <w:rFonts w:eastAsia="Times New Roman"/>
          <w:sz w:val="24"/>
        </w:rPr>
        <w:t xml:space="preserve">Выявление при мониторировании ЭКГ суммарной продолжительности ишемии миокарда &gt;60 мин в сутки служит веским основанием для направления пациента на КАГ и </w:t>
      </w:r>
      <w:proofErr w:type="gramStart"/>
      <w:r w:rsidRPr="00D5624A">
        <w:rPr>
          <w:rFonts w:eastAsia="Times New Roman"/>
          <w:sz w:val="24"/>
        </w:rPr>
        <w:t>последующую</w:t>
      </w:r>
      <w:proofErr w:type="gramEnd"/>
      <w:r w:rsidRPr="00D5624A">
        <w:rPr>
          <w:rFonts w:eastAsia="Times New Roman"/>
          <w:sz w:val="24"/>
        </w:rPr>
        <w:t xml:space="preserve"> реваскуляризацию миокарда, — поскольку </w:t>
      </w:r>
      <w:r>
        <w:rPr>
          <w:rFonts w:eastAsia="Times New Roman"/>
          <w:sz w:val="24"/>
        </w:rPr>
        <w:t>говорит</w:t>
      </w:r>
      <w:r w:rsidRPr="00D5624A">
        <w:rPr>
          <w:rFonts w:eastAsia="Times New Roman"/>
          <w:sz w:val="24"/>
        </w:rPr>
        <w:t xml:space="preserve"> </w:t>
      </w:r>
      <w:r>
        <w:rPr>
          <w:rFonts w:eastAsia="Times New Roman"/>
          <w:sz w:val="24"/>
        </w:rPr>
        <w:t xml:space="preserve">о </w:t>
      </w:r>
      <w:r w:rsidRPr="00D5624A">
        <w:rPr>
          <w:rFonts w:eastAsia="Times New Roman"/>
          <w:sz w:val="24"/>
        </w:rPr>
        <w:t>тяжело</w:t>
      </w:r>
      <w:r>
        <w:rPr>
          <w:rFonts w:eastAsia="Times New Roman"/>
          <w:sz w:val="24"/>
        </w:rPr>
        <w:t>м</w:t>
      </w:r>
      <w:r w:rsidRPr="00D5624A">
        <w:rPr>
          <w:rFonts w:eastAsia="Times New Roman"/>
          <w:sz w:val="24"/>
        </w:rPr>
        <w:t xml:space="preserve"> поражени</w:t>
      </w:r>
      <w:r>
        <w:rPr>
          <w:rFonts w:eastAsia="Times New Roman"/>
          <w:sz w:val="24"/>
        </w:rPr>
        <w:t>и</w:t>
      </w:r>
      <w:r w:rsidRPr="00D5624A">
        <w:rPr>
          <w:rFonts w:eastAsia="Times New Roman"/>
          <w:sz w:val="24"/>
        </w:rPr>
        <w:t xml:space="preserve"> коронарных артерий.</w:t>
      </w:r>
    </w:p>
    <w:p w:rsidR="00045ED1" w:rsidRDefault="00045ED1" w:rsidP="003149CC">
      <w:pPr>
        <w:jc w:val="both"/>
      </w:pPr>
    </w:p>
    <w:p w:rsidR="002F254E" w:rsidRPr="002F254E" w:rsidRDefault="0048555B" w:rsidP="006D0FA7">
      <w:pPr>
        <w:spacing w:after="120"/>
        <w:jc w:val="both"/>
        <w:rPr>
          <w:b/>
        </w:rPr>
      </w:pPr>
      <w:r>
        <w:rPr>
          <w:b/>
          <w:sz w:val="24"/>
          <w:szCs w:val="24"/>
        </w:rPr>
        <w:t>2.</w:t>
      </w:r>
      <w:r w:rsidR="0039168F">
        <w:rPr>
          <w:b/>
          <w:sz w:val="24"/>
          <w:szCs w:val="24"/>
        </w:rPr>
        <w:t>6</w:t>
      </w:r>
      <w:r>
        <w:rPr>
          <w:b/>
          <w:sz w:val="24"/>
          <w:szCs w:val="24"/>
        </w:rPr>
        <w:t xml:space="preserve">.4. </w:t>
      </w:r>
      <w:r w:rsidR="002F254E" w:rsidRPr="002F254E">
        <w:rPr>
          <w:b/>
          <w:sz w:val="24"/>
          <w:szCs w:val="24"/>
        </w:rPr>
        <w:t>Ультразвуковое исследование сонных артерий</w:t>
      </w:r>
    </w:p>
    <w:p w:rsidR="002F254E" w:rsidRPr="002F254E" w:rsidRDefault="002F254E" w:rsidP="006D0FA7">
      <w:pPr>
        <w:ind w:firstLine="709"/>
        <w:jc w:val="both"/>
        <w:rPr>
          <w:rFonts w:eastAsia="Times New Roman"/>
          <w:sz w:val="24"/>
        </w:rPr>
      </w:pPr>
      <w:r w:rsidRPr="002F254E">
        <w:rPr>
          <w:rFonts w:eastAsia="Times New Roman"/>
          <w:sz w:val="24"/>
        </w:rPr>
        <w:t xml:space="preserve">Исследование проводят пациентам с </w:t>
      </w:r>
      <w:r w:rsidR="00C0463A">
        <w:rPr>
          <w:rFonts w:eastAsia="Times New Roman"/>
          <w:sz w:val="24"/>
        </w:rPr>
        <w:t xml:space="preserve">диагнозом ИБС и </w:t>
      </w:r>
      <w:r w:rsidRPr="002F254E">
        <w:rPr>
          <w:rFonts w:eastAsia="Times New Roman"/>
          <w:sz w:val="24"/>
        </w:rPr>
        <w:t>умеренн</w:t>
      </w:r>
      <w:r w:rsidR="00C0463A">
        <w:rPr>
          <w:rFonts w:eastAsia="Times New Roman"/>
          <w:sz w:val="24"/>
        </w:rPr>
        <w:t>ым</w:t>
      </w:r>
      <w:r w:rsidRPr="002F254E">
        <w:rPr>
          <w:rFonts w:eastAsia="Times New Roman"/>
          <w:sz w:val="24"/>
        </w:rPr>
        <w:t xml:space="preserve"> </w:t>
      </w:r>
      <w:r w:rsidR="00C0463A">
        <w:rPr>
          <w:rFonts w:eastAsia="Times New Roman"/>
          <w:sz w:val="24"/>
        </w:rPr>
        <w:t xml:space="preserve">риском тяжелых осложнений </w:t>
      </w:r>
      <w:r>
        <w:rPr>
          <w:rFonts w:eastAsia="Times New Roman"/>
          <w:sz w:val="24"/>
        </w:rPr>
        <w:t>для оценки выраженности и распространенности атеросклероза.</w:t>
      </w:r>
      <w:r w:rsidR="00962A61">
        <w:rPr>
          <w:rFonts w:eastAsia="Times New Roman"/>
          <w:sz w:val="24"/>
        </w:rPr>
        <w:t xml:space="preserve"> Выявление множественных гемодинамически значимых стенозов в сонных артериях </w:t>
      </w:r>
      <w:r w:rsidR="004D675B">
        <w:rPr>
          <w:rFonts w:eastAsia="Times New Roman"/>
          <w:sz w:val="24"/>
        </w:rPr>
        <w:t>заставляет переквалифицировать</w:t>
      </w:r>
      <w:r w:rsidR="00C0463A">
        <w:rPr>
          <w:rFonts w:eastAsia="Times New Roman"/>
          <w:sz w:val="24"/>
        </w:rPr>
        <w:t xml:space="preserve"> риск осложнений </w:t>
      </w:r>
      <w:proofErr w:type="gramStart"/>
      <w:r w:rsidR="00C0463A">
        <w:rPr>
          <w:rFonts w:eastAsia="Times New Roman"/>
          <w:sz w:val="24"/>
        </w:rPr>
        <w:t>на</w:t>
      </w:r>
      <w:proofErr w:type="gramEnd"/>
      <w:r w:rsidR="00C0463A">
        <w:rPr>
          <w:rFonts w:eastAsia="Times New Roman"/>
          <w:sz w:val="24"/>
        </w:rPr>
        <w:t xml:space="preserve"> высокий,</w:t>
      </w:r>
      <w:r w:rsidR="00C0463A">
        <w:rPr>
          <w:rFonts w:eastAsia="Times New Roman"/>
          <w:sz w:val="24"/>
          <w:lang w:val="en-US"/>
        </w:rPr>
        <w:t> </w:t>
      </w:r>
      <w:r w:rsidR="00C0463A" w:rsidRPr="00C0463A">
        <w:t>—</w:t>
      </w:r>
      <w:r w:rsidR="00C0463A">
        <w:rPr>
          <w:rFonts w:eastAsia="Times New Roman"/>
          <w:sz w:val="24"/>
        </w:rPr>
        <w:t xml:space="preserve"> даже при умеренной клинической симптоматике. Кроме того, УЗИ сонных артерий проводят всем пациентам с ИБС, которым планируется </w:t>
      </w:r>
      <w:proofErr w:type="gramStart"/>
      <w:r w:rsidR="00C0463A">
        <w:rPr>
          <w:rFonts w:eastAsia="Times New Roman"/>
          <w:sz w:val="24"/>
        </w:rPr>
        <w:t>хирургическая</w:t>
      </w:r>
      <w:proofErr w:type="gramEnd"/>
      <w:r w:rsidR="00C0463A">
        <w:rPr>
          <w:rFonts w:eastAsia="Times New Roman"/>
          <w:sz w:val="24"/>
        </w:rPr>
        <w:t xml:space="preserve"> реваскуляризация миокарда.</w:t>
      </w:r>
    </w:p>
    <w:p w:rsidR="002F254E" w:rsidRPr="00D5624A" w:rsidRDefault="002F254E" w:rsidP="003149CC">
      <w:pPr>
        <w:jc w:val="both"/>
      </w:pPr>
    </w:p>
    <w:p w:rsidR="0083288D" w:rsidRPr="00D5624A" w:rsidRDefault="0048555B" w:rsidP="006D0FA7">
      <w:pPr>
        <w:spacing w:after="120"/>
        <w:jc w:val="both"/>
      </w:pPr>
      <w:r>
        <w:rPr>
          <w:rFonts w:eastAsia="Times New Roman"/>
          <w:b/>
          <w:sz w:val="24"/>
        </w:rPr>
        <w:t>2.</w:t>
      </w:r>
      <w:r w:rsidR="002A2293">
        <w:rPr>
          <w:rFonts w:eastAsia="Times New Roman"/>
          <w:b/>
          <w:sz w:val="24"/>
        </w:rPr>
        <w:t>6</w:t>
      </w:r>
      <w:r>
        <w:rPr>
          <w:rFonts w:eastAsia="Times New Roman"/>
          <w:b/>
          <w:sz w:val="24"/>
        </w:rPr>
        <w:t xml:space="preserve">.5. </w:t>
      </w:r>
      <w:r w:rsidR="0083288D" w:rsidRPr="00D5624A">
        <w:rPr>
          <w:rFonts w:eastAsia="Times New Roman"/>
          <w:b/>
          <w:sz w:val="24"/>
        </w:rPr>
        <w:t xml:space="preserve">Рентгенологическое исследование при </w:t>
      </w:r>
      <w:proofErr w:type="gramStart"/>
      <w:r w:rsidR="0083288D" w:rsidRPr="00D5624A">
        <w:rPr>
          <w:rFonts w:eastAsia="Times New Roman"/>
          <w:b/>
          <w:sz w:val="24"/>
        </w:rPr>
        <w:t>хронической</w:t>
      </w:r>
      <w:proofErr w:type="gramEnd"/>
      <w:r w:rsidR="0083288D" w:rsidRPr="00D5624A">
        <w:rPr>
          <w:rFonts w:eastAsia="Times New Roman"/>
          <w:b/>
          <w:sz w:val="24"/>
        </w:rPr>
        <w:t xml:space="preserve"> ИБС</w:t>
      </w:r>
    </w:p>
    <w:p w:rsidR="0083288D" w:rsidRPr="00D5624A" w:rsidRDefault="0083288D" w:rsidP="006D0FA7">
      <w:pPr>
        <w:ind w:firstLine="709"/>
        <w:jc w:val="both"/>
      </w:pPr>
      <w:r w:rsidRPr="00D5624A">
        <w:rPr>
          <w:rFonts w:eastAsia="Times New Roman"/>
          <w:sz w:val="24"/>
        </w:rPr>
        <w:t>Рентгенологическое исследование грудной клетки проводят всем больным с ИБС. Однако наиболее ценн</w:t>
      </w:r>
      <w:r>
        <w:rPr>
          <w:rFonts w:eastAsia="Times New Roman"/>
          <w:sz w:val="24"/>
        </w:rPr>
        <w:t>о</w:t>
      </w:r>
      <w:r w:rsidRPr="00D5624A">
        <w:rPr>
          <w:rFonts w:eastAsia="Times New Roman"/>
          <w:sz w:val="24"/>
        </w:rPr>
        <w:t xml:space="preserve"> это исследование у лиц с постинфарктным кардиосклерозом, сердечными пороками, перикардитом и другими причинами сопутствующей сердечной недостаточности, а также при подозрении на аневризму восходящей части дуги аорты. У таких больных на рентгенограммах можно оценить увеличение отделов сердца и дуги аорты, наличие и выраженность нарушений внутрилегочной гемодинамики (венозный застой, легочная артериальная гипертензия).</w:t>
      </w:r>
    </w:p>
    <w:p w:rsidR="006453A7" w:rsidRDefault="006453A7" w:rsidP="003149CC">
      <w:pPr>
        <w:autoSpaceDE w:val="0"/>
        <w:autoSpaceDN w:val="0"/>
        <w:adjustRightInd w:val="0"/>
        <w:jc w:val="both"/>
        <w:outlineLvl w:val="0"/>
        <w:rPr>
          <w:rFonts w:eastAsia="WarnockPro-Bold"/>
          <w:b/>
          <w:bCs/>
          <w:sz w:val="24"/>
          <w:szCs w:val="24"/>
        </w:rPr>
      </w:pPr>
    </w:p>
    <w:p w:rsidR="0083288D" w:rsidRPr="00D5624A" w:rsidRDefault="0048555B" w:rsidP="006D0FA7">
      <w:pPr>
        <w:spacing w:after="120"/>
        <w:jc w:val="both"/>
      </w:pPr>
      <w:r>
        <w:rPr>
          <w:rFonts w:eastAsia="Times New Roman"/>
          <w:b/>
          <w:sz w:val="24"/>
        </w:rPr>
        <w:t>2.</w:t>
      </w:r>
      <w:r w:rsidR="002A2293">
        <w:rPr>
          <w:rFonts w:eastAsia="Times New Roman"/>
          <w:b/>
          <w:sz w:val="24"/>
        </w:rPr>
        <w:t>6</w:t>
      </w:r>
      <w:r>
        <w:rPr>
          <w:rFonts w:eastAsia="Times New Roman"/>
          <w:b/>
          <w:sz w:val="24"/>
        </w:rPr>
        <w:t xml:space="preserve">.6. </w:t>
      </w:r>
      <w:r w:rsidR="0083288D" w:rsidRPr="00D5624A">
        <w:rPr>
          <w:rFonts w:eastAsia="Times New Roman"/>
          <w:b/>
          <w:sz w:val="24"/>
        </w:rPr>
        <w:t>Эхокардиографическое исследование</w:t>
      </w:r>
    </w:p>
    <w:p w:rsidR="0083288D" w:rsidRPr="00D5624A" w:rsidRDefault="0083288D" w:rsidP="006D0FA7">
      <w:pPr>
        <w:ind w:firstLine="709"/>
        <w:jc w:val="both"/>
      </w:pPr>
      <w:r>
        <w:rPr>
          <w:rFonts w:eastAsia="Times New Roman"/>
          <w:sz w:val="24"/>
        </w:rPr>
        <w:t xml:space="preserve">Исследование проводят всем больных с подозреваемым и доказанным диагнозом </w:t>
      </w:r>
      <w:proofErr w:type="gramStart"/>
      <w:r>
        <w:rPr>
          <w:rFonts w:eastAsia="Times New Roman"/>
          <w:sz w:val="24"/>
        </w:rPr>
        <w:t>хронической</w:t>
      </w:r>
      <w:proofErr w:type="gramEnd"/>
      <w:r>
        <w:rPr>
          <w:rFonts w:eastAsia="Times New Roman"/>
          <w:sz w:val="24"/>
        </w:rPr>
        <w:t xml:space="preserve"> ИБС. О</w:t>
      </w:r>
      <w:r w:rsidRPr="00D5624A">
        <w:rPr>
          <w:rFonts w:eastAsia="Times New Roman"/>
          <w:sz w:val="24"/>
        </w:rPr>
        <w:t>сновная цель эхокардиографии (ЭхоКГ) в покое — дифференциальная диагностика стенокардии с некоронарогенной болью в груди при пороках аортального клапана,</w:t>
      </w:r>
      <w:r>
        <w:rPr>
          <w:rFonts w:eastAsia="Times New Roman"/>
          <w:sz w:val="24"/>
        </w:rPr>
        <w:t xml:space="preserve"> перикардитах,</w:t>
      </w:r>
      <w:r w:rsidRPr="00D5624A">
        <w:rPr>
          <w:rFonts w:eastAsia="Times New Roman"/>
          <w:sz w:val="24"/>
        </w:rPr>
        <w:t xml:space="preserve"> аневризмами восходящей аорты, гипертрофической кардиомиопатии, пролапсе митрального клапана и другими заболеваниями. Кроме того, ЭхоКГ — основной способ выявления и стратифика</w:t>
      </w:r>
      <w:r>
        <w:rPr>
          <w:rFonts w:eastAsia="Times New Roman"/>
          <w:sz w:val="24"/>
        </w:rPr>
        <w:t xml:space="preserve">ции </w:t>
      </w:r>
      <w:r w:rsidR="00032FBE">
        <w:rPr>
          <w:rFonts w:eastAsia="Times New Roman"/>
          <w:sz w:val="24"/>
        </w:rPr>
        <w:t xml:space="preserve">гипертрофии миокарда и </w:t>
      </w:r>
      <w:r>
        <w:rPr>
          <w:rFonts w:eastAsia="Times New Roman"/>
          <w:sz w:val="24"/>
        </w:rPr>
        <w:t>левожелудочковой дисфункции</w:t>
      </w:r>
      <w:r w:rsidRPr="00D5624A">
        <w:rPr>
          <w:rFonts w:eastAsia="Times New Roman"/>
          <w:sz w:val="24"/>
        </w:rPr>
        <w:t>.</w:t>
      </w:r>
    </w:p>
    <w:p w:rsidR="0083288D" w:rsidRDefault="0083288D" w:rsidP="003149CC">
      <w:pPr>
        <w:autoSpaceDE w:val="0"/>
        <w:autoSpaceDN w:val="0"/>
        <w:adjustRightInd w:val="0"/>
        <w:jc w:val="both"/>
        <w:outlineLvl w:val="0"/>
        <w:rPr>
          <w:rFonts w:eastAsia="WarnockPro-Bold"/>
          <w:b/>
          <w:bCs/>
          <w:sz w:val="24"/>
          <w:szCs w:val="24"/>
        </w:rPr>
      </w:pPr>
    </w:p>
    <w:p w:rsidR="00032FBE" w:rsidRPr="00D5624A" w:rsidRDefault="0048555B" w:rsidP="006D0FA7">
      <w:pPr>
        <w:spacing w:after="120"/>
        <w:jc w:val="both"/>
      </w:pPr>
      <w:r>
        <w:rPr>
          <w:rFonts w:eastAsia="Times New Roman"/>
          <w:b/>
          <w:sz w:val="24"/>
        </w:rPr>
        <w:t>2.</w:t>
      </w:r>
      <w:r w:rsidR="002A2293">
        <w:rPr>
          <w:rFonts w:eastAsia="Times New Roman"/>
          <w:b/>
          <w:sz w:val="24"/>
        </w:rPr>
        <w:t>6</w:t>
      </w:r>
      <w:r>
        <w:rPr>
          <w:rFonts w:eastAsia="Times New Roman"/>
          <w:b/>
          <w:sz w:val="24"/>
        </w:rPr>
        <w:t xml:space="preserve">.7. </w:t>
      </w:r>
      <w:r w:rsidR="00032FBE" w:rsidRPr="00D5624A">
        <w:rPr>
          <w:rFonts w:eastAsia="Times New Roman"/>
          <w:b/>
          <w:sz w:val="24"/>
        </w:rPr>
        <w:t>Лабораторные исследования</w:t>
      </w:r>
    </w:p>
    <w:p w:rsidR="00032FBE" w:rsidRDefault="00032FBE" w:rsidP="006D0FA7">
      <w:pPr>
        <w:ind w:firstLine="709"/>
        <w:jc w:val="both"/>
        <w:rPr>
          <w:rFonts w:eastAsia="Times New Roman"/>
          <w:sz w:val="24"/>
        </w:rPr>
      </w:pPr>
      <w:r w:rsidRPr="00D5624A">
        <w:rPr>
          <w:rFonts w:eastAsia="Times New Roman"/>
          <w:sz w:val="24"/>
        </w:rPr>
        <w:t xml:space="preserve">Лишь немногие лабораторные исследования обладают самостоятельной прогностической ценностью </w:t>
      </w:r>
      <w:proofErr w:type="gramStart"/>
      <w:r w:rsidRPr="00D5624A">
        <w:rPr>
          <w:rFonts w:eastAsia="Times New Roman"/>
          <w:sz w:val="24"/>
        </w:rPr>
        <w:t>при</w:t>
      </w:r>
      <w:proofErr w:type="gramEnd"/>
      <w:r w:rsidRPr="00D5624A">
        <w:rPr>
          <w:rFonts w:eastAsia="Times New Roman"/>
          <w:sz w:val="24"/>
        </w:rPr>
        <w:t xml:space="preserve"> хронической ИБС. Самым важным параметром является липидный спектр. Остальные лабораторные исследования крови и мочи позволяют выявить ранее скрытые сопутствующие заболевания и синдромы (</w:t>
      </w:r>
      <w:r w:rsidR="001509DE">
        <w:rPr>
          <w:rFonts w:eastAsia="Times New Roman"/>
          <w:sz w:val="24"/>
        </w:rPr>
        <w:t>СД</w:t>
      </w:r>
      <w:r w:rsidRPr="00D5624A">
        <w:rPr>
          <w:rFonts w:eastAsia="Times New Roman"/>
          <w:sz w:val="24"/>
        </w:rPr>
        <w:t>, сердечная недостаточность, анеми</w:t>
      </w:r>
      <w:r>
        <w:rPr>
          <w:rFonts w:eastAsia="Times New Roman"/>
          <w:sz w:val="24"/>
        </w:rPr>
        <w:t>я</w:t>
      </w:r>
      <w:r w:rsidRPr="00D5624A">
        <w:rPr>
          <w:rFonts w:eastAsia="Times New Roman"/>
          <w:sz w:val="24"/>
        </w:rPr>
        <w:t xml:space="preserve">, эритремия и другие болезни крови), которые ухудшают прогноз ИБС и требуют учета при </w:t>
      </w:r>
      <w:r>
        <w:rPr>
          <w:rFonts w:eastAsia="Times New Roman"/>
          <w:sz w:val="24"/>
        </w:rPr>
        <w:t xml:space="preserve">возможном </w:t>
      </w:r>
      <w:r w:rsidRPr="00D5624A">
        <w:rPr>
          <w:rFonts w:eastAsia="Times New Roman"/>
          <w:sz w:val="24"/>
        </w:rPr>
        <w:t>направлении больного на оперативное лечение.</w:t>
      </w:r>
    </w:p>
    <w:p w:rsidR="006D0FA7" w:rsidRPr="00D5624A" w:rsidRDefault="006D0FA7" w:rsidP="006D0FA7">
      <w:pPr>
        <w:ind w:firstLine="709"/>
        <w:jc w:val="both"/>
      </w:pPr>
    </w:p>
    <w:p w:rsidR="00032FBE" w:rsidRPr="00D5624A" w:rsidRDefault="00032FBE" w:rsidP="006D0FA7">
      <w:pPr>
        <w:spacing w:after="120"/>
        <w:jc w:val="both"/>
      </w:pPr>
      <w:r w:rsidRPr="00D5624A">
        <w:rPr>
          <w:rFonts w:eastAsia="Times New Roman"/>
          <w:b/>
          <w:sz w:val="24"/>
        </w:rPr>
        <w:lastRenderedPageBreak/>
        <w:t>Липидный спектр крови</w:t>
      </w:r>
    </w:p>
    <w:p w:rsidR="00032FBE" w:rsidRPr="00D5624A" w:rsidRDefault="006D0FA7" w:rsidP="006D0FA7">
      <w:pPr>
        <w:ind w:firstLine="709"/>
        <w:jc w:val="both"/>
      </w:pPr>
      <w:r>
        <w:rPr>
          <w:rFonts w:eastAsia="Times New Roman"/>
          <w:sz w:val="24"/>
        </w:rPr>
        <w:t>Дислипопротеидемия –</w:t>
      </w:r>
      <w:r w:rsidR="00032FBE" w:rsidRPr="00D5624A">
        <w:rPr>
          <w:rFonts w:eastAsia="Times New Roman"/>
          <w:sz w:val="24"/>
        </w:rPr>
        <w:t xml:space="preserve"> нарушение</w:t>
      </w:r>
      <w:r>
        <w:rPr>
          <w:rFonts w:eastAsia="Times New Roman"/>
          <w:sz w:val="24"/>
        </w:rPr>
        <w:t xml:space="preserve"> </w:t>
      </w:r>
      <w:r w:rsidR="00032FBE" w:rsidRPr="00D5624A">
        <w:rPr>
          <w:rFonts w:eastAsia="Times New Roman"/>
          <w:sz w:val="24"/>
        </w:rPr>
        <w:t>соотношения основных классов липидов в плазме</w:t>
      </w:r>
      <w:r w:rsidR="00AC52FA">
        <w:rPr>
          <w:rFonts w:eastAsia="Times New Roman"/>
          <w:sz w:val="24"/>
        </w:rPr>
        <w:t xml:space="preserve"> –</w:t>
      </w:r>
      <w:r w:rsidR="00032FBE" w:rsidRPr="00D5624A">
        <w:rPr>
          <w:rFonts w:eastAsia="Times New Roman"/>
          <w:sz w:val="24"/>
        </w:rPr>
        <w:t xml:space="preserve"> ведущий</w:t>
      </w:r>
      <w:r w:rsidR="00AC52FA">
        <w:rPr>
          <w:rFonts w:eastAsia="Times New Roman"/>
          <w:sz w:val="24"/>
        </w:rPr>
        <w:t xml:space="preserve"> </w:t>
      </w:r>
      <w:r w:rsidR="00032FBE" w:rsidRPr="00D5624A">
        <w:rPr>
          <w:rFonts w:eastAsia="Times New Roman"/>
          <w:sz w:val="24"/>
        </w:rPr>
        <w:t>фактор риска атеросклероза. При очень высоком содержании холестерина ИБС развивается даже у молодых людей. Гипертриглицеридемия — также значимый предиктор осложнений атеросклероза.</w:t>
      </w:r>
    </w:p>
    <w:p w:rsidR="0083288D" w:rsidRDefault="0083288D" w:rsidP="003149CC">
      <w:pPr>
        <w:autoSpaceDE w:val="0"/>
        <w:autoSpaceDN w:val="0"/>
        <w:adjustRightInd w:val="0"/>
        <w:jc w:val="both"/>
        <w:outlineLvl w:val="0"/>
        <w:rPr>
          <w:rFonts w:eastAsia="WarnockPro-Bold"/>
          <w:b/>
          <w:bCs/>
          <w:sz w:val="24"/>
          <w:szCs w:val="24"/>
        </w:rPr>
      </w:pPr>
    </w:p>
    <w:p w:rsidR="0048555B" w:rsidRDefault="0048555B" w:rsidP="006D0FA7">
      <w:pPr>
        <w:autoSpaceDE w:val="0"/>
        <w:autoSpaceDN w:val="0"/>
        <w:adjustRightInd w:val="0"/>
        <w:spacing w:after="120"/>
        <w:jc w:val="both"/>
        <w:outlineLvl w:val="0"/>
        <w:rPr>
          <w:rFonts w:eastAsia="WarnockPro-Bold"/>
          <w:b/>
          <w:bCs/>
          <w:sz w:val="24"/>
          <w:szCs w:val="24"/>
        </w:rPr>
      </w:pPr>
      <w:r>
        <w:rPr>
          <w:rFonts w:eastAsia="WarnockPro-Bold"/>
          <w:b/>
          <w:bCs/>
          <w:sz w:val="24"/>
          <w:szCs w:val="24"/>
        </w:rPr>
        <w:t>2.</w:t>
      </w:r>
      <w:r w:rsidR="002A2293">
        <w:rPr>
          <w:rFonts w:eastAsia="WarnockPro-Bold"/>
          <w:b/>
          <w:bCs/>
          <w:sz w:val="24"/>
          <w:szCs w:val="24"/>
        </w:rPr>
        <w:t>7</w:t>
      </w:r>
      <w:r>
        <w:rPr>
          <w:rFonts w:eastAsia="WarnockPro-Bold"/>
          <w:b/>
          <w:bCs/>
          <w:sz w:val="24"/>
          <w:szCs w:val="24"/>
        </w:rPr>
        <w:t xml:space="preserve">. Специальная неинвазивная диагностика </w:t>
      </w:r>
    </w:p>
    <w:p w:rsidR="002466DD" w:rsidRPr="00D5624A" w:rsidRDefault="0048555B" w:rsidP="006D0FA7">
      <w:pPr>
        <w:spacing w:after="120"/>
        <w:jc w:val="both"/>
        <w:rPr>
          <w:rFonts w:eastAsia="Times New Roman"/>
          <w:b/>
          <w:sz w:val="24"/>
        </w:rPr>
      </w:pPr>
      <w:r>
        <w:rPr>
          <w:rFonts w:eastAsia="Times New Roman"/>
          <w:b/>
          <w:sz w:val="24"/>
        </w:rPr>
        <w:t>2.</w:t>
      </w:r>
      <w:r w:rsidR="002A2293">
        <w:rPr>
          <w:rFonts w:eastAsia="Times New Roman"/>
          <w:b/>
          <w:sz w:val="24"/>
        </w:rPr>
        <w:t>7</w:t>
      </w:r>
      <w:r>
        <w:rPr>
          <w:rFonts w:eastAsia="Times New Roman"/>
          <w:b/>
          <w:sz w:val="24"/>
        </w:rPr>
        <w:t xml:space="preserve">.1. </w:t>
      </w:r>
      <w:r w:rsidR="002466DD" w:rsidRPr="00D5624A">
        <w:rPr>
          <w:rFonts w:eastAsia="Times New Roman"/>
          <w:b/>
          <w:sz w:val="24"/>
        </w:rPr>
        <w:t>Оценка данных первично обследования и априорная вероятность ИБС</w:t>
      </w:r>
    </w:p>
    <w:p w:rsidR="002466DD" w:rsidRPr="00D5624A" w:rsidRDefault="002466DD" w:rsidP="006D0FA7">
      <w:pPr>
        <w:ind w:firstLine="709"/>
        <w:jc w:val="both"/>
        <w:rPr>
          <w:rFonts w:eastAsia="Times New Roman"/>
          <w:sz w:val="24"/>
        </w:rPr>
      </w:pPr>
      <w:r w:rsidRPr="00D5624A">
        <w:rPr>
          <w:rFonts w:eastAsia="Times New Roman"/>
          <w:sz w:val="24"/>
        </w:rPr>
        <w:t xml:space="preserve">После первичных исследований врач строит план дальнейшего обследования и лечения больного, исходя из полученных первичных данных и априорной вероятности диагноза хронической ИБС (Таблица </w:t>
      </w:r>
      <w:r w:rsidR="00115DC5">
        <w:rPr>
          <w:rFonts w:eastAsia="Times New Roman"/>
          <w:sz w:val="24"/>
        </w:rPr>
        <w:t>4</w:t>
      </w:r>
      <w:r w:rsidRPr="00D5624A">
        <w:rPr>
          <w:rFonts w:eastAsia="Times New Roman"/>
          <w:sz w:val="24"/>
        </w:rPr>
        <w:t>).</w:t>
      </w:r>
    </w:p>
    <w:p w:rsidR="002466DD" w:rsidRPr="00D5624A" w:rsidRDefault="002466DD" w:rsidP="003149CC">
      <w:pPr>
        <w:jc w:val="both"/>
        <w:rPr>
          <w:rFonts w:eastAsia="Times New Roman"/>
          <w:sz w:val="24"/>
        </w:rPr>
      </w:pPr>
    </w:p>
    <w:p w:rsidR="002466DD" w:rsidRPr="007675D5" w:rsidRDefault="002466DD" w:rsidP="003149CC">
      <w:pPr>
        <w:jc w:val="both"/>
        <w:rPr>
          <w:rFonts w:eastAsia="Times New Roman"/>
          <w:b/>
          <w:sz w:val="24"/>
          <w:szCs w:val="24"/>
        </w:rPr>
      </w:pPr>
      <w:r w:rsidRPr="007675D5">
        <w:rPr>
          <w:rFonts w:eastAsia="Times New Roman"/>
          <w:b/>
          <w:sz w:val="24"/>
          <w:szCs w:val="24"/>
        </w:rPr>
        <w:t xml:space="preserve">Таблица </w:t>
      </w:r>
      <w:r w:rsidR="00115DC5">
        <w:rPr>
          <w:rFonts w:eastAsia="Times New Roman"/>
          <w:b/>
          <w:sz w:val="24"/>
          <w:szCs w:val="24"/>
        </w:rPr>
        <w:t>4.</w:t>
      </w:r>
      <w:r w:rsidR="00AC52FA">
        <w:rPr>
          <w:rFonts w:eastAsia="Times New Roman"/>
          <w:b/>
          <w:sz w:val="24"/>
          <w:szCs w:val="24"/>
        </w:rPr>
        <w:t xml:space="preserve"> </w:t>
      </w:r>
      <w:r w:rsidRPr="007675D5">
        <w:rPr>
          <w:rFonts w:eastAsia="Times New Roman"/>
          <w:b/>
          <w:sz w:val="24"/>
          <w:szCs w:val="24"/>
        </w:rPr>
        <w:t>Априорная вероятность диагноза хронической ИБС в зависимости от характера боли в грудной клетке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4"/>
        <w:gridCol w:w="1276"/>
        <w:gridCol w:w="1417"/>
        <w:gridCol w:w="1276"/>
        <w:gridCol w:w="1418"/>
        <w:gridCol w:w="1417"/>
        <w:gridCol w:w="1383"/>
      </w:tblGrid>
      <w:tr w:rsidR="002466DD" w:rsidRPr="007675D5">
        <w:tc>
          <w:tcPr>
            <w:tcW w:w="1384" w:type="dxa"/>
          </w:tcPr>
          <w:p w:rsidR="002466DD" w:rsidRPr="007675D5" w:rsidRDefault="002466DD" w:rsidP="003149CC">
            <w:pPr>
              <w:jc w:val="both"/>
              <w:rPr>
                <w:b/>
                <w:sz w:val="24"/>
                <w:szCs w:val="24"/>
              </w:rPr>
            </w:pPr>
          </w:p>
        </w:tc>
        <w:tc>
          <w:tcPr>
            <w:tcW w:w="2693" w:type="dxa"/>
            <w:gridSpan w:val="2"/>
          </w:tcPr>
          <w:p w:rsidR="002466DD" w:rsidRPr="007675D5" w:rsidRDefault="002466DD" w:rsidP="00AC52FA">
            <w:pPr>
              <w:jc w:val="center"/>
              <w:rPr>
                <w:b/>
                <w:sz w:val="24"/>
                <w:szCs w:val="24"/>
              </w:rPr>
            </w:pPr>
            <w:r w:rsidRPr="007675D5">
              <w:rPr>
                <w:b/>
                <w:sz w:val="24"/>
                <w:szCs w:val="24"/>
              </w:rPr>
              <w:t>Типичная стенокардия</w:t>
            </w:r>
          </w:p>
        </w:tc>
        <w:tc>
          <w:tcPr>
            <w:tcW w:w="2694" w:type="dxa"/>
            <w:gridSpan w:val="2"/>
          </w:tcPr>
          <w:p w:rsidR="002466DD" w:rsidRPr="007675D5" w:rsidRDefault="002466DD" w:rsidP="00AC52FA">
            <w:pPr>
              <w:jc w:val="center"/>
              <w:rPr>
                <w:b/>
                <w:sz w:val="24"/>
                <w:szCs w:val="24"/>
              </w:rPr>
            </w:pPr>
            <w:r w:rsidRPr="007675D5">
              <w:rPr>
                <w:b/>
                <w:sz w:val="24"/>
                <w:szCs w:val="24"/>
              </w:rPr>
              <w:t>Атипичная стенокардия</w:t>
            </w:r>
          </w:p>
        </w:tc>
        <w:tc>
          <w:tcPr>
            <w:tcW w:w="2800" w:type="dxa"/>
            <w:gridSpan w:val="2"/>
          </w:tcPr>
          <w:p w:rsidR="002466DD" w:rsidRPr="007675D5" w:rsidRDefault="002466DD" w:rsidP="00AC52FA">
            <w:pPr>
              <w:jc w:val="center"/>
              <w:rPr>
                <w:b/>
                <w:sz w:val="24"/>
                <w:szCs w:val="24"/>
              </w:rPr>
            </w:pPr>
            <w:r w:rsidRPr="007675D5">
              <w:rPr>
                <w:b/>
                <w:sz w:val="24"/>
                <w:szCs w:val="24"/>
              </w:rPr>
              <w:t>Боль некоронарного характера</w:t>
            </w:r>
          </w:p>
        </w:tc>
      </w:tr>
      <w:tr w:rsidR="002466DD" w:rsidRPr="007675D5">
        <w:tc>
          <w:tcPr>
            <w:tcW w:w="1384" w:type="dxa"/>
          </w:tcPr>
          <w:p w:rsidR="002466DD" w:rsidRPr="007675D5" w:rsidRDefault="002466DD" w:rsidP="003149CC">
            <w:pPr>
              <w:jc w:val="both"/>
              <w:rPr>
                <w:b/>
                <w:sz w:val="24"/>
                <w:szCs w:val="24"/>
              </w:rPr>
            </w:pPr>
            <w:r w:rsidRPr="007675D5">
              <w:rPr>
                <w:b/>
                <w:sz w:val="24"/>
                <w:szCs w:val="24"/>
              </w:rPr>
              <w:t>Возраст, лет</w:t>
            </w:r>
          </w:p>
        </w:tc>
        <w:tc>
          <w:tcPr>
            <w:tcW w:w="1276" w:type="dxa"/>
          </w:tcPr>
          <w:p w:rsidR="002466DD" w:rsidRPr="007675D5" w:rsidRDefault="002466DD" w:rsidP="003149CC">
            <w:pPr>
              <w:jc w:val="both"/>
              <w:rPr>
                <w:b/>
                <w:sz w:val="24"/>
                <w:szCs w:val="24"/>
              </w:rPr>
            </w:pPr>
            <w:r w:rsidRPr="007675D5">
              <w:rPr>
                <w:b/>
                <w:sz w:val="24"/>
                <w:szCs w:val="24"/>
              </w:rPr>
              <w:t>мужчины</w:t>
            </w:r>
          </w:p>
        </w:tc>
        <w:tc>
          <w:tcPr>
            <w:tcW w:w="1417" w:type="dxa"/>
          </w:tcPr>
          <w:p w:rsidR="002466DD" w:rsidRPr="007675D5" w:rsidRDefault="002466DD" w:rsidP="003149CC">
            <w:pPr>
              <w:jc w:val="both"/>
              <w:rPr>
                <w:b/>
                <w:sz w:val="24"/>
                <w:szCs w:val="24"/>
              </w:rPr>
            </w:pPr>
            <w:r w:rsidRPr="007675D5">
              <w:rPr>
                <w:b/>
                <w:sz w:val="24"/>
                <w:szCs w:val="24"/>
              </w:rPr>
              <w:t>женщины</w:t>
            </w:r>
          </w:p>
        </w:tc>
        <w:tc>
          <w:tcPr>
            <w:tcW w:w="1276" w:type="dxa"/>
          </w:tcPr>
          <w:p w:rsidR="002466DD" w:rsidRPr="00115DC5" w:rsidRDefault="002466DD" w:rsidP="003149CC">
            <w:pPr>
              <w:jc w:val="both"/>
              <w:rPr>
                <w:b/>
                <w:sz w:val="24"/>
                <w:szCs w:val="24"/>
              </w:rPr>
            </w:pPr>
            <w:r w:rsidRPr="007675D5">
              <w:rPr>
                <w:b/>
                <w:sz w:val="24"/>
                <w:szCs w:val="24"/>
              </w:rPr>
              <w:t>мужчины</w:t>
            </w:r>
          </w:p>
        </w:tc>
        <w:tc>
          <w:tcPr>
            <w:tcW w:w="1418" w:type="dxa"/>
          </w:tcPr>
          <w:p w:rsidR="002466DD" w:rsidRPr="00115DC5" w:rsidRDefault="002466DD" w:rsidP="003149CC">
            <w:pPr>
              <w:jc w:val="both"/>
              <w:rPr>
                <w:b/>
                <w:sz w:val="24"/>
                <w:szCs w:val="24"/>
              </w:rPr>
            </w:pPr>
            <w:r w:rsidRPr="007675D5">
              <w:rPr>
                <w:b/>
                <w:sz w:val="24"/>
                <w:szCs w:val="24"/>
              </w:rPr>
              <w:t>женщины</w:t>
            </w:r>
          </w:p>
        </w:tc>
        <w:tc>
          <w:tcPr>
            <w:tcW w:w="1417" w:type="dxa"/>
          </w:tcPr>
          <w:p w:rsidR="002466DD" w:rsidRPr="007675D5" w:rsidRDefault="002466DD" w:rsidP="003149CC">
            <w:pPr>
              <w:jc w:val="both"/>
              <w:rPr>
                <w:b/>
                <w:sz w:val="24"/>
                <w:szCs w:val="24"/>
              </w:rPr>
            </w:pPr>
            <w:r w:rsidRPr="007675D5">
              <w:rPr>
                <w:b/>
                <w:sz w:val="24"/>
                <w:szCs w:val="24"/>
              </w:rPr>
              <w:t>мужчины</w:t>
            </w:r>
          </w:p>
        </w:tc>
        <w:tc>
          <w:tcPr>
            <w:tcW w:w="1383" w:type="dxa"/>
          </w:tcPr>
          <w:p w:rsidR="002466DD" w:rsidRPr="007675D5" w:rsidRDefault="002466DD" w:rsidP="003149CC">
            <w:pPr>
              <w:jc w:val="both"/>
              <w:rPr>
                <w:b/>
                <w:sz w:val="24"/>
                <w:szCs w:val="24"/>
              </w:rPr>
            </w:pPr>
            <w:r w:rsidRPr="007675D5">
              <w:rPr>
                <w:b/>
                <w:sz w:val="24"/>
                <w:szCs w:val="24"/>
              </w:rPr>
              <w:t>женщины</w:t>
            </w:r>
          </w:p>
        </w:tc>
      </w:tr>
      <w:tr w:rsidR="002466DD" w:rsidRPr="007675D5">
        <w:tc>
          <w:tcPr>
            <w:tcW w:w="1384" w:type="dxa"/>
          </w:tcPr>
          <w:p w:rsidR="002466DD" w:rsidRPr="007675D5" w:rsidRDefault="002466DD" w:rsidP="00AC52FA">
            <w:pPr>
              <w:jc w:val="center"/>
              <w:rPr>
                <w:sz w:val="24"/>
                <w:szCs w:val="24"/>
              </w:rPr>
            </w:pPr>
            <w:r w:rsidRPr="007675D5">
              <w:rPr>
                <w:sz w:val="24"/>
                <w:szCs w:val="24"/>
              </w:rPr>
              <w:t>30—39</w:t>
            </w:r>
          </w:p>
        </w:tc>
        <w:tc>
          <w:tcPr>
            <w:tcW w:w="1276" w:type="dxa"/>
          </w:tcPr>
          <w:p w:rsidR="002466DD" w:rsidRPr="007675D5" w:rsidRDefault="002466DD" w:rsidP="00AC52FA">
            <w:pPr>
              <w:jc w:val="center"/>
              <w:rPr>
                <w:sz w:val="24"/>
                <w:szCs w:val="24"/>
              </w:rPr>
            </w:pPr>
            <w:r w:rsidRPr="007675D5">
              <w:rPr>
                <w:sz w:val="24"/>
                <w:szCs w:val="24"/>
              </w:rPr>
              <w:t>59</w:t>
            </w:r>
          </w:p>
        </w:tc>
        <w:tc>
          <w:tcPr>
            <w:tcW w:w="1417" w:type="dxa"/>
          </w:tcPr>
          <w:p w:rsidR="002466DD" w:rsidRPr="007675D5" w:rsidRDefault="002466DD" w:rsidP="00AC52FA">
            <w:pPr>
              <w:jc w:val="center"/>
              <w:rPr>
                <w:sz w:val="24"/>
                <w:szCs w:val="24"/>
              </w:rPr>
            </w:pPr>
            <w:r w:rsidRPr="007675D5">
              <w:rPr>
                <w:sz w:val="24"/>
                <w:szCs w:val="24"/>
              </w:rPr>
              <w:t>28</w:t>
            </w:r>
          </w:p>
        </w:tc>
        <w:tc>
          <w:tcPr>
            <w:tcW w:w="1276" w:type="dxa"/>
          </w:tcPr>
          <w:p w:rsidR="002466DD" w:rsidRPr="007675D5" w:rsidRDefault="002466DD" w:rsidP="00AC52FA">
            <w:pPr>
              <w:jc w:val="center"/>
              <w:rPr>
                <w:sz w:val="24"/>
                <w:szCs w:val="24"/>
              </w:rPr>
            </w:pPr>
            <w:r w:rsidRPr="007675D5">
              <w:rPr>
                <w:sz w:val="24"/>
                <w:szCs w:val="24"/>
              </w:rPr>
              <w:t>29</w:t>
            </w:r>
          </w:p>
        </w:tc>
        <w:tc>
          <w:tcPr>
            <w:tcW w:w="1418" w:type="dxa"/>
          </w:tcPr>
          <w:p w:rsidR="002466DD" w:rsidRPr="007675D5" w:rsidRDefault="002466DD" w:rsidP="00AC52FA">
            <w:pPr>
              <w:jc w:val="center"/>
              <w:rPr>
                <w:sz w:val="24"/>
                <w:szCs w:val="24"/>
              </w:rPr>
            </w:pPr>
            <w:r w:rsidRPr="007675D5">
              <w:rPr>
                <w:sz w:val="24"/>
                <w:szCs w:val="24"/>
              </w:rPr>
              <w:t>10</w:t>
            </w:r>
          </w:p>
        </w:tc>
        <w:tc>
          <w:tcPr>
            <w:tcW w:w="1417" w:type="dxa"/>
          </w:tcPr>
          <w:p w:rsidR="002466DD" w:rsidRPr="007675D5" w:rsidRDefault="002466DD" w:rsidP="00AC52FA">
            <w:pPr>
              <w:jc w:val="center"/>
              <w:rPr>
                <w:sz w:val="24"/>
                <w:szCs w:val="24"/>
              </w:rPr>
            </w:pPr>
            <w:r w:rsidRPr="007675D5">
              <w:rPr>
                <w:sz w:val="24"/>
                <w:szCs w:val="24"/>
              </w:rPr>
              <w:t>18</w:t>
            </w:r>
          </w:p>
        </w:tc>
        <w:tc>
          <w:tcPr>
            <w:tcW w:w="1383" w:type="dxa"/>
          </w:tcPr>
          <w:p w:rsidR="002466DD" w:rsidRPr="007675D5" w:rsidRDefault="002466DD" w:rsidP="00AC52FA">
            <w:pPr>
              <w:jc w:val="center"/>
              <w:rPr>
                <w:sz w:val="24"/>
                <w:szCs w:val="24"/>
              </w:rPr>
            </w:pPr>
            <w:r w:rsidRPr="007675D5">
              <w:rPr>
                <w:sz w:val="24"/>
                <w:szCs w:val="24"/>
              </w:rPr>
              <w:t>5</w:t>
            </w:r>
          </w:p>
        </w:tc>
      </w:tr>
      <w:tr w:rsidR="002466DD" w:rsidRPr="007675D5">
        <w:tc>
          <w:tcPr>
            <w:tcW w:w="1384" w:type="dxa"/>
          </w:tcPr>
          <w:p w:rsidR="002466DD" w:rsidRPr="007675D5" w:rsidRDefault="002466DD" w:rsidP="00AC52FA">
            <w:pPr>
              <w:jc w:val="center"/>
              <w:rPr>
                <w:sz w:val="24"/>
                <w:szCs w:val="24"/>
              </w:rPr>
            </w:pPr>
            <w:r w:rsidRPr="007675D5">
              <w:rPr>
                <w:sz w:val="24"/>
                <w:szCs w:val="24"/>
              </w:rPr>
              <w:t>40—49</w:t>
            </w:r>
          </w:p>
        </w:tc>
        <w:tc>
          <w:tcPr>
            <w:tcW w:w="1276" w:type="dxa"/>
          </w:tcPr>
          <w:p w:rsidR="002466DD" w:rsidRPr="007675D5" w:rsidRDefault="002466DD" w:rsidP="00AC52FA">
            <w:pPr>
              <w:jc w:val="center"/>
              <w:rPr>
                <w:sz w:val="24"/>
                <w:szCs w:val="24"/>
              </w:rPr>
            </w:pPr>
            <w:r w:rsidRPr="007675D5">
              <w:rPr>
                <w:sz w:val="24"/>
                <w:szCs w:val="24"/>
              </w:rPr>
              <w:t>69</w:t>
            </w:r>
          </w:p>
        </w:tc>
        <w:tc>
          <w:tcPr>
            <w:tcW w:w="1417" w:type="dxa"/>
          </w:tcPr>
          <w:p w:rsidR="002466DD" w:rsidRPr="007675D5" w:rsidRDefault="002466DD" w:rsidP="00AC52FA">
            <w:pPr>
              <w:jc w:val="center"/>
              <w:rPr>
                <w:sz w:val="24"/>
                <w:szCs w:val="24"/>
              </w:rPr>
            </w:pPr>
            <w:r w:rsidRPr="007675D5">
              <w:rPr>
                <w:sz w:val="24"/>
                <w:szCs w:val="24"/>
              </w:rPr>
              <w:t>37</w:t>
            </w:r>
          </w:p>
        </w:tc>
        <w:tc>
          <w:tcPr>
            <w:tcW w:w="1276" w:type="dxa"/>
          </w:tcPr>
          <w:p w:rsidR="002466DD" w:rsidRPr="007675D5" w:rsidRDefault="002466DD" w:rsidP="00AC52FA">
            <w:pPr>
              <w:jc w:val="center"/>
              <w:rPr>
                <w:sz w:val="24"/>
                <w:szCs w:val="24"/>
              </w:rPr>
            </w:pPr>
            <w:r w:rsidRPr="007675D5">
              <w:rPr>
                <w:sz w:val="24"/>
                <w:szCs w:val="24"/>
              </w:rPr>
              <w:t>38</w:t>
            </w:r>
          </w:p>
        </w:tc>
        <w:tc>
          <w:tcPr>
            <w:tcW w:w="1418" w:type="dxa"/>
          </w:tcPr>
          <w:p w:rsidR="002466DD" w:rsidRPr="007675D5" w:rsidRDefault="002466DD" w:rsidP="00AC52FA">
            <w:pPr>
              <w:jc w:val="center"/>
              <w:rPr>
                <w:sz w:val="24"/>
                <w:szCs w:val="24"/>
              </w:rPr>
            </w:pPr>
            <w:r w:rsidRPr="007675D5">
              <w:rPr>
                <w:sz w:val="24"/>
                <w:szCs w:val="24"/>
              </w:rPr>
              <w:t>14</w:t>
            </w:r>
          </w:p>
        </w:tc>
        <w:tc>
          <w:tcPr>
            <w:tcW w:w="1417" w:type="dxa"/>
          </w:tcPr>
          <w:p w:rsidR="002466DD" w:rsidRPr="007675D5" w:rsidRDefault="002466DD" w:rsidP="00AC52FA">
            <w:pPr>
              <w:jc w:val="center"/>
              <w:rPr>
                <w:sz w:val="24"/>
                <w:szCs w:val="24"/>
              </w:rPr>
            </w:pPr>
            <w:r w:rsidRPr="007675D5">
              <w:rPr>
                <w:sz w:val="24"/>
                <w:szCs w:val="24"/>
              </w:rPr>
              <w:t>25</w:t>
            </w:r>
          </w:p>
        </w:tc>
        <w:tc>
          <w:tcPr>
            <w:tcW w:w="1383" w:type="dxa"/>
          </w:tcPr>
          <w:p w:rsidR="002466DD" w:rsidRPr="007675D5" w:rsidRDefault="002466DD" w:rsidP="00AC52FA">
            <w:pPr>
              <w:jc w:val="center"/>
              <w:rPr>
                <w:sz w:val="24"/>
                <w:szCs w:val="24"/>
              </w:rPr>
            </w:pPr>
            <w:r w:rsidRPr="007675D5">
              <w:rPr>
                <w:sz w:val="24"/>
                <w:szCs w:val="24"/>
              </w:rPr>
              <w:t>8</w:t>
            </w:r>
          </w:p>
        </w:tc>
      </w:tr>
      <w:tr w:rsidR="002466DD" w:rsidRPr="007675D5">
        <w:tc>
          <w:tcPr>
            <w:tcW w:w="1384" w:type="dxa"/>
          </w:tcPr>
          <w:p w:rsidR="002466DD" w:rsidRPr="007675D5" w:rsidRDefault="002466DD" w:rsidP="00AC52FA">
            <w:pPr>
              <w:jc w:val="center"/>
              <w:rPr>
                <w:sz w:val="24"/>
                <w:szCs w:val="24"/>
              </w:rPr>
            </w:pPr>
            <w:r w:rsidRPr="007675D5">
              <w:rPr>
                <w:sz w:val="24"/>
                <w:szCs w:val="24"/>
              </w:rPr>
              <w:t>50—59</w:t>
            </w:r>
          </w:p>
        </w:tc>
        <w:tc>
          <w:tcPr>
            <w:tcW w:w="1276" w:type="dxa"/>
          </w:tcPr>
          <w:p w:rsidR="002466DD" w:rsidRPr="007675D5" w:rsidRDefault="002466DD" w:rsidP="00AC52FA">
            <w:pPr>
              <w:jc w:val="center"/>
              <w:rPr>
                <w:sz w:val="24"/>
                <w:szCs w:val="24"/>
              </w:rPr>
            </w:pPr>
            <w:r w:rsidRPr="007675D5">
              <w:rPr>
                <w:sz w:val="24"/>
                <w:szCs w:val="24"/>
              </w:rPr>
              <w:t>77</w:t>
            </w:r>
          </w:p>
        </w:tc>
        <w:tc>
          <w:tcPr>
            <w:tcW w:w="1417" w:type="dxa"/>
          </w:tcPr>
          <w:p w:rsidR="002466DD" w:rsidRPr="007675D5" w:rsidRDefault="002466DD" w:rsidP="00AC52FA">
            <w:pPr>
              <w:jc w:val="center"/>
              <w:rPr>
                <w:sz w:val="24"/>
                <w:szCs w:val="24"/>
              </w:rPr>
            </w:pPr>
            <w:r w:rsidRPr="007675D5">
              <w:rPr>
                <w:sz w:val="24"/>
                <w:szCs w:val="24"/>
              </w:rPr>
              <w:t>47</w:t>
            </w:r>
          </w:p>
        </w:tc>
        <w:tc>
          <w:tcPr>
            <w:tcW w:w="1276" w:type="dxa"/>
          </w:tcPr>
          <w:p w:rsidR="002466DD" w:rsidRPr="007675D5" w:rsidRDefault="002466DD" w:rsidP="00AC52FA">
            <w:pPr>
              <w:jc w:val="center"/>
              <w:rPr>
                <w:sz w:val="24"/>
                <w:szCs w:val="24"/>
              </w:rPr>
            </w:pPr>
            <w:r w:rsidRPr="007675D5">
              <w:rPr>
                <w:sz w:val="24"/>
                <w:szCs w:val="24"/>
              </w:rPr>
              <w:t>49</w:t>
            </w:r>
          </w:p>
        </w:tc>
        <w:tc>
          <w:tcPr>
            <w:tcW w:w="1418" w:type="dxa"/>
          </w:tcPr>
          <w:p w:rsidR="002466DD" w:rsidRPr="007675D5" w:rsidRDefault="002466DD" w:rsidP="00AC52FA">
            <w:pPr>
              <w:jc w:val="center"/>
              <w:rPr>
                <w:sz w:val="24"/>
                <w:szCs w:val="24"/>
              </w:rPr>
            </w:pPr>
            <w:r w:rsidRPr="007675D5">
              <w:rPr>
                <w:sz w:val="24"/>
                <w:szCs w:val="24"/>
              </w:rPr>
              <w:t>20</w:t>
            </w:r>
          </w:p>
        </w:tc>
        <w:tc>
          <w:tcPr>
            <w:tcW w:w="1417" w:type="dxa"/>
          </w:tcPr>
          <w:p w:rsidR="002466DD" w:rsidRPr="007675D5" w:rsidRDefault="002466DD" w:rsidP="00AC52FA">
            <w:pPr>
              <w:jc w:val="center"/>
              <w:rPr>
                <w:sz w:val="24"/>
                <w:szCs w:val="24"/>
              </w:rPr>
            </w:pPr>
            <w:r w:rsidRPr="007675D5">
              <w:rPr>
                <w:sz w:val="24"/>
                <w:szCs w:val="24"/>
              </w:rPr>
              <w:t>34</w:t>
            </w:r>
          </w:p>
        </w:tc>
        <w:tc>
          <w:tcPr>
            <w:tcW w:w="1383" w:type="dxa"/>
          </w:tcPr>
          <w:p w:rsidR="002466DD" w:rsidRPr="007675D5" w:rsidRDefault="002466DD" w:rsidP="00AC52FA">
            <w:pPr>
              <w:jc w:val="center"/>
              <w:rPr>
                <w:sz w:val="24"/>
                <w:szCs w:val="24"/>
              </w:rPr>
            </w:pPr>
            <w:r w:rsidRPr="007675D5">
              <w:rPr>
                <w:sz w:val="24"/>
                <w:szCs w:val="24"/>
              </w:rPr>
              <w:t>12</w:t>
            </w:r>
          </w:p>
        </w:tc>
      </w:tr>
      <w:tr w:rsidR="002466DD" w:rsidRPr="007675D5">
        <w:tc>
          <w:tcPr>
            <w:tcW w:w="1384" w:type="dxa"/>
          </w:tcPr>
          <w:p w:rsidR="002466DD" w:rsidRPr="007675D5" w:rsidRDefault="002466DD" w:rsidP="00AC52FA">
            <w:pPr>
              <w:jc w:val="center"/>
              <w:rPr>
                <w:sz w:val="24"/>
                <w:szCs w:val="24"/>
              </w:rPr>
            </w:pPr>
            <w:r w:rsidRPr="007675D5">
              <w:rPr>
                <w:sz w:val="24"/>
                <w:szCs w:val="24"/>
              </w:rPr>
              <w:t>60—69</w:t>
            </w:r>
          </w:p>
        </w:tc>
        <w:tc>
          <w:tcPr>
            <w:tcW w:w="1276" w:type="dxa"/>
          </w:tcPr>
          <w:p w:rsidR="002466DD" w:rsidRPr="007675D5" w:rsidRDefault="002466DD" w:rsidP="00AC52FA">
            <w:pPr>
              <w:jc w:val="center"/>
              <w:rPr>
                <w:sz w:val="24"/>
                <w:szCs w:val="24"/>
              </w:rPr>
            </w:pPr>
            <w:r w:rsidRPr="007675D5">
              <w:rPr>
                <w:sz w:val="24"/>
                <w:szCs w:val="24"/>
              </w:rPr>
              <w:t>84</w:t>
            </w:r>
          </w:p>
        </w:tc>
        <w:tc>
          <w:tcPr>
            <w:tcW w:w="1417" w:type="dxa"/>
          </w:tcPr>
          <w:p w:rsidR="002466DD" w:rsidRPr="007675D5" w:rsidRDefault="002466DD" w:rsidP="00AC52FA">
            <w:pPr>
              <w:jc w:val="center"/>
              <w:rPr>
                <w:sz w:val="24"/>
                <w:szCs w:val="24"/>
              </w:rPr>
            </w:pPr>
            <w:r w:rsidRPr="007675D5">
              <w:rPr>
                <w:sz w:val="24"/>
                <w:szCs w:val="24"/>
              </w:rPr>
              <w:t>58</w:t>
            </w:r>
          </w:p>
        </w:tc>
        <w:tc>
          <w:tcPr>
            <w:tcW w:w="1276" w:type="dxa"/>
          </w:tcPr>
          <w:p w:rsidR="002466DD" w:rsidRPr="007675D5" w:rsidRDefault="002466DD" w:rsidP="00AC52FA">
            <w:pPr>
              <w:jc w:val="center"/>
              <w:rPr>
                <w:sz w:val="24"/>
                <w:szCs w:val="24"/>
              </w:rPr>
            </w:pPr>
            <w:r w:rsidRPr="007675D5">
              <w:rPr>
                <w:sz w:val="24"/>
                <w:szCs w:val="24"/>
              </w:rPr>
              <w:t>59</w:t>
            </w:r>
          </w:p>
        </w:tc>
        <w:tc>
          <w:tcPr>
            <w:tcW w:w="1418" w:type="dxa"/>
          </w:tcPr>
          <w:p w:rsidR="002466DD" w:rsidRPr="007675D5" w:rsidRDefault="002466DD" w:rsidP="00AC52FA">
            <w:pPr>
              <w:jc w:val="center"/>
              <w:rPr>
                <w:sz w:val="24"/>
                <w:szCs w:val="24"/>
              </w:rPr>
            </w:pPr>
            <w:r w:rsidRPr="007675D5">
              <w:rPr>
                <w:sz w:val="24"/>
                <w:szCs w:val="24"/>
              </w:rPr>
              <w:t>28</w:t>
            </w:r>
          </w:p>
        </w:tc>
        <w:tc>
          <w:tcPr>
            <w:tcW w:w="1417" w:type="dxa"/>
          </w:tcPr>
          <w:p w:rsidR="002466DD" w:rsidRPr="007675D5" w:rsidRDefault="002466DD" w:rsidP="00AC52FA">
            <w:pPr>
              <w:jc w:val="center"/>
              <w:rPr>
                <w:sz w:val="24"/>
                <w:szCs w:val="24"/>
              </w:rPr>
            </w:pPr>
            <w:r w:rsidRPr="007675D5">
              <w:rPr>
                <w:sz w:val="24"/>
                <w:szCs w:val="24"/>
              </w:rPr>
              <w:t>44</w:t>
            </w:r>
          </w:p>
        </w:tc>
        <w:tc>
          <w:tcPr>
            <w:tcW w:w="1383" w:type="dxa"/>
          </w:tcPr>
          <w:p w:rsidR="002466DD" w:rsidRPr="007675D5" w:rsidRDefault="002466DD" w:rsidP="00AC52FA">
            <w:pPr>
              <w:jc w:val="center"/>
              <w:rPr>
                <w:sz w:val="24"/>
                <w:szCs w:val="24"/>
              </w:rPr>
            </w:pPr>
            <w:r w:rsidRPr="007675D5">
              <w:rPr>
                <w:sz w:val="24"/>
                <w:szCs w:val="24"/>
              </w:rPr>
              <w:t>17</w:t>
            </w:r>
          </w:p>
        </w:tc>
      </w:tr>
      <w:tr w:rsidR="002466DD" w:rsidRPr="007675D5">
        <w:tc>
          <w:tcPr>
            <w:tcW w:w="1384" w:type="dxa"/>
          </w:tcPr>
          <w:p w:rsidR="002466DD" w:rsidRPr="007675D5" w:rsidRDefault="002466DD" w:rsidP="00AC52FA">
            <w:pPr>
              <w:jc w:val="center"/>
              <w:rPr>
                <w:sz w:val="24"/>
                <w:szCs w:val="24"/>
              </w:rPr>
            </w:pPr>
            <w:r w:rsidRPr="007675D5">
              <w:rPr>
                <w:sz w:val="24"/>
                <w:szCs w:val="24"/>
              </w:rPr>
              <w:t>70—79</w:t>
            </w:r>
          </w:p>
        </w:tc>
        <w:tc>
          <w:tcPr>
            <w:tcW w:w="1276" w:type="dxa"/>
          </w:tcPr>
          <w:p w:rsidR="002466DD" w:rsidRPr="007675D5" w:rsidRDefault="002466DD" w:rsidP="00AC52FA">
            <w:pPr>
              <w:jc w:val="center"/>
              <w:rPr>
                <w:sz w:val="24"/>
                <w:szCs w:val="24"/>
              </w:rPr>
            </w:pPr>
            <w:r w:rsidRPr="007675D5">
              <w:rPr>
                <w:sz w:val="24"/>
                <w:szCs w:val="24"/>
              </w:rPr>
              <w:t>89</w:t>
            </w:r>
          </w:p>
        </w:tc>
        <w:tc>
          <w:tcPr>
            <w:tcW w:w="1417" w:type="dxa"/>
          </w:tcPr>
          <w:p w:rsidR="002466DD" w:rsidRPr="007675D5" w:rsidRDefault="002466DD" w:rsidP="00AC52FA">
            <w:pPr>
              <w:jc w:val="center"/>
              <w:rPr>
                <w:sz w:val="24"/>
                <w:szCs w:val="24"/>
              </w:rPr>
            </w:pPr>
            <w:r w:rsidRPr="007675D5">
              <w:rPr>
                <w:sz w:val="24"/>
                <w:szCs w:val="24"/>
              </w:rPr>
              <w:t>68</w:t>
            </w:r>
          </w:p>
        </w:tc>
        <w:tc>
          <w:tcPr>
            <w:tcW w:w="1276" w:type="dxa"/>
          </w:tcPr>
          <w:p w:rsidR="002466DD" w:rsidRPr="007675D5" w:rsidRDefault="002466DD" w:rsidP="00AC52FA">
            <w:pPr>
              <w:jc w:val="center"/>
              <w:rPr>
                <w:sz w:val="24"/>
                <w:szCs w:val="24"/>
              </w:rPr>
            </w:pPr>
            <w:r w:rsidRPr="007675D5">
              <w:rPr>
                <w:sz w:val="24"/>
                <w:szCs w:val="24"/>
              </w:rPr>
              <w:t>69</w:t>
            </w:r>
          </w:p>
        </w:tc>
        <w:tc>
          <w:tcPr>
            <w:tcW w:w="1418" w:type="dxa"/>
          </w:tcPr>
          <w:p w:rsidR="002466DD" w:rsidRPr="007675D5" w:rsidRDefault="002466DD" w:rsidP="00AC52FA">
            <w:pPr>
              <w:jc w:val="center"/>
              <w:rPr>
                <w:sz w:val="24"/>
                <w:szCs w:val="24"/>
              </w:rPr>
            </w:pPr>
            <w:r w:rsidRPr="007675D5">
              <w:rPr>
                <w:sz w:val="24"/>
                <w:szCs w:val="24"/>
              </w:rPr>
              <w:t>37</w:t>
            </w:r>
          </w:p>
        </w:tc>
        <w:tc>
          <w:tcPr>
            <w:tcW w:w="1417" w:type="dxa"/>
          </w:tcPr>
          <w:p w:rsidR="002466DD" w:rsidRPr="007675D5" w:rsidRDefault="002466DD" w:rsidP="00AC52FA">
            <w:pPr>
              <w:jc w:val="center"/>
              <w:rPr>
                <w:sz w:val="24"/>
                <w:szCs w:val="24"/>
              </w:rPr>
            </w:pPr>
            <w:r w:rsidRPr="007675D5">
              <w:rPr>
                <w:sz w:val="24"/>
                <w:szCs w:val="24"/>
              </w:rPr>
              <w:t>54</w:t>
            </w:r>
          </w:p>
        </w:tc>
        <w:tc>
          <w:tcPr>
            <w:tcW w:w="1383" w:type="dxa"/>
          </w:tcPr>
          <w:p w:rsidR="002466DD" w:rsidRPr="007675D5" w:rsidRDefault="002466DD" w:rsidP="00AC52FA">
            <w:pPr>
              <w:jc w:val="center"/>
              <w:rPr>
                <w:sz w:val="24"/>
                <w:szCs w:val="24"/>
              </w:rPr>
            </w:pPr>
            <w:r w:rsidRPr="007675D5">
              <w:rPr>
                <w:sz w:val="24"/>
                <w:szCs w:val="24"/>
              </w:rPr>
              <w:t>24</w:t>
            </w:r>
          </w:p>
        </w:tc>
      </w:tr>
      <w:tr w:rsidR="002466DD" w:rsidRPr="007675D5">
        <w:tc>
          <w:tcPr>
            <w:tcW w:w="1384" w:type="dxa"/>
            <w:tcBorders>
              <w:bottom w:val="single" w:sz="4" w:space="0" w:color="auto"/>
            </w:tcBorders>
          </w:tcPr>
          <w:p w:rsidR="002466DD" w:rsidRPr="007675D5" w:rsidRDefault="002466DD" w:rsidP="00AC52FA">
            <w:pPr>
              <w:jc w:val="center"/>
              <w:rPr>
                <w:sz w:val="24"/>
                <w:szCs w:val="24"/>
                <w:lang w:val="en-US"/>
              </w:rPr>
            </w:pPr>
            <w:r w:rsidRPr="007675D5">
              <w:rPr>
                <w:sz w:val="24"/>
                <w:szCs w:val="24"/>
                <w:lang w:val="en-US"/>
              </w:rPr>
              <w:t>&gt;</w:t>
            </w:r>
            <w:r w:rsidRPr="007675D5">
              <w:rPr>
                <w:sz w:val="24"/>
                <w:szCs w:val="24"/>
              </w:rPr>
              <w:t>80</w:t>
            </w:r>
          </w:p>
        </w:tc>
        <w:tc>
          <w:tcPr>
            <w:tcW w:w="1276" w:type="dxa"/>
            <w:tcBorders>
              <w:bottom w:val="single" w:sz="4" w:space="0" w:color="auto"/>
            </w:tcBorders>
          </w:tcPr>
          <w:p w:rsidR="002466DD" w:rsidRPr="007675D5" w:rsidRDefault="002466DD" w:rsidP="00AC52FA">
            <w:pPr>
              <w:jc w:val="center"/>
              <w:rPr>
                <w:sz w:val="24"/>
                <w:szCs w:val="24"/>
              </w:rPr>
            </w:pPr>
            <w:r w:rsidRPr="007675D5">
              <w:rPr>
                <w:sz w:val="24"/>
                <w:szCs w:val="24"/>
              </w:rPr>
              <w:t>93</w:t>
            </w:r>
          </w:p>
        </w:tc>
        <w:tc>
          <w:tcPr>
            <w:tcW w:w="1417" w:type="dxa"/>
            <w:tcBorders>
              <w:bottom w:val="single" w:sz="4" w:space="0" w:color="auto"/>
            </w:tcBorders>
          </w:tcPr>
          <w:p w:rsidR="002466DD" w:rsidRPr="007675D5" w:rsidRDefault="002466DD" w:rsidP="00AC52FA">
            <w:pPr>
              <w:jc w:val="center"/>
              <w:rPr>
                <w:sz w:val="24"/>
                <w:szCs w:val="24"/>
              </w:rPr>
            </w:pPr>
            <w:r w:rsidRPr="007675D5">
              <w:rPr>
                <w:sz w:val="24"/>
                <w:szCs w:val="24"/>
              </w:rPr>
              <w:t>76</w:t>
            </w:r>
          </w:p>
        </w:tc>
        <w:tc>
          <w:tcPr>
            <w:tcW w:w="1276" w:type="dxa"/>
            <w:tcBorders>
              <w:bottom w:val="single" w:sz="4" w:space="0" w:color="auto"/>
            </w:tcBorders>
          </w:tcPr>
          <w:p w:rsidR="002466DD" w:rsidRPr="007675D5" w:rsidRDefault="002466DD" w:rsidP="00AC52FA">
            <w:pPr>
              <w:jc w:val="center"/>
              <w:rPr>
                <w:sz w:val="24"/>
                <w:szCs w:val="24"/>
              </w:rPr>
            </w:pPr>
            <w:r w:rsidRPr="007675D5">
              <w:rPr>
                <w:sz w:val="24"/>
                <w:szCs w:val="24"/>
              </w:rPr>
              <w:t>78</w:t>
            </w:r>
          </w:p>
        </w:tc>
        <w:tc>
          <w:tcPr>
            <w:tcW w:w="1418" w:type="dxa"/>
            <w:tcBorders>
              <w:bottom w:val="single" w:sz="4" w:space="0" w:color="auto"/>
            </w:tcBorders>
          </w:tcPr>
          <w:p w:rsidR="002466DD" w:rsidRPr="007675D5" w:rsidRDefault="002466DD" w:rsidP="00AC52FA">
            <w:pPr>
              <w:jc w:val="center"/>
              <w:rPr>
                <w:sz w:val="24"/>
                <w:szCs w:val="24"/>
              </w:rPr>
            </w:pPr>
            <w:r w:rsidRPr="007675D5">
              <w:rPr>
                <w:sz w:val="24"/>
                <w:szCs w:val="24"/>
              </w:rPr>
              <w:t>47</w:t>
            </w:r>
          </w:p>
        </w:tc>
        <w:tc>
          <w:tcPr>
            <w:tcW w:w="1417" w:type="dxa"/>
            <w:tcBorders>
              <w:bottom w:val="single" w:sz="4" w:space="0" w:color="auto"/>
            </w:tcBorders>
          </w:tcPr>
          <w:p w:rsidR="002466DD" w:rsidRPr="007675D5" w:rsidRDefault="002466DD" w:rsidP="00AC52FA">
            <w:pPr>
              <w:jc w:val="center"/>
              <w:rPr>
                <w:sz w:val="24"/>
                <w:szCs w:val="24"/>
              </w:rPr>
            </w:pPr>
            <w:r w:rsidRPr="007675D5">
              <w:rPr>
                <w:sz w:val="24"/>
                <w:szCs w:val="24"/>
              </w:rPr>
              <w:t>65</w:t>
            </w:r>
          </w:p>
        </w:tc>
        <w:tc>
          <w:tcPr>
            <w:tcW w:w="1383" w:type="dxa"/>
            <w:tcBorders>
              <w:bottom w:val="single" w:sz="4" w:space="0" w:color="auto"/>
            </w:tcBorders>
          </w:tcPr>
          <w:p w:rsidR="002466DD" w:rsidRPr="007675D5" w:rsidRDefault="002466DD" w:rsidP="00AC52FA">
            <w:pPr>
              <w:jc w:val="center"/>
              <w:rPr>
                <w:sz w:val="24"/>
                <w:szCs w:val="24"/>
              </w:rPr>
            </w:pPr>
            <w:r w:rsidRPr="007675D5">
              <w:rPr>
                <w:sz w:val="24"/>
                <w:szCs w:val="24"/>
              </w:rPr>
              <w:t>32</w:t>
            </w:r>
          </w:p>
        </w:tc>
      </w:tr>
      <w:tr w:rsidR="002466DD" w:rsidRPr="007675D5">
        <w:tc>
          <w:tcPr>
            <w:tcW w:w="9571" w:type="dxa"/>
            <w:gridSpan w:val="7"/>
            <w:tcBorders>
              <w:top w:val="single" w:sz="4" w:space="0" w:color="auto"/>
              <w:left w:val="nil"/>
              <w:bottom w:val="nil"/>
              <w:right w:val="nil"/>
            </w:tcBorders>
          </w:tcPr>
          <w:p w:rsidR="002466DD" w:rsidRPr="00AC52FA" w:rsidRDefault="002466DD" w:rsidP="003149CC">
            <w:pPr>
              <w:jc w:val="both"/>
            </w:pPr>
            <w:r w:rsidRPr="00AC52FA">
              <w:rPr>
                <w:b/>
              </w:rPr>
              <w:t>Примечание</w:t>
            </w:r>
            <w:r w:rsidRPr="00AC52FA">
              <w:t xml:space="preserve">: указана вероятность </w:t>
            </w:r>
            <w:proofErr w:type="gramStart"/>
            <w:r w:rsidRPr="00AC52FA">
              <w:t>в</w:t>
            </w:r>
            <w:proofErr w:type="gramEnd"/>
            <w:r w:rsidRPr="00AC52FA">
              <w:t xml:space="preserve"> %</w:t>
            </w:r>
          </w:p>
        </w:tc>
      </w:tr>
    </w:tbl>
    <w:p w:rsidR="002466DD" w:rsidRPr="007675D5" w:rsidRDefault="002466DD" w:rsidP="003149CC">
      <w:pPr>
        <w:jc w:val="both"/>
        <w:rPr>
          <w:rFonts w:eastAsia="Times New Roman"/>
          <w:sz w:val="24"/>
          <w:szCs w:val="24"/>
        </w:rPr>
      </w:pPr>
    </w:p>
    <w:p w:rsidR="002466DD" w:rsidRPr="00D5624A" w:rsidRDefault="002466DD" w:rsidP="00AC52FA">
      <w:pPr>
        <w:ind w:firstLine="709"/>
        <w:jc w:val="both"/>
        <w:rPr>
          <w:rFonts w:eastAsia="Times New Roman"/>
          <w:sz w:val="24"/>
        </w:rPr>
      </w:pPr>
      <w:proofErr w:type="gramStart"/>
      <w:r w:rsidRPr="00D5624A">
        <w:rPr>
          <w:rFonts w:eastAsia="Times New Roman"/>
          <w:sz w:val="24"/>
        </w:rPr>
        <w:t>Если по результатам первичных исследований априорная вероятность хронической ИБС превышает 85% — дальнейшие исследования для уточнения диагноза можно не проводить, а приступать к стратификации риска осложнений и назначению лечения.</w:t>
      </w:r>
      <w:proofErr w:type="gramEnd"/>
    </w:p>
    <w:p w:rsidR="002466DD" w:rsidRPr="00D5624A" w:rsidRDefault="002466DD" w:rsidP="00AC52FA">
      <w:pPr>
        <w:ind w:firstLine="709"/>
        <w:jc w:val="both"/>
        <w:rPr>
          <w:rFonts w:eastAsia="Times New Roman"/>
          <w:sz w:val="24"/>
        </w:rPr>
      </w:pPr>
      <w:r w:rsidRPr="00D5624A">
        <w:rPr>
          <w:rFonts w:eastAsia="Times New Roman"/>
          <w:sz w:val="24"/>
        </w:rPr>
        <w:t>Если по результатам первичных исследований априорная вероятность хронической ИБС не превышает 15% — следует заподозрить функциональное заболевание сердца или некардиальные причины симптомов.</w:t>
      </w:r>
    </w:p>
    <w:p w:rsidR="002466DD" w:rsidRPr="00D5624A" w:rsidRDefault="002466DD" w:rsidP="00AC52FA">
      <w:pPr>
        <w:ind w:firstLine="709"/>
        <w:jc w:val="both"/>
        <w:rPr>
          <w:rFonts w:eastAsia="Times New Roman"/>
          <w:sz w:val="24"/>
        </w:rPr>
      </w:pPr>
      <w:r w:rsidRPr="00D5624A">
        <w:rPr>
          <w:rFonts w:eastAsia="Times New Roman"/>
          <w:sz w:val="24"/>
        </w:rPr>
        <w:t xml:space="preserve">Пациентов с промежуточной априорной вероятностью ИБС (15—85%) направляют на дополнительные неинвазивные визуализирующие исследования (Таблица </w:t>
      </w:r>
      <w:r w:rsidR="00115DC5">
        <w:rPr>
          <w:rFonts w:eastAsia="Times New Roman"/>
          <w:sz w:val="24"/>
        </w:rPr>
        <w:t>5</w:t>
      </w:r>
      <w:r w:rsidRPr="00D5624A">
        <w:rPr>
          <w:rFonts w:eastAsia="Times New Roman"/>
          <w:sz w:val="24"/>
        </w:rPr>
        <w:t>).</w:t>
      </w:r>
    </w:p>
    <w:p w:rsidR="002466DD" w:rsidRPr="00D5624A" w:rsidRDefault="002466DD" w:rsidP="003149CC">
      <w:pPr>
        <w:jc w:val="both"/>
        <w:rPr>
          <w:rFonts w:eastAsia="Times New Roman"/>
          <w:sz w:val="24"/>
        </w:rPr>
      </w:pPr>
    </w:p>
    <w:p w:rsidR="002466DD" w:rsidRPr="00D5624A" w:rsidRDefault="002466DD" w:rsidP="003149CC">
      <w:pPr>
        <w:jc w:val="both"/>
        <w:rPr>
          <w:rFonts w:eastAsia="Times New Roman"/>
          <w:b/>
          <w:sz w:val="24"/>
        </w:rPr>
      </w:pPr>
      <w:r w:rsidRPr="00D5624A">
        <w:rPr>
          <w:rFonts w:eastAsia="Times New Roman"/>
          <w:b/>
          <w:sz w:val="24"/>
        </w:rPr>
        <w:t xml:space="preserve">Таблица </w:t>
      </w:r>
      <w:r w:rsidR="00115DC5">
        <w:rPr>
          <w:rFonts w:eastAsia="Times New Roman"/>
          <w:b/>
          <w:sz w:val="24"/>
        </w:rPr>
        <w:t>5.</w:t>
      </w:r>
      <w:r w:rsidR="00AC52FA">
        <w:rPr>
          <w:rFonts w:eastAsia="Times New Roman"/>
          <w:b/>
          <w:sz w:val="24"/>
        </w:rPr>
        <w:t xml:space="preserve"> </w:t>
      </w:r>
      <w:r w:rsidRPr="00D5624A">
        <w:rPr>
          <w:rFonts w:eastAsia="Times New Roman"/>
          <w:b/>
          <w:sz w:val="24"/>
        </w:rPr>
        <w:t xml:space="preserve">Диагностические пробы </w:t>
      </w:r>
      <w:proofErr w:type="gramStart"/>
      <w:r w:rsidRPr="00D5624A">
        <w:rPr>
          <w:rFonts w:eastAsia="Times New Roman"/>
          <w:b/>
          <w:sz w:val="24"/>
        </w:rPr>
        <w:t>при</w:t>
      </w:r>
      <w:proofErr w:type="gramEnd"/>
      <w:r w:rsidRPr="00D5624A">
        <w:rPr>
          <w:rFonts w:eastAsia="Times New Roman"/>
          <w:b/>
          <w:sz w:val="24"/>
        </w:rPr>
        <w:t xml:space="preserve"> ИБС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88"/>
        <w:gridCol w:w="2880"/>
        <w:gridCol w:w="2803"/>
      </w:tblGrid>
      <w:tr w:rsidR="002466DD" w:rsidRPr="009F0036" w:rsidTr="00AC52FA">
        <w:tc>
          <w:tcPr>
            <w:tcW w:w="3888" w:type="dxa"/>
            <w:vMerge w:val="restart"/>
            <w:tcBorders>
              <w:right w:val="single" w:sz="4" w:space="0" w:color="auto"/>
            </w:tcBorders>
          </w:tcPr>
          <w:p w:rsidR="002466DD" w:rsidRPr="009F0036" w:rsidRDefault="002466DD" w:rsidP="003149CC">
            <w:pPr>
              <w:jc w:val="both"/>
              <w:rPr>
                <w:rFonts w:eastAsia="Times New Roman"/>
                <w:sz w:val="24"/>
              </w:rPr>
            </w:pPr>
          </w:p>
        </w:tc>
        <w:tc>
          <w:tcPr>
            <w:tcW w:w="5683" w:type="dxa"/>
            <w:gridSpan w:val="2"/>
            <w:tcBorders>
              <w:left w:val="single" w:sz="4" w:space="0" w:color="auto"/>
            </w:tcBorders>
          </w:tcPr>
          <w:p w:rsidR="002466DD" w:rsidRPr="009F0036" w:rsidRDefault="002466DD" w:rsidP="00AC52FA">
            <w:pPr>
              <w:jc w:val="center"/>
              <w:rPr>
                <w:rFonts w:eastAsia="Times New Roman"/>
                <w:sz w:val="24"/>
              </w:rPr>
            </w:pPr>
            <w:r w:rsidRPr="009F0036">
              <w:rPr>
                <w:rFonts w:eastAsia="Times New Roman"/>
                <w:sz w:val="24"/>
              </w:rPr>
              <w:t>Диагностика ИБС</w:t>
            </w:r>
          </w:p>
        </w:tc>
      </w:tr>
      <w:tr w:rsidR="002466DD" w:rsidRPr="009F0036" w:rsidTr="00AC52FA">
        <w:tc>
          <w:tcPr>
            <w:tcW w:w="3888" w:type="dxa"/>
            <w:vMerge/>
            <w:tcBorders>
              <w:bottom w:val="single" w:sz="4" w:space="0" w:color="auto"/>
              <w:right w:val="single" w:sz="4" w:space="0" w:color="auto"/>
            </w:tcBorders>
          </w:tcPr>
          <w:p w:rsidR="002466DD" w:rsidRPr="009F0036" w:rsidRDefault="002466DD" w:rsidP="003149CC">
            <w:pPr>
              <w:jc w:val="both"/>
              <w:rPr>
                <w:rFonts w:eastAsia="Times New Roman"/>
                <w:sz w:val="24"/>
              </w:rPr>
            </w:pPr>
          </w:p>
        </w:tc>
        <w:tc>
          <w:tcPr>
            <w:tcW w:w="2880" w:type="dxa"/>
            <w:tcBorders>
              <w:left w:val="single" w:sz="4" w:space="0" w:color="auto"/>
              <w:bottom w:val="single" w:sz="4" w:space="0" w:color="auto"/>
              <w:right w:val="single" w:sz="4" w:space="0" w:color="auto"/>
            </w:tcBorders>
          </w:tcPr>
          <w:p w:rsidR="002466DD" w:rsidRPr="009F0036" w:rsidRDefault="002466DD" w:rsidP="00AC52FA">
            <w:pPr>
              <w:jc w:val="center"/>
              <w:rPr>
                <w:rFonts w:eastAsia="Times New Roman"/>
                <w:sz w:val="24"/>
              </w:rPr>
            </w:pPr>
            <w:r w:rsidRPr="009F0036">
              <w:rPr>
                <w:rFonts w:eastAsia="Times New Roman"/>
                <w:sz w:val="24"/>
              </w:rPr>
              <w:t>Чувствительность</w:t>
            </w:r>
            <w:proofErr w:type="gramStart"/>
            <w:r w:rsidRPr="009F0036">
              <w:rPr>
                <w:rFonts w:eastAsia="Times New Roman"/>
                <w:sz w:val="24"/>
              </w:rPr>
              <w:t xml:space="preserve"> (%)</w:t>
            </w:r>
            <w:proofErr w:type="gramEnd"/>
          </w:p>
        </w:tc>
        <w:tc>
          <w:tcPr>
            <w:tcW w:w="2803" w:type="dxa"/>
            <w:tcBorders>
              <w:left w:val="single" w:sz="4" w:space="0" w:color="auto"/>
            </w:tcBorders>
          </w:tcPr>
          <w:p w:rsidR="002466DD" w:rsidRPr="009F0036" w:rsidRDefault="002466DD" w:rsidP="00AC52FA">
            <w:pPr>
              <w:jc w:val="center"/>
              <w:rPr>
                <w:rFonts w:eastAsia="Times New Roman"/>
                <w:sz w:val="24"/>
              </w:rPr>
            </w:pPr>
            <w:r w:rsidRPr="009F0036">
              <w:rPr>
                <w:rFonts w:eastAsia="Times New Roman"/>
                <w:sz w:val="24"/>
              </w:rPr>
              <w:t>Специфичность</w:t>
            </w:r>
            <w:proofErr w:type="gramStart"/>
            <w:r w:rsidRPr="009F0036">
              <w:rPr>
                <w:rFonts w:eastAsia="Times New Roman"/>
                <w:sz w:val="24"/>
              </w:rPr>
              <w:t xml:space="preserve"> (%)</w:t>
            </w:r>
            <w:proofErr w:type="gramEnd"/>
          </w:p>
        </w:tc>
      </w:tr>
      <w:tr w:rsidR="002466DD" w:rsidRPr="009F0036" w:rsidTr="00AC52FA">
        <w:tc>
          <w:tcPr>
            <w:tcW w:w="3888" w:type="dxa"/>
            <w:tcBorders>
              <w:bottom w:val="single" w:sz="4" w:space="0" w:color="auto"/>
              <w:right w:val="single" w:sz="4" w:space="0" w:color="auto"/>
            </w:tcBorders>
          </w:tcPr>
          <w:p w:rsidR="002466DD" w:rsidRPr="009F0036" w:rsidRDefault="002466DD" w:rsidP="003149CC">
            <w:pPr>
              <w:jc w:val="both"/>
              <w:rPr>
                <w:rFonts w:eastAsia="Times New Roman"/>
                <w:sz w:val="24"/>
              </w:rPr>
            </w:pPr>
            <w:r w:rsidRPr="009F0036">
              <w:rPr>
                <w:rFonts w:eastAsia="Times New Roman"/>
                <w:sz w:val="24"/>
              </w:rPr>
              <w:t>Нагрузочная ЭКГ</w:t>
            </w:r>
          </w:p>
        </w:tc>
        <w:tc>
          <w:tcPr>
            <w:tcW w:w="2880" w:type="dxa"/>
            <w:tcBorders>
              <w:left w:val="single" w:sz="4" w:space="0" w:color="auto"/>
              <w:bottom w:val="single" w:sz="4" w:space="0" w:color="auto"/>
              <w:right w:val="single" w:sz="4" w:space="0" w:color="auto"/>
            </w:tcBorders>
          </w:tcPr>
          <w:p w:rsidR="002466DD" w:rsidRPr="009F0036" w:rsidRDefault="002466DD" w:rsidP="00AC52FA">
            <w:pPr>
              <w:jc w:val="center"/>
              <w:rPr>
                <w:rFonts w:eastAsia="Times New Roman"/>
                <w:sz w:val="24"/>
              </w:rPr>
            </w:pPr>
            <w:r w:rsidRPr="009F0036">
              <w:rPr>
                <w:rFonts w:eastAsia="Times New Roman"/>
                <w:sz w:val="24"/>
              </w:rPr>
              <w:t>45—50</w:t>
            </w:r>
          </w:p>
        </w:tc>
        <w:tc>
          <w:tcPr>
            <w:tcW w:w="2803" w:type="dxa"/>
            <w:tcBorders>
              <w:left w:val="single" w:sz="4" w:space="0" w:color="auto"/>
            </w:tcBorders>
          </w:tcPr>
          <w:p w:rsidR="002466DD" w:rsidRPr="009F0036" w:rsidRDefault="002466DD" w:rsidP="00AC52FA">
            <w:pPr>
              <w:jc w:val="center"/>
              <w:rPr>
                <w:rFonts w:eastAsia="Times New Roman"/>
                <w:sz w:val="24"/>
              </w:rPr>
            </w:pPr>
            <w:r w:rsidRPr="009F0036">
              <w:rPr>
                <w:rFonts w:eastAsia="Times New Roman"/>
                <w:sz w:val="24"/>
              </w:rPr>
              <w:t>85—90</w:t>
            </w:r>
          </w:p>
        </w:tc>
      </w:tr>
      <w:tr w:rsidR="002466DD" w:rsidRPr="009F0036" w:rsidTr="00AC52FA">
        <w:tc>
          <w:tcPr>
            <w:tcW w:w="3888" w:type="dxa"/>
            <w:tcBorders>
              <w:bottom w:val="single" w:sz="4" w:space="0" w:color="auto"/>
              <w:right w:val="single" w:sz="4" w:space="0" w:color="auto"/>
            </w:tcBorders>
          </w:tcPr>
          <w:p w:rsidR="002466DD" w:rsidRPr="009F0036" w:rsidRDefault="002466DD" w:rsidP="003149CC">
            <w:pPr>
              <w:jc w:val="both"/>
              <w:rPr>
                <w:rFonts w:eastAsia="Times New Roman"/>
                <w:sz w:val="24"/>
              </w:rPr>
            </w:pPr>
            <w:r w:rsidRPr="009F0036">
              <w:rPr>
                <w:rFonts w:eastAsia="Times New Roman"/>
                <w:sz w:val="24"/>
              </w:rPr>
              <w:t>Стресс-ЭхоКГ</w:t>
            </w:r>
          </w:p>
        </w:tc>
        <w:tc>
          <w:tcPr>
            <w:tcW w:w="2880" w:type="dxa"/>
            <w:tcBorders>
              <w:left w:val="single" w:sz="4" w:space="0" w:color="auto"/>
              <w:bottom w:val="single" w:sz="4" w:space="0" w:color="auto"/>
              <w:right w:val="single" w:sz="4" w:space="0" w:color="auto"/>
            </w:tcBorders>
          </w:tcPr>
          <w:p w:rsidR="002466DD" w:rsidRPr="009F0036" w:rsidRDefault="002466DD" w:rsidP="00AC52FA">
            <w:pPr>
              <w:jc w:val="center"/>
              <w:rPr>
                <w:rFonts w:eastAsia="Times New Roman"/>
                <w:sz w:val="24"/>
              </w:rPr>
            </w:pPr>
            <w:r w:rsidRPr="009F0036">
              <w:rPr>
                <w:rFonts w:eastAsia="Times New Roman"/>
                <w:sz w:val="24"/>
              </w:rPr>
              <w:t>80—85</w:t>
            </w:r>
          </w:p>
        </w:tc>
        <w:tc>
          <w:tcPr>
            <w:tcW w:w="2803" w:type="dxa"/>
            <w:tcBorders>
              <w:left w:val="single" w:sz="4" w:space="0" w:color="auto"/>
            </w:tcBorders>
          </w:tcPr>
          <w:p w:rsidR="002466DD" w:rsidRPr="009F0036" w:rsidRDefault="002466DD" w:rsidP="00AC52FA">
            <w:pPr>
              <w:jc w:val="center"/>
              <w:rPr>
                <w:rFonts w:eastAsia="Times New Roman"/>
                <w:sz w:val="24"/>
              </w:rPr>
            </w:pPr>
            <w:r w:rsidRPr="009F0036">
              <w:rPr>
                <w:rFonts w:eastAsia="Times New Roman"/>
                <w:sz w:val="24"/>
              </w:rPr>
              <w:t>80—88</w:t>
            </w:r>
          </w:p>
        </w:tc>
      </w:tr>
      <w:tr w:rsidR="002466DD" w:rsidRPr="009F0036" w:rsidTr="00AC52FA">
        <w:tc>
          <w:tcPr>
            <w:tcW w:w="3888" w:type="dxa"/>
            <w:tcBorders>
              <w:bottom w:val="single" w:sz="4" w:space="0" w:color="auto"/>
              <w:right w:val="single" w:sz="4" w:space="0" w:color="auto"/>
            </w:tcBorders>
          </w:tcPr>
          <w:p w:rsidR="002466DD" w:rsidRPr="009F0036" w:rsidRDefault="002466DD" w:rsidP="003149CC">
            <w:pPr>
              <w:jc w:val="both"/>
              <w:rPr>
                <w:rFonts w:eastAsia="Times New Roman"/>
                <w:sz w:val="24"/>
              </w:rPr>
            </w:pPr>
            <w:r w:rsidRPr="009F0036">
              <w:rPr>
                <w:rFonts w:eastAsia="Times New Roman"/>
                <w:sz w:val="24"/>
              </w:rPr>
              <w:t>Стресс-ОЭКТ</w:t>
            </w:r>
          </w:p>
        </w:tc>
        <w:tc>
          <w:tcPr>
            <w:tcW w:w="2880" w:type="dxa"/>
            <w:tcBorders>
              <w:left w:val="single" w:sz="4" w:space="0" w:color="auto"/>
              <w:bottom w:val="single" w:sz="4" w:space="0" w:color="auto"/>
              <w:right w:val="single" w:sz="4" w:space="0" w:color="auto"/>
            </w:tcBorders>
          </w:tcPr>
          <w:p w:rsidR="002466DD" w:rsidRPr="009F0036" w:rsidRDefault="002466DD" w:rsidP="00AC52FA">
            <w:pPr>
              <w:jc w:val="center"/>
              <w:rPr>
                <w:rFonts w:eastAsia="Times New Roman"/>
                <w:sz w:val="24"/>
              </w:rPr>
            </w:pPr>
            <w:r w:rsidRPr="009F0036">
              <w:rPr>
                <w:rFonts w:eastAsia="Times New Roman"/>
                <w:sz w:val="24"/>
              </w:rPr>
              <w:t>73—92</w:t>
            </w:r>
          </w:p>
        </w:tc>
        <w:tc>
          <w:tcPr>
            <w:tcW w:w="2803" w:type="dxa"/>
            <w:tcBorders>
              <w:left w:val="single" w:sz="4" w:space="0" w:color="auto"/>
            </w:tcBorders>
          </w:tcPr>
          <w:p w:rsidR="002466DD" w:rsidRPr="009F0036" w:rsidRDefault="002466DD" w:rsidP="00AC52FA">
            <w:pPr>
              <w:jc w:val="center"/>
              <w:rPr>
                <w:rFonts w:eastAsia="Times New Roman"/>
                <w:sz w:val="24"/>
              </w:rPr>
            </w:pPr>
            <w:r w:rsidRPr="009F0036">
              <w:rPr>
                <w:rFonts w:eastAsia="Times New Roman"/>
                <w:sz w:val="24"/>
              </w:rPr>
              <w:t>63—87</w:t>
            </w:r>
          </w:p>
        </w:tc>
      </w:tr>
      <w:tr w:rsidR="002466DD" w:rsidRPr="009F0036" w:rsidTr="00AC52FA">
        <w:tc>
          <w:tcPr>
            <w:tcW w:w="3888" w:type="dxa"/>
            <w:tcBorders>
              <w:bottom w:val="single" w:sz="4" w:space="0" w:color="auto"/>
              <w:right w:val="single" w:sz="4" w:space="0" w:color="auto"/>
            </w:tcBorders>
          </w:tcPr>
          <w:p w:rsidR="002466DD" w:rsidRPr="009F0036" w:rsidRDefault="002466DD" w:rsidP="003149CC">
            <w:pPr>
              <w:jc w:val="both"/>
              <w:rPr>
                <w:rFonts w:eastAsia="Times New Roman"/>
                <w:sz w:val="24"/>
              </w:rPr>
            </w:pPr>
            <w:r w:rsidRPr="009F0036">
              <w:rPr>
                <w:rFonts w:eastAsia="Times New Roman"/>
                <w:sz w:val="24"/>
              </w:rPr>
              <w:t>Стресс-ЭхоКГ с добутамином</w:t>
            </w:r>
          </w:p>
        </w:tc>
        <w:tc>
          <w:tcPr>
            <w:tcW w:w="2880" w:type="dxa"/>
            <w:tcBorders>
              <w:left w:val="single" w:sz="4" w:space="0" w:color="auto"/>
              <w:bottom w:val="single" w:sz="4" w:space="0" w:color="auto"/>
              <w:right w:val="single" w:sz="4" w:space="0" w:color="auto"/>
            </w:tcBorders>
          </w:tcPr>
          <w:p w:rsidR="002466DD" w:rsidRPr="009F0036" w:rsidRDefault="002466DD" w:rsidP="00AC52FA">
            <w:pPr>
              <w:jc w:val="center"/>
              <w:rPr>
                <w:rFonts w:eastAsia="Times New Roman"/>
                <w:sz w:val="24"/>
              </w:rPr>
            </w:pPr>
            <w:r w:rsidRPr="009F0036">
              <w:rPr>
                <w:rFonts w:eastAsia="Times New Roman"/>
                <w:sz w:val="24"/>
              </w:rPr>
              <w:t>79—83</w:t>
            </w:r>
          </w:p>
        </w:tc>
        <w:tc>
          <w:tcPr>
            <w:tcW w:w="2803" w:type="dxa"/>
            <w:tcBorders>
              <w:left w:val="single" w:sz="4" w:space="0" w:color="auto"/>
            </w:tcBorders>
          </w:tcPr>
          <w:p w:rsidR="002466DD" w:rsidRPr="009F0036" w:rsidRDefault="002466DD" w:rsidP="00AC52FA">
            <w:pPr>
              <w:jc w:val="center"/>
              <w:rPr>
                <w:rFonts w:eastAsia="Times New Roman"/>
                <w:sz w:val="24"/>
              </w:rPr>
            </w:pPr>
            <w:r w:rsidRPr="009F0036">
              <w:rPr>
                <w:rFonts w:eastAsia="Times New Roman"/>
                <w:sz w:val="24"/>
              </w:rPr>
              <w:t>82—86</w:t>
            </w:r>
          </w:p>
        </w:tc>
      </w:tr>
      <w:tr w:rsidR="002466DD" w:rsidRPr="009F0036" w:rsidTr="00AC52FA">
        <w:tc>
          <w:tcPr>
            <w:tcW w:w="3888" w:type="dxa"/>
            <w:tcBorders>
              <w:bottom w:val="single" w:sz="4" w:space="0" w:color="auto"/>
              <w:right w:val="single" w:sz="4" w:space="0" w:color="auto"/>
            </w:tcBorders>
          </w:tcPr>
          <w:p w:rsidR="002466DD" w:rsidRPr="009F0036" w:rsidRDefault="002466DD" w:rsidP="003149CC">
            <w:pPr>
              <w:jc w:val="both"/>
              <w:rPr>
                <w:rFonts w:eastAsia="Times New Roman"/>
                <w:sz w:val="24"/>
              </w:rPr>
            </w:pPr>
            <w:r w:rsidRPr="009F0036">
              <w:rPr>
                <w:rFonts w:eastAsia="Times New Roman"/>
                <w:sz w:val="24"/>
              </w:rPr>
              <w:t>Стресс-МРТ</w:t>
            </w:r>
          </w:p>
        </w:tc>
        <w:tc>
          <w:tcPr>
            <w:tcW w:w="2880" w:type="dxa"/>
            <w:tcBorders>
              <w:left w:val="single" w:sz="4" w:space="0" w:color="auto"/>
              <w:bottom w:val="single" w:sz="4" w:space="0" w:color="auto"/>
              <w:right w:val="single" w:sz="4" w:space="0" w:color="auto"/>
            </w:tcBorders>
          </w:tcPr>
          <w:p w:rsidR="002466DD" w:rsidRPr="009F0036" w:rsidRDefault="002466DD" w:rsidP="00AC52FA">
            <w:pPr>
              <w:jc w:val="center"/>
              <w:rPr>
                <w:rFonts w:eastAsia="Times New Roman"/>
                <w:sz w:val="24"/>
              </w:rPr>
            </w:pPr>
            <w:r w:rsidRPr="009F0036">
              <w:rPr>
                <w:rFonts w:eastAsia="Times New Roman"/>
                <w:sz w:val="24"/>
              </w:rPr>
              <w:t>79—88</w:t>
            </w:r>
          </w:p>
        </w:tc>
        <w:tc>
          <w:tcPr>
            <w:tcW w:w="2803" w:type="dxa"/>
            <w:tcBorders>
              <w:left w:val="single" w:sz="4" w:space="0" w:color="auto"/>
            </w:tcBorders>
          </w:tcPr>
          <w:p w:rsidR="002466DD" w:rsidRPr="009F0036" w:rsidRDefault="002466DD" w:rsidP="00AC52FA">
            <w:pPr>
              <w:jc w:val="center"/>
              <w:rPr>
                <w:rFonts w:eastAsia="Times New Roman"/>
                <w:sz w:val="24"/>
              </w:rPr>
            </w:pPr>
            <w:r w:rsidRPr="009F0036">
              <w:rPr>
                <w:rFonts w:eastAsia="Times New Roman"/>
                <w:sz w:val="24"/>
              </w:rPr>
              <w:t>81—91</w:t>
            </w:r>
          </w:p>
        </w:tc>
      </w:tr>
      <w:tr w:rsidR="002466DD" w:rsidRPr="009F0036" w:rsidTr="00AC52FA">
        <w:tc>
          <w:tcPr>
            <w:tcW w:w="3888" w:type="dxa"/>
            <w:tcBorders>
              <w:bottom w:val="single" w:sz="4" w:space="0" w:color="auto"/>
              <w:right w:val="single" w:sz="4" w:space="0" w:color="auto"/>
            </w:tcBorders>
          </w:tcPr>
          <w:p w:rsidR="002466DD" w:rsidRPr="009F0036" w:rsidRDefault="002466DD" w:rsidP="003149CC">
            <w:pPr>
              <w:jc w:val="both"/>
              <w:rPr>
                <w:rFonts w:eastAsia="Times New Roman"/>
                <w:sz w:val="24"/>
              </w:rPr>
            </w:pPr>
            <w:r w:rsidRPr="009F0036">
              <w:rPr>
                <w:rFonts w:eastAsia="Times New Roman"/>
                <w:sz w:val="24"/>
              </w:rPr>
              <w:t>Стресс-ЭхоКГ с вазодилататором</w:t>
            </w:r>
          </w:p>
        </w:tc>
        <w:tc>
          <w:tcPr>
            <w:tcW w:w="2880" w:type="dxa"/>
            <w:tcBorders>
              <w:left w:val="single" w:sz="4" w:space="0" w:color="auto"/>
              <w:bottom w:val="single" w:sz="4" w:space="0" w:color="auto"/>
              <w:right w:val="single" w:sz="4" w:space="0" w:color="auto"/>
            </w:tcBorders>
          </w:tcPr>
          <w:p w:rsidR="002466DD" w:rsidRPr="009F0036" w:rsidRDefault="002466DD" w:rsidP="00AC52FA">
            <w:pPr>
              <w:jc w:val="center"/>
              <w:rPr>
                <w:rFonts w:eastAsia="Times New Roman"/>
                <w:sz w:val="24"/>
              </w:rPr>
            </w:pPr>
            <w:r w:rsidRPr="009F0036">
              <w:rPr>
                <w:rFonts w:eastAsia="Times New Roman"/>
                <w:sz w:val="24"/>
              </w:rPr>
              <w:t>72—79</w:t>
            </w:r>
          </w:p>
        </w:tc>
        <w:tc>
          <w:tcPr>
            <w:tcW w:w="2803" w:type="dxa"/>
            <w:tcBorders>
              <w:left w:val="single" w:sz="4" w:space="0" w:color="auto"/>
            </w:tcBorders>
          </w:tcPr>
          <w:p w:rsidR="002466DD" w:rsidRPr="009F0036" w:rsidRDefault="002466DD" w:rsidP="00AC52FA">
            <w:pPr>
              <w:jc w:val="center"/>
              <w:rPr>
                <w:rFonts w:eastAsia="Times New Roman"/>
                <w:sz w:val="24"/>
              </w:rPr>
            </w:pPr>
            <w:r w:rsidRPr="009F0036">
              <w:rPr>
                <w:rFonts w:eastAsia="Times New Roman"/>
                <w:sz w:val="24"/>
              </w:rPr>
              <w:t>92—95</w:t>
            </w:r>
          </w:p>
        </w:tc>
      </w:tr>
      <w:tr w:rsidR="002466DD" w:rsidRPr="009F0036" w:rsidTr="00AC52FA">
        <w:tc>
          <w:tcPr>
            <w:tcW w:w="3888" w:type="dxa"/>
            <w:tcBorders>
              <w:bottom w:val="single" w:sz="4" w:space="0" w:color="auto"/>
              <w:right w:val="single" w:sz="4" w:space="0" w:color="auto"/>
            </w:tcBorders>
          </w:tcPr>
          <w:p w:rsidR="002466DD" w:rsidRPr="009F0036" w:rsidRDefault="002466DD" w:rsidP="003149CC">
            <w:pPr>
              <w:jc w:val="both"/>
              <w:rPr>
                <w:rFonts w:eastAsia="Times New Roman"/>
                <w:sz w:val="24"/>
              </w:rPr>
            </w:pPr>
            <w:r w:rsidRPr="009F0036">
              <w:rPr>
                <w:rFonts w:eastAsia="Times New Roman"/>
                <w:sz w:val="24"/>
              </w:rPr>
              <w:t>Стресс-ОЭКТ с вазодилататором</w:t>
            </w:r>
          </w:p>
        </w:tc>
        <w:tc>
          <w:tcPr>
            <w:tcW w:w="2880" w:type="dxa"/>
            <w:tcBorders>
              <w:left w:val="single" w:sz="4" w:space="0" w:color="auto"/>
              <w:bottom w:val="single" w:sz="4" w:space="0" w:color="auto"/>
              <w:right w:val="single" w:sz="4" w:space="0" w:color="auto"/>
            </w:tcBorders>
          </w:tcPr>
          <w:p w:rsidR="002466DD" w:rsidRPr="009F0036" w:rsidRDefault="002466DD" w:rsidP="00AC52FA">
            <w:pPr>
              <w:jc w:val="center"/>
              <w:rPr>
                <w:rFonts w:eastAsia="Times New Roman"/>
                <w:sz w:val="24"/>
              </w:rPr>
            </w:pPr>
            <w:r w:rsidRPr="009F0036">
              <w:rPr>
                <w:rFonts w:eastAsia="Times New Roman"/>
                <w:sz w:val="24"/>
              </w:rPr>
              <w:t>90—91</w:t>
            </w:r>
          </w:p>
        </w:tc>
        <w:tc>
          <w:tcPr>
            <w:tcW w:w="2803" w:type="dxa"/>
            <w:tcBorders>
              <w:left w:val="single" w:sz="4" w:space="0" w:color="auto"/>
            </w:tcBorders>
          </w:tcPr>
          <w:p w:rsidR="002466DD" w:rsidRPr="009F0036" w:rsidRDefault="002466DD" w:rsidP="00AC52FA">
            <w:pPr>
              <w:jc w:val="center"/>
              <w:rPr>
                <w:rFonts w:eastAsia="Times New Roman"/>
                <w:sz w:val="24"/>
              </w:rPr>
            </w:pPr>
            <w:r w:rsidRPr="009F0036">
              <w:rPr>
                <w:rFonts w:eastAsia="Times New Roman"/>
                <w:sz w:val="24"/>
              </w:rPr>
              <w:t>75—84</w:t>
            </w:r>
          </w:p>
        </w:tc>
      </w:tr>
      <w:tr w:rsidR="002466DD" w:rsidRPr="009F0036" w:rsidTr="00AC52FA">
        <w:tc>
          <w:tcPr>
            <w:tcW w:w="3888" w:type="dxa"/>
            <w:tcBorders>
              <w:bottom w:val="single" w:sz="4" w:space="0" w:color="auto"/>
              <w:right w:val="single" w:sz="4" w:space="0" w:color="auto"/>
            </w:tcBorders>
          </w:tcPr>
          <w:p w:rsidR="002466DD" w:rsidRPr="009F0036" w:rsidRDefault="002466DD" w:rsidP="003149CC">
            <w:pPr>
              <w:jc w:val="both"/>
              <w:rPr>
                <w:rFonts w:eastAsia="Times New Roman"/>
                <w:sz w:val="24"/>
              </w:rPr>
            </w:pPr>
            <w:r w:rsidRPr="009F0036">
              <w:rPr>
                <w:rFonts w:eastAsia="Times New Roman"/>
                <w:sz w:val="24"/>
              </w:rPr>
              <w:t>Стресс-МРТ с вазодилататором</w:t>
            </w:r>
          </w:p>
        </w:tc>
        <w:tc>
          <w:tcPr>
            <w:tcW w:w="2880" w:type="dxa"/>
            <w:tcBorders>
              <w:left w:val="single" w:sz="4" w:space="0" w:color="auto"/>
              <w:bottom w:val="single" w:sz="4" w:space="0" w:color="auto"/>
              <w:right w:val="single" w:sz="4" w:space="0" w:color="auto"/>
            </w:tcBorders>
          </w:tcPr>
          <w:p w:rsidR="002466DD" w:rsidRPr="009F0036" w:rsidRDefault="002466DD" w:rsidP="00AC52FA">
            <w:pPr>
              <w:jc w:val="center"/>
              <w:rPr>
                <w:rFonts w:eastAsia="Times New Roman"/>
                <w:sz w:val="24"/>
              </w:rPr>
            </w:pPr>
            <w:r w:rsidRPr="009F0036">
              <w:rPr>
                <w:rFonts w:eastAsia="Times New Roman"/>
                <w:sz w:val="24"/>
              </w:rPr>
              <w:t>67—94</w:t>
            </w:r>
          </w:p>
        </w:tc>
        <w:tc>
          <w:tcPr>
            <w:tcW w:w="2803" w:type="dxa"/>
            <w:tcBorders>
              <w:left w:val="single" w:sz="4" w:space="0" w:color="auto"/>
            </w:tcBorders>
          </w:tcPr>
          <w:p w:rsidR="002466DD" w:rsidRPr="009F0036" w:rsidRDefault="002466DD" w:rsidP="00AC52FA">
            <w:pPr>
              <w:jc w:val="center"/>
              <w:rPr>
                <w:rFonts w:eastAsia="Times New Roman"/>
                <w:sz w:val="24"/>
              </w:rPr>
            </w:pPr>
            <w:r w:rsidRPr="009F0036">
              <w:rPr>
                <w:rFonts w:eastAsia="Times New Roman"/>
                <w:sz w:val="24"/>
              </w:rPr>
              <w:t>61—85</w:t>
            </w:r>
          </w:p>
        </w:tc>
      </w:tr>
      <w:tr w:rsidR="002466DD" w:rsidRPr="009F0036" w:rsidTr="00AC52FA">
        <w:tc>
          <w:tcPr>
            <w:tcW w:w="3888" w:type="dxa"/>
            <w:tcBorders>
              <w:bottom w:val="single" w:sz="4" w:space="0" w:color="auto"/>
              <w:right w:val="single" w:sz="4" w:space="0" w:color="auto"/>
            </w:tcBorders>
          </w:tcPr>
          <w:p w:rsidR="002466DD" w:rsidRPr="009F0036" w:rsidRDefault="002466DD" w:rsidP="003149CC">
            <w:pPr>
              <w:jc w:val="both"/>
              <w:rPr>
                <w:rFonts w:eastAsia="Times New Roman"/>
                <w:sz w:val="24"/>
              </w:rPr>
            </w:pPr>
            <w:r w:rsidRPr="009F0036">
              <w:rPr>
                <w:rFonts w:eastAsia="Times New Roman"/>
                <w:sz w:val="24"/>
              </w:rPr>
              <w:t>МСКТ-ангиография КА</w:t>
            </w:r>
          </w:p>
        </w:tc>
        <w:tc>
          <w:tcPr>
            <w:tcW w:w="2880" w:type="dxa"/>
            <w:tcBorders>
              <w:left w:val="single" w:sz="4" w:space="0" w:color="auto"/>
              <w:bottom w:val="single" w:sz="4" w:space="0" w:color="auto"/>
              <w:right w:val="single" w:sz="4" w:space="0" w:color="auto"/>
            </w:tcBorders>
          </w:tcPr>
          <w:p w:rsidR="002466DD" w:rsidRPr="009F0036" w:rsidRDefault="002466DD" w:rsidP="00AC52FA">
            <w:pPr>
              <w:jc w:val="center"/>
              <w:rPr>
                <w:rFonts w:eastAsia="Times New Roman"/>
                <w:sz w:val="24"/>
              </w:rPr>
            </w:pPr>
            <w:r w:rsidRPr="009F0036">
              <w:rPr>
                <w:rFonts w:eastAsia="Times New Roman"/>
                <w:sz w:val="24"/>
              </w:rPr>
              <w:t>95—99</w:t>
            </w:r>
          </w:p>
        </w:tc>
        <w:tc>
          <w:tcPr>
            <w:tcW w:w="2803" w:type="dxa"/>
            <w:tcBorders>
              <w:left w:val="single" w:sz="4" w:space="0" w:color="auto"/>
            </w:tcBorders>
          </w:tcPr>
          <w:p w:rsidR="002466DD" w:rsidRPr="009F0036" w:rsidRDefault="002466DD" w:rsidP="00AC52FA">
            <w:pPr>
              <w:jc w:val="center"/>
              <w:rPr>
                <w:rFonts w:eastAsia="Times New Roman"/>
                <w:sz w:val="24"/>
              </w:rPr>
            </w:pPr>
            <w:r w:rsidRPr="009F0036">
              <w:rPr>
                <w:rFonts w:eastAsia="Times New Roman"/>
                <w:sz w:val="24"/>
              </w:rPr>
              <w:t>64—83</w:t>
            </w:r>
          </w:p>
        </w:tc>
      </w:tr>
      <w:tr w:rsidR="002466DD" w:rsidRPr="009F0036" w:rsidTr="00AC52FA">
        <w:tc>
          <w:tcPr>
            <w:tcW w:w="3888" w:type="dxa"/>
            <w:tcBorders>
              <w:bottom w:val="single" w:sz="4" w:space="0" w:color="auto"/>
              <w:right w:val="single" w:sz="4" w:space="0" w:color="auto"/>
            </w:tcBorders>
          </w:tcPr>
          <w:p w:rsidR="002466DD" w:rsidRPr="009F0036" w:rsidRDefault="002466DD" w:rsidP="003149CC">
            <w:pPr>
              <w:jc w:val="both"/>
              <w:rPr>
                <w:rFonts w:eastAsia="Times New Roman"/>
                <w:sz w:val="24"/>
              </w:rPr>
            </w:pPr>
            <w:r w:rsidRPr="009F0036">
              <w:rPr>
                <w:rFonts w:eastAsia="Times New Roman"/>
                <w:sz w:val="24"/>
              </w:rPr>
              <w:t>Стресс-ПЭТ с вазодилататором</w:t>
            </w:r>
          </w:p>
        </w:tc>
        <w:tc>
          <w:tcPr>
            <w:tcW w:w="2880" w:type="dxa"/>
            <w:tcBorders>
              <w:left w:val="single" w:sz="4" w:space="0" w:color="auto"/>
              <w:bottom w:val="single" w:sz="4" w:space="0" w:color="auto"/>
              <w:right w:val="single" w:sz="4" w:space="0" w:color="auto"/>
            </w:tcBorders>
          </w:tcPr>
          <w:p w:rsidR="002466DD" w:rsidRPr="009F0036" w:rsidRDefault="002466DD" w:rsidP="00AC52FA">
            <w:pPr>
              <w:jc w:val="center"/>
              <w:rPr>
                <w:rFonts w:eastAsia="Times New Roman"/>
                <w:sz w:val="24"/>
              </w:rPr>
            </w:pPr>
            <w:r w:rsidRPr="009F0036">
              <w:rPr>
                <w:rFonts w:eastAsia="Times New Roman"/>
                <w:sz w:val="24"/>
              </w:rPr>
              <w:t>81—97</w:t>
            </w:r>
          </w:p>
        </w:tc>
        <w:tc>
          <w:tcPr>
            <w:tcW w:w="2803" w:type="dxa"/>
            <w:tcBorders>
              <w:left w:val="single" w:sz="4" w:space="0" w:color="auto"/>
              <w:bottom w:val="single" w:sz="4" w:space="0" w:color="auto"/>
            </w:tcBorders>
          </w:tcPr>
          <w:p w:rsidR="002466DD" w:rsidRPr="009F0036" w:rsidRDefault="002466DD" w:rsidP="00AC52FA">
            <w:pPr>
              <w:jc w:val="center"/>
              <w:rPr>
                <w:rFonts w:eastAsia="Times New Roman"/>
                <w:sz w:val="24"/>
              </w:rPr>
            </w:pPr>
            <w:r w:rsidRPr="009F0036">
              <w:rPr>
                <w:rFonts w:eastAsia="Times New Roman"/>
                <w:sz w:val="24"/>
              </w:rPr>
              <w:t>74—91</w:t>
            </w:r>
          </w:p>
        </w:tc>
      </w:tr>
      <w:tr w:rsidR="002466DD" w:rsidRPr="009F0036">
        <w:tc>
          <w:tcPr>
            <w:tcW w:w="9571" w:type="dxa"/>
            <w:gridSpan w:val="3"/>
            <w:tcBorders>
              <w:left w:val="nil"/>
              <w:bottom w:val="nil"/>
              <w:right w:val="nil"/>
            </w:tcBorders>
          </w:tcPr>
          <w:p w:rsidR="002466DD" w:rsidRPr="00AC52FA" w:rsidRDefault="002466DD" w:rsidP="003149CC">
            <w:pPr>
              <w:jc w:val="both"/>
              <w:rPr>
                <w:rFonts w:eastAsia="Times New Roman"/>
              </w:rPr>
            </w:pPr>
            <w:r w:rsidRPr="00AC52FA">
              <w:rPr>
                <w:rFonts w:eastAsia="Times New Roman"/>
                <w:b/>
              </w:rPr>
              <w:t>Примечания</w:t>
            </w:r>
            <w:r w:rsidRPr="00AC52FA">
              <w:rPr>
                <w:rFonts w:eastAsia="Times New Roman"/>
              </w:rPr>
              <w:t>:</w:t>
            </w:r>
            <w:r w:rsidR="00F16B59" w:rsidRPr="00AC52FA">
              <w:rPr>
                <w:rFonts w:eastAsia="Times New Roman"/>
              </w:rPr>
              <w:t xml:space="preserve"> КА – коронарные артерии;</w:t>
            </w:r>
            <w:r w:rsidRPr="00AC52FA">
              <w:rPr>
                <w:rFonts w:eastAsia="Times New Roman"/>
              </w:rPr>
              <w:t xml:space="preserve"> МРТ – магнитно-резонансная томография; МСКТ – мультиспиральная рентгенкомпьютерная томография</w:t>
            </w:r>
            <w:r w:rsidR="00F16B59" w:rsidRPr="00AC52FA">
              <w:rPr>
                <w:rFonts w:eastAsia="Times New Roman"/>
              </w:rPr>
              <w:t>; ОЭКТ – однофотонная эмиссионная компьютерная томография; ЭхоКГ - эхокардиография</w:t>
            </w:r>
          </w:p>
        </w:tc>
      </w:tr>
    </w:tbl>
    <w:p w:rsidR="008518FD" w:rsidRPr="00D5624A" w:rsidRDefault="0048555B" w:rsidP="00AC52FA">
      <w:pPr>
        <w:spacing w:after="120"/>
        <w:jc w:val="both"/>
      </w:pPr>
      <w:r>
        <w:rPr>
          <w:rFonts w:eastAsia="Times New Roman"/>
          <w:b/>
          <w:sz w:val="24"/>
        </w:rPr>
        <w:lastRenderedPageBreak/>
        <w:t>2.</w:t>
      </w:r>
      <w:r w:rsidR="002A2293">
        <w:rPr>
          <w:rFonts w:eastAsia="Times New Roman"/>
          <w:b/>
          <w:sz w:val="24"/>
        </w:rPr>
        <w:t>7</w:t>
      </w:r>
      <w:r>
        <w:rPr>
          <w:rFonts w:eastAsia="Times New Roman"/>
          <w:b/>
          <w:sz w:val="24"/>
        </w:rPr>
        <w:t xml:space="preserve">.2. </w:t>
      </w:r>
      <w:r w:rsidR="008518FD" w:rsidRPr="00D5624A">
        <w:rPr>
          <w:rFonts w:eastAsia="Times New Roman"/>
          <w:b/>
          <w:sz w:val="24"/>
        </w:rPr>
        <w:t xml:space="preserve">Нагрузочные </w:t>
      </w:r>
      <w:r w:rsidR="008518FD">
        <w:rPr>
          <w:rFonts w:eastAsia="Times New Roman"/>
          <w:b/>
          <w:sz w:val="24"/>
        </w:rPr>
        <w:t>ЭКГ-</w:t>
      </w:r>
      <w:r w:rsidR="008518FD" w:rsidRPr="00D5624A">
        <w:rPr>
          <w:rFonts w:eastAsia="Times New Roman"/>
          <w:b/>
          <w:sz w:val="24"/>
        </w:rPr>
        <w:t>пробы</w:t>
      </w:r>
    </w:p>
    <w:p w:rsidR="008518FD" w:rsidRPr="00D5624A" w:rsidRDefault="008518FD" w:rsidP="00AC52FA">
      <w:pPr>
        <w:ind w:firstLine="709"/>
        <w:jc w:val="both"/>
      </w:pPr>
      <w:r w:rsidRPr="00D5624A">
        <w:rPr>
          <w:rFonts w:eastAsia="Times New Roman"/>
          <w:sz w:val="24"/>
        </w:rPr>
        <w:t xml:space="preserve">Нагрузочные пробы показаны всем пациентам с подозрением на стенокардию напряжения и априорной вероятностью ИБС 15—85%. </w:t>
      </w:r>
      <w:r w:rsidR="00D45EEF">
        <w:rPr>
          <w:rFonts w:eastAsia="Times New Roman"/>
          <w:sz w:val="24"/>
        </w:rPr>
        <w:t>Показания к проведению</w:t>
      </w:r>
      <w:r w:rsidRPr="00D5624A">
        <w:rPr>
          <w:rFonts w:eastAsia="Times New Roman"/>
          <w:sz w:val="24"/>
        </w:rPr>
        <w:t xml:space="preserve"> нагрузочны</w:t>
      </w:r>
      <w:r w:rsidR="00D45EEF">
        <w:rPr>
          <w:rFonts w:eastAsia="Times New Roman"/>
          <w:sz w:val="24"/>
        </w:rPr>
        <w:t>х</w:t>
      </w:r>
      <w:r w:rsidRPr="00D5624A">
        <w:rPr>
          <w:rFonts w:eastAsia="Times New Roman"/>
          <w:sz w:val="24"/>
        </w:rPr>
        <w:t xml:space="preserve"> проб </w:t>
      </w:r>
      <w:r w:rsidR="00D45EEF">
        <w:rPr>
          <w:rFonts w:eastAsia="Times New Roman"/>
          <w:sz w:val="24"/>
        </w:rPr>
        <w:t xml:space="preserve">лицам с ранее </w:t>
      </w:r>
      <w:r w:rsidRPr="00D5624A">
        <w:rPr>
          <w:rFonts w:eastAsia="Times New Roman"/>
          <w:sz w:val="24"/>
        </w:rPr>
        <w:t>установленн</w:t>
      </w:r>
      <w:r w:rsidR="00D45EEF">
        <w:rPr>
          <w:rFonts w:eastAsia="Times New Roman"/>
          <w:sz w:val="24"/>
        </w:rPr>
        <w:t>ы</w:t>
      </w:r>
      <w:r w:rsidRPr="00D5624A">
        <w:rPr>
          <w:rFonts w:eastAsia="Times New Roman"/>
          <w:sz w:val="24"/>
        </w:rPr>
        <w:t>м диагноз</w:t>
      </w:r>
      <w:r w:rsidR="00D45EEF">
        <w:rPr>
          <w:rFonts w:eastAsia="Times New Roman"/>
          <w:sz w:val="24"/>
        </w:rPr>
        <w:t>ом</w:t>
      </w:r>
      <w:r w:rsidRPr="00D5624A">
        <w:rPr>
          <w:rFonts w:eastAsia="Times New Roman"/>
          <w:sz w:val="24"/>
        </w:rPr>
        <w:t xml:space="preserve"> ИБС</w:t>
      </w:r>
      <w:r w:rsidR="00D45EEF">
        <w:rPr>
          <w:rFonts w:eastAsia="Times New Roman"/>
          <w:sz w:val="24"/>
        </w:rPr>
        <w:t>:</w:t>
      </w:r>
      <w:r w:rsidRPr="00D5624A">
        <w:rPr>
          <w:rFonts w:eastAsia="Times New Roman"/>
          <w:sz w:val="24"/>
        </w:rPr>
        <w:t xml:space="preserve"> </w:t>
      </w:r>
      <w:r w:rsidR="000A7555">
        <w:rPr>
          <w:rFonts w:eastAsia="Times New Roman"/>
          <w:sz w:val="24"/>
        </w:rPr>
        <w:t>первоначальн</w:t>
      </w:r>
      <w:r w:rsidR="00D45EEF">
        <w:rPr>
          <w:rFonts w:eastAsia="Times New Roman"/>
          <w:sz w:val="24"/>
        </w:rPr>
        <w:t>ая</w:t>
      </w:r>
      <w:r w:rsidR="000A7555">
        <w:rPr>
          <w:rFonts w:eastAsia="Times New Roman"/>
          <w:sz w:val="24"/>
        </w:rPr>
        <w:t xml:space="preserve"> и повторн</w:t>
      </w:r>
      <w:r w:rsidR="00D45EEF">
        <w:rPr>
          <w:rFonts w:eastAsia="Times New Roman"/>
          <w:sz w:val="24"/>
        </w:rPr>
        <w:t>ая</w:t>
      </w:r>
      <w:r w:rsidR="000A7555">
        <w:rPr>
          <w:rFonts w:eastAsia="Times New Roman"/>
          <w:sz w:val="24"/>
        </w:rPr>
        <w:t xml:space="preserve"> </w:t>
      </w:r>
      <w:r w:rsidRPr="00D5624A">
        <w:rPr>
          <w:rFonts w:eastAsia="Times New Roman"/>
          <w:sz w:val="24"/>
        </w:rPr>
        <w:t>стратификации риска</w:t>
      </w:r>
      <w:r w:rsidR="000A7555">
        <w:rPr>
          <w:rFonts w:eastAsia="Times New Roman"/>
          <w:sz w:val="24"/>
        </w:rPr>
        <w:t xml:space="preserve"> осложнений</w:t>
      </w:r>
      <w:r w:rsidRPr="00D5624A">
        <w:rPr>
          <w:rFonts w:eastAsia="Times New Roman"/>
          <w:sz w:val="24"/>
        </w:rPr>
        <w:t>, оценк</w:t>
      </w:r>
      <w:r w:rsidR="00D45EEF">
        <w:rPr>
          <w:rFonts w:eastAsia="Times New Roman"/>
          <w:sz w:val="24"/>
        </w:rPr>
        <w:t>а</w:t>
      </w:r>
      <w:r w:rsidRPr="00D5624A">
        <w:rPr>
          <w:rFonts w:eastAsia="Times New Roman"/>
          <w:sz w:val="24"/>
        </w:rPr>
        <w:t xml:space="preserve"> эффективности медикаментозного и хирургического лечения.</w:t>
      </w:r>
    </w:p>
    <w:p w:rsidR="00D45EEF" w:rsidRPr="00D5624A" w:rsidRDefault="000A7555" w:rsidP="00AC52FA">
      <w:pPr>
        <w:ind w:firstLine="709"/>
        <w:jc w:val="both"/>
      </w:pPr>
      <w:r>
        <w:rPr>
          <w:rFonts w:eastAsia="Times New Roman"/>
          <w:sz w:val="24"/>
        </w:rPr>
        <w:t>Обычно проводят</w:t>
      </w:r>
      <w:r w:rsidR="008518FD" w:rsidRPr="00D5624A">
        <w:rPr>
          <w:rFonts w:eastAsia="Times New Roman"/>
          <w:sz w:val="24"/>
        </w:rPr>
        <w:t xml:space="preserve"> велоэргометрическ</w:t>
      </w:r>
      <w:r>
        <w:rPr>
          <w:rFonts w:eastAsia="Times New Roman"/>
          <w:sz w:val="24"/>
        </w:rPr>
        <w:t>ую</w:t>
      </w:r>
      <w:r w:rsidR="008518FD" w:rsidRPr="00D5624A">
        <w:rPr>
          <w:rFonts w:eastAsia="Times New Roman"/>
          <w:sz w:val="24"/>
        </w:rPr>
        <w:t xml:space="preserve"> проб</w:t>
      </w:r>
      <w:r>
        <w:rPr>
          <w:rFonts w:eastAsia="Times New Roman"/>
          <w:sz w:val="24"/>
        </w:rPr>
        <w:t>у</w:t>
      </w:r>
      <w:r w:rsidR="008518FD" w:rsidRPr="00D5624A">
        <w:rPr>
          <w:rFonts w:eastAsia="Times New Roman"/>
          <w:sz w:val="24"/>
        </w:rPr>
        <w:t xml:space="preserve"> (ВЭМ-проба) и</w:t>
      </w:r>
      <w:r>
        <w:rPr>
          <w:rFonts w:eastAsia="Times New Roman"/>
          <w:sz w:val="24"/>
        </w:rPr>
        <w:t>ли</w:t>
      </w:r>
      <w:r w:rsidR="008518FD" w:rsidRPr="00D5624A">
        <w:rPr>
          <w:rFonts w:eastAsia="Times New Roman"/>
          <w:sz w:val="24"/>
        </w:rPr>
        <w:t xml:space="preserve"> тредмил-тест. </w:t>
      </w:r>
      <w:r w:rsidR="00D45EEF" w:rsidRPr="00D5624A">
        <w:rPr>
          <w:rFonts w:eastAsia="Times New Roman"/>
          <w:sz w:val="24"/>
        </w:rPr>
        <w:t>Проба с ходьбой (тредмил-тест) более физиологична и чаще используется для верификации функционального класса пациентов с ИБС. Велоэргометрия информативнее при выявлении ИБС в неясных случаях, но при этом требует от пациента, как минимум, начальных навыков езды на велосипеде, труднее выполняется пожилыми пациентами и при сопутствующем ожирении.</w:t>
      </w:r>
    </w:p>
    <w:p w:rsidR="008518FD" w:rsidRPr="00D5624A" w:rsidRDefault="008518FD" w:rsidP="00AC52FA">
      <w:pPr>
        <w:ind w:firstLine="709"/>
        <w:jc w:val="both"/>
      </w:pPr>
      <w:r w:rsidRPr="00D5624A">
        <w:rPr>
          <w:rFonts w:eastAsia="Times New Roman"/>
          <w:sz w:val="24"/>
        </w:rPr>
        <w:t>Распространенность чреспищеводной стимуляции (ЧПЭС) предсердий в повседневной диагностике ИБС ниже, хотя этот метод сравним по информативности с ВЭМ-пробой и тредмил-тестом. Метод ЧПЭС является средством выбора при невозможности выполнения пациентом других нагрузочных проб из-за некардиальных факторов (заболевания опорно-двигательного аппарата, перемежающаяся хромота, склонность к выраженному повышению АД при динамической физической нагрузке, детренированность, дыхательная недостаточность).</w:t>
      </w:r>
    </w:p>
    <w:p w:rsidR="00D45EEF" w:rsidRPr="00D5624A" w:rsidRDefault="00D45EEF" w:rsidP="00AC52FA">
      <w:pPr>
        <w:ind w:firstLine="709"/>
        <w:jc w:val="both"/>
      </w:pPr>
      <w:r w:rsidRPr="00D5624A">
        <w:rPr>
          <w:rFonts w:eastAsia="Times New Roman"/>
          <w:sz w:val="24"/>
        </w:rPr>
        <w:t xml:space="preserve">Для определения суммарного риска </w:t>
      </w:r>
      <w:r>
        <w:rPr>
          <w:rFonts w:eastAsia="Times New Roman"/>
          <w:sz w:val="24"/>
        </w:rPr>
        <w:t xml:space="preserve">по результатам нагрузочных проб </w:t>
      </w:r>
      <w:r w:rsidRPr="00D5624A">
        <w:rPr>
          <w:rFonts w:eastAsia="Times New Roman"/>
          <w:sz w:val="24"/>
        </w:rPr>
        <w:t xml:space="preserve">используется </w:t>
      </w:r>
      <w:r w:rsidRPr="00D5624A">
        <w:rPr>
          <w:rFonts w:eastAsia="Times New Roman"/>
          <w:b/>
          <w:sz w:val="24"/>
        </w:rPr>
        <w:t>тредмил-индекс</w:t>
      </w:r>
      <w:r w:rsidRPr="00D5624A">
        <w:rPr>
          <w:rFonts w:eastAsia="Times New Roman"/>
          <w:sz w:val="24"/>
        </w:rPr>
        <w:t> — показатель, комбинирующий информацию, полученную при нагрузочном тестировании.</w:t>
      </w:r>
    </w:p>
    <w:p w:rsidR="00D45EEF" w:rsidRPr="00D5624A" w:rsidRDefault="00D45EEF" w:rsidP="003149CC">
      <w:pPr>
        <w:jc w:val="both"/>
      </w:pPr>
    </w:p>
    <w:p w:rsidR="00D45EEF" w:rsidRPr="00D5624A" w:rsidRDefault="005F5EBF" w:rsidP="003149CC">
      <w:pPr>
        <w:jc w:val="both"/>
      </w:pPr>
      <w:r>
        <w:rPr>
          <w:rFonts w:eastAsia="Times New Roman"/>
          <w:b/>
          <w:sz w:val="24"/>
        </w:rPr>
        <w:t xml:space="preserve">Таблица </w:t>
      </w:r>
      <w:r w:rsidR="00115DC5">
        <w:rPr>
          <w:rFonts w:eastAsia="Times New Roman"/>
          <w:b/>
          <w:sz w:val="24"/>
        </w:rPr>
        <w:t>6.</w:t>
      </w:r>
      <w:r>
        <w:rPr>
          <w:rFonts w:eastAsia="Times New Roman"/>
          <w:b/>
          <w:sz w:val="24"/>
        </w:rPr>
        <w:t xml:space="preserve"> </w:t>
      </w:r>
      <w:r w:rsidR="00D45EEF" w:rsidRPr="00D5624A">
        <w:rPr>
          <w:rFonts w:eastAsia="Times New Roman"/>
          <w:b/>
          <w:sz w:val="24"/>
        </w:rPr>
        <w:t>«Расчет тредмил-индекса»</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4428"/>
        <w:gridCol w:w="5143"/>
      </w:tblGrid>
      <w:tr w:rsidR="00D45EEF" w:rsidRPr="00D5624A">
        <w:tc>
          <w:tcPr>
            <w:tcW w:w="4428" w:type="dxa"/>
            <w:tcMar>
              <w:top w:w="100" w:type="dxa"/>
              <w:left w:w="108" w:type="dxa"/>
              <w:bottom w:w="100" w:type="dxa"/>
              <w:right w:w="108" w:type="dxa"/>
            </w:tcMar>
          </w:tcPr>
          <w:p w:rsidR="00D45EEF" w:rsidRPr="00D5624A" w:rsidRDefault="00D45EEF" w:rsidP="003149CC">
            <w:pPr>
              <w:jc w:val="both"/>
            </w:pPr>
            <w:r w:rsidRPr="00D5624A">
              <w:rPr>
                <w:rFonts w:eastAsia="Times New Roman"/>
                <w:b/>
                <w:sz w:val="24"/>
              </w:rPr>
              <w:t>Тредмил-индекс</w:t>
            </w:r>
            <w:proofErr w:type="gramStart"/>
            <w:r w:rsidRPr="00D5624A">
              <w:rPr>
                <w:rFonts w:eastAsia="Times New Roman"/>
                <w:b/>
                <w:sz w:val="24"/>
              </w:rPr>
              <w:t xml:space="preserve"> = А</w:t>
            </w:r>
            <w:proofErr w:type="gramEnd"/>
            <w:r w:rsidRPr="00D5624A">
              <w:rPr>
                <w:rFonts w:eastAsia="Times New Roman"/>
                <w:b/>
                <w:sz w:val="24"/>
              </w:rPr>
              <w:t xml:space="preserve"> - [5 </w:t>
            </w:r>
            <w:r w:rsidRPr="00D5624A">
              <w:rPr>
                <w:rFonts w:ascii="Symbol" w:eastAsia="Symbol" w:hAnsi="Symbol" w:cs="Symbol"/>
                <w:b/>
                <w:sz w:val="24"/>
              </w:rPr>
              <w:t></w:t>
            </w:r>
            <w:r w:rsidRPr="00D5624A">
              <w:rPr>
                <w:rFonts w:eastAsia="Times New Roman"/>
                <w:b/>
                <w:sz w:val="24"/>
              </w:rPr>
              <w:t> В] – [4 </w:t>
            </w:r>
            <w:r w:rsidRPr="00D5624A">
              <w:rPr>
                <w:rFonts w:ascii="Symbol" w:eastAsia="Symbol" w:hAnsi="Symbol" w:cs="Symbol"/>
                <w:b/>
                <w:sz w:val="24"/>
              </w:rPr>
              <w:t></w:t>
            </w:r>
            <w:r w:rsidRPr="00D5624A">
              <w:rPr>
                <w:rFonts w:eastAsia="Times New Roman"/>
                <w:b/>
                <w:sz w:val="24"/>
              </w:rPr>
              <w:t> С]</w:t>
            </w:r>
          </w:p>
        </w:tc>
        <w:tc>
          <w:tcPr>
            <w:tcW w:w="5143" w:type="dxa"/>
            <w:tcMar>
              <w:top w:w="100" w:type="dxa"/>
              <w:left w:w="108" w:type="dxa"/>
              <w:bottom w:w="100" w:type="dxa"/>
              <w:right w:w="108" w:type="dxa"/>
            </w:tcMar>
          </w:tcPr>
          <w:p w:rsidR="00D45EEF" w:rsidRPr="00D5624A" w:rsidRDefault="00D45EEF" w:rsidP="003149CC">
            <w:pPr>
              <w:jc w:val="both"/>
            </w:pPr>
            <w:r w:rsidRPr="00D5624A">
              <w:rPr>
                <w:rFonts w:eastAsia="Times New Roman"/>
                <w:b/>
                <w:sz w:val="24"/>
              </w:rPr>
              <w:t>А</w:t>
            </w:r>
            <w:r w:rsidRPr="00D5624A">
              <w:rPr>
                <w:rFonts w:eastAsia="Times New Roman"/>
                <w:sz w:val="24"/>
              </w:rPr>
              <w:t> — продолжительность нагрузки в минутах</w:t>
            </w:r>
          </w:p>
        </w:tc>
      </w:tr>
      <w:tr w:rsidR="00D45EEF" w:rsidRPr="00D5624A">
        <w:tc>
          <w:tcPr>
            <w:tcW w:w="4428" w:type="dxa"/>
            <w:tcMar>
              <w:top w:w="100" w:type="dxa"/>
              <w:left w:w="108" w:type="dxa"/>
              <w:bottom w:w="100" w:type="dxa"/>
              <w:right w:w="108" w:type="dxa"/>
            </w:tcMar>
          </w:tcPr>
          <w:p w:rsidR="00D45EEF" w:rsidRPr="00D5624A" w:rsidRDefault="00D45EEF" w:rsidP="003149CC">
            <w:pPr>
              <w:jc w:val="both"/>
            </w:pPr>
          </w:p>
        </w:tc>
        <w:tc>
          <w:tcPr>
            <w:tcW w:w="5143" w:type="dxa"/>
            <w:tcMar>
              <w:top w:w="100" w:type="dxa"/>
              <w:left w:w="108" w:type="dxa"/>
              <w:bottom w:w="100" w:type="dxa"/>
              <w:right w:w="108" w:type="dxa"/>
            </w:tcMar>
          </w:tcPr>
          <w:p w:rsidR="00D45EEF" w:rsidRPr="00D5624A" w:rsidRDefault="00D45EEF" w:rsidP="003149CC">
            <w:pPr>
              <w:jc w:val="both"/>
            </w:pPr>
            <w:r w:rsidRPr="00D5624A">
              <w:rPr>
                <w:rFonts w:eastAsia="Times New Roman"/>
                <w:b/>
                <w:sz w:val="24"/>
              </w:rPr>
              <w:t>В</w:t>
            </w:r>
            <w:r w:rsidRPr="00D5624A">
              <w:rPr>
                <w:rFonts w:eastAsia="Times New Roman"/>
                <w:sz w:val="24"/>
              </w:rPr>
              <w:t xml:space="preserve"> — отклонение от изолинии сегмента ST в </w:t>
            </w:r>
            <w:proofErr w:type="gramStart"/>
            <w:r w:rsidRPr="00D5624A">
              <w:rPr>
                <w:rFonts w:eastAsia="Times New Roman"/>
                <w:sz w:val="24"/>
              </w:rPr>
              <w:t>мм</w:t>
            </w:r>
            <w:proofErr w:type="gramEnd"/>
            <w:r w:rsidRPr="00D5624A">
              <w:rPr>
                <w:rFonts w:eastAsia="Times New Roman"/>
                <w:sz w:val="24"/>
              </w:rPr>
              <w:t xml:space="preserve"> (в ходе нагрузки или после ее завершения)</w:t>
            </w:r>
          </w:p>
        </w:tc>
      </w:tr>
      <w:tr w:rsidR="00D45EEF" w:rsidRPr="00D5624A">
        <w:tc>
          <w:tcPr>
            <w:tcW w:w="4428" w:type="dxa"/>
            <w:tcMar>
              <w:top w:w="100" w:type="dxa"/>
              <w:left w:w="108" w:type="dxa"/>
              <w:bottom w:w="100" w:type="dxa"/>
              <w:right w:w="108" w:type="dxa"/>
            </w:tcMar>
          </w:tcPr>
          <w:p w:rsidR="00D45EEF" w:rsidRPr="00D5624A" w:rsidRDefault="00D45EEF" w:rsidP="003149CC">
            <w:pPr>
              <w:jc w:val="both"/>
            </w:pPr>
          </w:p>
        </w:tc>
        <w:tc>
          <w:tcPr>
            <w:tcW w:w="5143" w:type="dxa"/>
            <w:tcMar>
              <w:top w:w="100" w:type="dxa"/>
              <w:left w:w="108" w:type="dxa"/>
              <w:bottom w:w="100" w:type="dxa"/>
              <w:right w:w="108" w:type="dxa"/>
            </w:tcMar>
          </w:tcPr>
          <w:p w:rsidR="00D45EEF" w:rsidRPr="00D5624A" w:rsidRDefault="00D45EEF" w:rsidP="003149CC">
            <w:pPr>
              <w:jc w:val="both"/>
            </w:pPr>
            <w:r w:rsidRPr="00D5624A">
              <w:rPr>
                <w:rFonts w:eastAsia="Times New Roman"/>
                <w:b/>
                <w:sz w:val="24"/>
              </w:rPr>
              <w:t>С</w:t>
            </w:r>
            <w:r w:rsidRPr="00D5624A">
              <w:rPr>
                <w:rFonts w:eastAsia="Times New Roman"/>
                <w:sz w:val="24"/>
              </w:rPr>
              <w:t> — индекс стенокардии: 0 — стенокардии нет; 1 — стенокардия есть; 2 — стенокардия приводит к остановке исследования</w:t>
            </w:r>
          </w:p>
        </w:tc>
      </w:tr>
    </w:tbl>
    <w:p w:rsidR="00D45EEF" w:rsidRPr="00D5624A" w:rsidRDefault="00D45EEF" w:rsidP="003149CC">
      <w:pPr>
        <w:jc w:val="both"/>
      </w:pPr>
    </w:p>
    <w:p w:rsidR="00D45EEF" w:rsidRDefault="00D45EEF" w:rsidP="00AC52FA">
      <w:pPr>
        <w:ind w:firstLine="709"/>
        <w:jc w:val="both"/>
        <w:rPr>
          <w:rFonts w:eastAsia="Times New Roman"/>
          <w:sz w:val="24"/>
        </w:rPr>
      </w:pPr>
      <w:r w:rsidRPr="00D5624A">
        <w:rPr>
          <w:rFonts w:eastAsia="Times New Roman"/>
          <w:sz w:val="24"/>
        </w:rPr>
        <w:t>Тредмил-индекс в равной степени информативен у стационарных и амбулаторных больных, а также у мужчин и женщин, однако у пожилых пациентов его прогностическая ценность изучена недостаточно</w:t>
      </w:r>
    </w:p>
    <w:p w:rsidR="005F5EBF" w:rsidRDefault="00A55927" w:rsidP="00AC52FA">
      <w:pPr>
        <w:ind w:firstLine="709"/>
        <w:jc w:val="both"/>
        <w:rPr>
          <w:rFonts w:eastAsia="Times New Roman"/>
          <w:sz w:val="24"/>
        </w:rPr>
      </w:pPr>
      <w:r>
        <w:rPr>
          <w:rFonts w:eastAsia="Times New Roman"/>
          <w:sz w:val="24"/>
        </w:rPr>
        <w:t>Р</w:t>
      </w:r>
      <w:r w:rsidR="005F5EBF">
        <w:rPr>
          <w:rFonts w:eastAsia="Times New Roman"/>
          <w:sz w:val="24"/>
        </w:rPr>
        <w:t>езультаты тредмил-теста выражаются в метаболических единицах</w:t>
      </w:r>
      <w:r w:rsidR="000417E2">
        <w:rPr>
          <w:rFonts w:eastAsia="Times New Roman"/>
          <w:sz w:val="24"/>
        </w:rPr>
        <w:t xml:space="preserve"> (</w:t>
      </w:r>
      <w:r w:rsidR="00061B95">
        <w:rPr>
          <w:rFonts w:eastAsia="Times New Roman"/>
          <w:sz w:val="24"/>
        </w:rPr>
        <w:t>оксигенация</w:t>
      </w:r>
      <w:r w:rsidR="000417E2">
        <w:rPr>
          <w:rFonts w:eastAsia="Times New Roman"/>
          <w:sz w:val="24"/>
        </w:rPr>
        <w:t xml:space="preserve"> ткан</w:t>
      </w:r>
      <w:r w:rsidR="00061B95">
        <w:rPr>
          <w:rFonts w:eastAsia="Times New Roman"/>
          <w:sz w:val="24"/>
        </w:rPr>
        <w:t>ей</w:t>
      </w:r>
      <w:r w:rsidR="000417E2">
        <w:rPr>
          <w:rFonts w:eastAsia="Times New Roman"/>
          <w:sz w:val="24"/>
        </w:rPr>
        <w:t xml:space="preserve"> в единицу времени</w:t>
      </w:r>
      <w:r>
        <w:rPr>
          <w:rFonts w:eastAsia="Times New Roman"/>
          <w:sz w:val="24"/>
        </w:rPr>
        <w:t>), а</w:t>
      </w:r>
      <w:r w:rsidR="005F5EBF">
        <w:rPr>
          <w:rFonts w:eastAsia="Times New Roman"/>
          <w:sz w:val="24"/>
        </w:rPr>
        <w:t xml:space="preserve"> велоэргометрии — в ваттах или </w:t>
      </w:r>
      <w:r w:rsidR="00DD7CF3">
        <w:rPr>
          <w:rFonts w:eastAsia="Times New Roman"/>
          <w:sz w:val="24"/>
        </w:rPr>
        <w:t>двойном произведении</w:t>
      </w:r>
      <w:r w:rsidR="000417E2">
        <w:rPr>
          <w:rFonts w:eastAsia="Times New Roman"/>
          <w:sz w:val="24"/>
        </w:rPr>
        <w:t xml:space="preserve"> (характеристики мышечной работы)</w:t>
      </w:r>
      <w:r w:rsidR="00DD7CF3">
        <w:rPr>
          <w:rFonts w:eastAsia="Times New Roman"/>
          <w:sz w:val="24"/>
        </w:rPr>
        <w:t>.</w:t>
      </w:r>
      <w:r w:rsidR="000417E2">
        <w:rPr>
          <w:rFonts w:eastAsia="Times New Roman"/>
          <w:sz w:val="24"/>
        </w:rPr>
        <w:t xml:space="preserve"> Для пересчета этих единиц измерения и стандартизации результатов нагр</w:t>
      </w:r>
      <w:r>
        <w:rPr>
          <w:rFonts w:eastAsia="Times New Roman"/>
          <w:sz w:val="24"/>
        </w:rPr>
        <w:t>узочных проб</w:t>
      </w:r>
      <w:r w:rsidR="000417E2">
        <w:rPr>
          <w:rFonts w:eastAsia="Times New Roman"/>
          <w:sz w:val="24"/>
        </w:rPr>
        <w:t xml:space="preserve"> используют Таблицу </w:t>
      </w:r>
      <w:r w:rsidR="00115DC5">
        <w:rPr>
          <w:rFonts w:eastAsia="Times New Roman"/>
          <w:sz w:val="24"/>
        </w:rPr>
        <w:t>7</w:t>
      </w:r>
      <w:r w:rsidR="000417E2">
        <w:rPr>
          <w:rFonts w:eastAsia="Times New Roman"/>
          <w:sz w:val="24"/>
        </w:rPr>
        <w:t xml:space="preserve"> .</w:t>
      </w:r>
    </w:p>
    <w:p w:rsidR="005F5EBF" w:rsidRDefault="005F5EBF" w:rsidP="003149CC">
      <w:pPr>
        <w:jc w:val="both"/>
        <w:rPr>
          <w:rFonts w:eastAsia="Times New Roman"/>
          <w:sz w:val="24"/>
        </w:rPr>
      </w:pPr>
    </w:p>
    <w:p w:rsidR="005F5EBF" w:rsidRPr="005F5EBF" w:rsidRDefault="005F5EBF" w:rsidP="003149CC">
      <w:pPr>
        <w:autoSpaceDE w:val="0"/>
        <w:autoSpaceDN w:val="0"/>
        <w:adjustRightInd w:val="0"/>
        <w:jc w:val="both"/>
        <w:rPr>
          <w:rFonts w:eastAsia="WarnockPro-Bold"/>
          <w:b/>
          <w:bCs/>
          <w:sz w:val="24"/>
          <w:szCs w:val="24"/>
        </w:rPr>
      </w:pPr>
      <w:r w:rsidRPr="005F5EBF">
        <w:rPr>
          <w:rFonts w:eastAsia="WarnockPro-Bold"/>
          <w:b/>
          <w:bCs/>
          <w:sz w:val="24"/>
          <w:szCs w:val="24"/>
        </w:rPr>
        <w:t xml:space="preserve">Таблица </w:t>
      </w:r>
      <w:r w:rsidR="00115DC5">
        <w:rPr>
          <w:rFonts w:eastAsia="WarnockPro-Bold"/>
          <w:b/>
          <w:bCs/>
          <w:sz w:val="24"/>
          <w:szCs w:val="24"/>
        </w:rPr>
        <w:t>7.</w:t>
      </w:r>
      <w:r w:rsidRPr="005F5EBF">
        <w:rPr>
          <w:rFonts w:eastAsia="WarnockPro-Bold"/>
          <w:b/>
          <w:bCs/>
          <w:sz w:val="24"/>
          <w:szCs w:val="24"/>
        </w:rPr>
        <w:t xml:space="preserve"> «Характеристика функционального класса стенокардии по результатам проб с физической нагрузкой»</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48"/>
        <w:gridCol w:w="1620"/>
        <w:gridCol w:w="1260"/>
        <w:gridCol w:w="1260"/>
        <w:gridCol w:w="1260"/>
      </w:tblGrid>
      <w:tr w:rsidR="005F5EBF" w:rsidRPr="00587620" w:rsidTr="00AC52FA">
        <w:tc>
          <w:tcPr>
            <w:tcW w:w="4248" w:type="dxa"/>
            <w:vMerge w:val="restart"/>
            <w:tcBorders>
              <w:top w:val="single" w:sz="4" w:space="0" w:color="auto"/>
              <w:left w:val="single" w:sz="4" w:space="0" w:color="auto"/>
              <w:bottom w:val="single" w:sz="4" w:space="0" w:color="auto"/>
              <w:right w:val="single" w:sz="4" w:space="0" w:color="auto"/>
            </w:tcBorders>
            <w:vAlign w:val="center"/>
          </w:tcPr>
          <w:p w:rsidR="005F5EBF" w:rsidRPr="009F0036" w:rsidRDefault="005F5EBF" w:rsidP="00AC52FA">
            <w:pPr>
              <w:autoSpaceDE w:val="0"/>
              <w:autoSpaceDN w:val="0"/>
              <w:adjustRightInd w:val="0"/>
              <w:jc w:val="center"/>
              <w:rPr>
                <w:rFonts w:eastAsia="WarnockPro-Bold"/>
                <w:bCs/>
                <w:sz w:val="24"/>
                <w:szCs w:val="24"/>
              </w:rPr>
            </w:pPr>
            <w:r w:rsidRPr="009F0036">
              <w:rPr>
                <w:rFonts w:eastAsia="WarnockPro-Bold"/>
                <w:bCs/>
                <w:sz w:val="24"/>
                <w:szCs w:val="24"/>
              </w:rPr>
              <w:t>Показатели</w:t>
            </w:r>
          </w:p>
        </w:tc>
        <w:tc>
          <w:tcPr>
            <w:tcW w:w="5400" w:type="dxa"/>
            <w:gridSpan w:val="4"/>
            <w:tcBorders>
              <w:top w:val="single" w:sz="4" w:space="0" w:color="auto"/>
              <w:left w:val="single" w:sz="4" w:space="0" w:color="auto"/>
              <w:bottom w:val="single" w:sz="4" w:space="0" w:color="auto"/>
              <w:right w:val="single" w:sz="4" w:space="0" w:color="auto"/>
            </w:tcBorders>
          </w:tcPr>
          <w:p w:rsidR="005F5EBF" w:rsidRPr="009F0036" w:rsidRDefault="005F5EBF" w:rsidP="00AC52FA">
            <w:pPr>
              <w:autoSpaceDE w:val="0"/>
              <w:autoSpaceDN w:val="0"/>
              <w:adjustRightInd w:val="0"/>
              <w:jc w:val="center"/>
              <w:rPr>
                <w:rFonts w:eastAsia="WarnockPro-Bold"/>
                <w:bCs/>
                <w:sz w:val="24"/>
                <w:szCs w:val="24"/>
              </w:rPr>
            </w:pPr>
            <w:r w:rsidRPr="009F0036">
              <w:rPr>
                <w:rFonts w:eastAsia="WarnockPro-Bold"/>
                <w:bCs/>
                <w:sz w:val="24"/>
                <w:szCs w:val="24"/>
              </w:rPr>
              <w:t>Функциональный класс стенокардии</w:t>
            </w:r>
          </w:p>
        </w:tc>
      </w:tr>
      <w:tr w:rsidR="005F5EBF" w:rsidRPr="00587620">
        <w:tc>
          <w:tcPr>
            <w:tcW w:w="4248" w:type="dxa"/>
            <w:vMerge/>
            <w:tcBorders>
              <w:top w:val="single" w:sz="4" w:space="0" w:color="auto"/>
              <w:left w:val="single" w:sz="4" w:space="0" w:color="auto"/>
              <w:bottom w:val="single" w:sz="4" w:space="0" w:color="auto"/>
              <w:right w:val="single" w:sz="4" w:space="0" w:color="auto"/>
            </w:tcBorders>
          </w:tcPr>
          <w:p w:rsidR="005F5EBF" w:rsidRPr="009F0036" w:rsidRDefault="005F5EBF" w:rsidP="003149CC">
            <w:pPr>
              <w:autoSpaceDE w:val="0"/>
              <w:autoSpaceDN w:val="0"/>
              <w:adjustRightInd w:val="0"/>
              <w:jc w:val="both"/>
              <w:rPr>
                <w:rFonts w:eastAsia="WarnockPro-Bold"/>
                <w:b/>
                <w:bCs/>
                <w:sz w:val="24"/>
                <w:szCs w:val="24"/>
              </w:rPr>
            </w:pPr>
          </w:p>
        </w:tc>
        <w:tc>
          <w:tcPr>
            <w:tcW w:w="1620" w:type="dxa"/>
            <w:tcBorders>
              <w:top w:val="single" w:sz="4" w:space="0" w:color="auto"/>
              <w:left w:val="single" w:sz="4" w:space="0" w:color="auto"/>
              <w:bottom w:val="single" w:sz="4" w:space="0" w:color="auto"/>
              <w:right w:val="single" w:sz="4" w:space="0" w:color="auto"/>
            </w:tcBorders>
          </w:tcPr>
          <w:p w:rsidR="005F5EBF" w:rsidRPr="009F0036" w:rsidRDefault="005F5EBF" w:rsidP="00AC52FA">
            <w:pPr>
              <w:jc w:val="center"/>
              <w:rPr>
                <w:sz w:val="24"/>
                <w:szCs w:val="24"/>
              </w:rPr>
            </w:pPr>
            <w:r w:rsidRPr="009F0036">
              <w:rPr>
                <w:rFonts w:eastAsia="WarnockPro-Bold"/>
                <w:bCs/>
                <w:sz w:val="24"/>
                <w:szCs w:val="24"/>
              </w:rPr>
              <w:t>I</w:t>
            </w:r>
          </w:p>
        </w:tc>
        <w:tc>
          <w:tcPr>
            <w:tcW w:w="1260" w:type="dxa"/>
            <w:tcBorders>
              <w:top w:val="single" w:sz="4" w:space="0" w:color="auto"/>
              <w:left w:val="single" w:sz="4" w:space="0" w:color="auto"/>
              <w:bottom w:val="single" w:sz="4" w:space="0" w:color="auto"/>
              <w:right w:val="single" w:sz="4" w:space="0" w:color="auto"/>
            </w:tcBorders>
          </w:tcPr>
          <w:p w:rsidR="005F5EBF" w:rsidRPr="009F0036" w:rsidRDefault="005F5EBF" w:rsidP="00AC52FA">
            <w:pPr>
              <w:jc w:val="center"/>
              <w:rPr>
                <w:sz w:val="24"/>
                <w:szCs w:val="24"/>
              </w:rPr>
            </w:pPr>
            <w:r w:rsidRPr="009F0036">
              <w:rPr>
                <w:rFonts w:eastAsia="WarnockPro-Bold"/>
                <w:bCs/>
                <w:sz w:val="24"/>
                <w:szCs w:val="24"/>
              </w:rPr>
              <w:t>II</w:t>
            </w:r>
          </w:p>
        </w:tc>
        <w:tc>
          <w:tcPr>
            <w:tcW w:w="1260" w:type="dxa"/>
            <w:tcBorders>
              <w:top w:val="single" w:sz="4" w:space="0" w:color="auto"/>
              <w:left w:val="single" w:sz="4" w:space="0" w:color="auto"/>
              <w:bottom w:val="single" w:sz="4" w:space="0" w:color="auto"/>
              <w:right w:val="single" w:sz="4" w:space="0" w:color="auto"/>
            </w:tcBorders>
          </w:tcPr>
          <w:p w:rsidR="005F5EBF" w:rsidRPr="009F0036" w:rsidRDefault="005F5EBF" w:rsidP="00AC52FA">
            <w:pPr>
              <w:jc w:val="center"/>
              <w:rPr>
                <w:sz w:val="24"/>
                <w:szCs w:val="24"/>
              </w:rPr>
            </w:pPr>
            <w:r w:rsidRPr="009F0036">
              <w:rPr>
                <w:rFonts w:eastAsia="WarnockPro-Bold"/>
                <w:bCs/>
                <w:sz w:val="24"/>
                <w:szCs w:val="24"/>
              </w:rPr>
              <w:t>III</w:t>
            </w:r>
          </w:p>
        </w:tc>
        <w:tc>
          <w:tcPr>
            <w:tcW w:w="1260" w:type="dxa"/>
            <w:tcBorders>
              <w:top w:val="single" w:sz="4" w:space="0" w:color="auto"/>
              <w:left w:val="single" w:sz="4" w:space="0" w:color="auto"/>
              <w:bottom w:val="single" w:sz="4" w:space="0" w:color="auto"/>
              <w:right w:val="single" w:sz="4" w:space="0" w:color="auto"/>
            </w:tcBorders>
          </w:tcPr>
          <w:p w:rsidR="005F5EBF" w:rsidRPr="009F0036" w:rsidRDefault="005F5EBF" w:rsidP="00AC52FA">
            <w:pPr>
              <w:jc w:val="center"/>
              <w:rPr>
                <w:sz w:val="24"/>
                <w:szCs w:val="24"/>
              </w:rPr>
            </w:pPr>
            <w:r w:rsidRPr="009F0036">
              <w:rPr>
                <w:rFonts w:eastAsia="WarnockPro-Bold"/>
                <w:bCs/>
                <w:sz w:val="24"/>
                <w:szCs w:val="24"/>
              </w:rPr>
              <w:t>IV</w:t>
            </w:r>
          </w:p>
        </w:tc>
      </w:tr>
      <w:tr w:rsidR="005F5EBF" w:rsidRPr="00587620">
        <w:tc>
          <w:tcPr>
            <w:tcW w:w="4248" w:type="dxa"/>
            <w:tcBorders>
              <w:top w:val="single" w:sz="4" w:space="0" w:color="auto"/>
              <w:left w:val="single" w:sz="4" w:space="0" w:color="auto"/>
              <w:bottom w:val="single" w:sz="4" w:space="0" w:color="auto"/>
              <w:right w:val="single" w:sz="4" w:space="0" w:color="auto"/>
            </w:tcBorders>
          </w:tcPr>
          <w:p w:rsidR="005F5EBF" w:rsidRPr="009F0036" w:rsidRDefault="005F5EBF" w:rsidP="00AC52FA">
            <w:pPr>
              <w:autoSpaceDE w:val="0"/>
              <w:autoSpaceDN w:val="0"/>
              <w:adjustRightInd w:val="0"/>
              <w:rPr>
                <w:rFonts w:eastAsia="WarnockPro-Bold"/>
                <w:b/>
                <w:bCs/>
                <w:sz w:val="24"/>
                <w:szCs w:val="24"/>
              </w:rPr>
            </w:pPr>
            <w:r w:rsidRPr="009F0036">
              <w:rPr>
                <w:rFonts w:eastAsia="WarnockPro-Regular"/>
                <w:sz w:val="24"/>
                <w:szCs w:val="24"/>
              </w:rPr>
              <w:t>Число МЕ (тредмил</w:t>
            </w:r>
            <w:r w:rsidR="00DD7CF3" w:rsidRPr="009F0036">
              <w:rPr>
                <w:rFonts w:eastAsia="WarnockPro-Regular"/>
                <w:sz w:val="24"/>
                <w:szCs w:val="24"/>
              </w:rPr>
              <w:t>-тест</w:t>
            </w:r>
            <w:r w:rsidRPr="009F0036">
              <w:rPr>
                <w:rFonts w:eastAsia="WarnockPro-Regular"/>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5F5EBF" w:rsidRPr="009F0036" w:rsidRDefault="005F5EBF" w:rsidP="00AC52FA">
            <w:pPr>
              <w:autoSpaceDE w:val="0"/>
              <w:autoSpaceDN w:val="0"/>
              <w:adjustRightInd w:val="0"/>
              <w:jc w:val="center"/>
              <w:rPr>
                <w:rFonts w:eastAsia="WarnockPro-Bold"/>
                <w:b/>
                <w:bCs/>
                <w:sz w:val="24"/>
                <w:szCs w:val="24"/>
              </w:rPr>
            </w:pPr>
            <w:r w:rsidRPr="009F0036">
              <w:rPr>
                <w:rFonts w:eastAsia="WarnockPro-Regular"/>
                <w:sz w:val="24"/>
                <w:szCs w:val="24"/>
              </w:rPr>
              <w:t>&gt;7,0</w:t>
            </w:r>
          </w:p>
        </w:tc>
        <w:tc>
          <w:tcPr>
            <w:tcW w:w="1260" w:type="dxa"/>
            <w:tcBorders>
              <w:top w:val="single" w:sz="4" w:space="0" w:color="auto"/>
              <w:left w:val="single" w:sz="4" w:space="0" w:color="auto"/>
              <w:bottom w:val="single" w:sz="4" w:space="0" w:color="auto"/>
              <w:right w:val="single" w:sz="4" w:space="0" w:color="auto"/>
            </w:tcBorders>
          </w:tcPr>
          <w:p w:rsidR="005F5EBF" w:rsidRPr="009F0036" w:rsidRDefault="005F5EBF" w:rsidP="00AC52FA">
            <w:pPr>
              <w:autoSpaceDE w:val="0"/>
              <w:autoSpaceDN w:val="0"/>
              <w:adjustRightInd w:val="0"/>
              <w:jc w:val="center"/>
              <w:rPr>
                <w:rFonts w:eastAsia="WarnockPro-Bold"/>
                <w:b/>
                <w:bCs/>
                <w:sz w:val="24"/>
                <w:szCs w:val="24"/>
              </w:rPr>
            </w:pPr>
            <w:r w:rsidRPr="009F0036">
              <w:rPr>
                <w:rFonts w:eastAsia="WarnockPro-Regular"/>
                <w:sz w:val="24"/>
                <w:szCs w:val="24"/>
              </w:rPr>
              <w:t>4,0</w:t>
            </w:r>
            <w:r w:rsidR="00061B95" w:rsidRPr="009F0036">
              <w:rPr>
                <w:rFonts w:eastAsia="WarnockPro-Regular"/>
                <w:sz w:val="24"/>
                <w:szCs w:val="24"/>
              </w:rPr>
              <w:t>—</w:t>
            </w:r>
            <w:r w:rsidRPr="009F0036">
              <w:rPr>
                <w:rFonts w:eastAsia="WarnockPro-Regular"/>
                <w:sz w:val="24"/>
                <w:szCs w:val="24"/>
              </w:rPr>
              <w:t>6,9</w:t>
            </w:r>
          </w:p>
        </w:tc>
        <w:tc>
          <w:tcPr>
            <w:tcW w:w="1260" w:type="dxa"/>
            <w:tcBorders>
              <w:top w:val="single" w:sz="4" w:space="0" w:color="auto"/>
              <w:left w:val="single" w:sz="4" w:space="0" w:color="auto"/>
              <w:bottom w:val="single" w:sz="4" w:space="0" w:color="auto"/>
              <w:right w:val="single" w:sz="4" w:space="0" w:color="auto"/>
            </w:tcBorders>
          </w:tcPr>
          <w:p w:rsidR="005F5EBF" w:rsidRPr="009F0036" w:rsidRDefault="005F5EBF" w:rsidP="00AC52FA">
            <w:pPr>
              <w:autoSpaceDE w:val="0"/>
              <w:autoSpaceDN w:val="0"/>
              <w:adjustRightInd w:val="0"/>
              <w:jc w:val="center"/>
              <w:rPr>
                <w:rFonts w:eastAsia="WarnockPro-Bold"/>
                <w:b/>
                <w:bCs/>
                <w:sz w:val="24"/>
                <w:szCs w:val="24"/>
              </w:rPr>
            </w:pPr>
            <w:r w:rsidRPr="009F0036">
              <w:rPr>
                <w:rFonts w:eastAsia="WarnockPro-Regular"/>
                <w:sz w:val="24"/>
                <w:szCs w:val="24"/>
              </w:rPr>
              <w:t>2,0</w:t>
            </w:r>
            <w:r w:rsidR="00061B95" w:rsidRPr="009F0036">
              <w:rPr>
                <w:rFonts w:eastAsia="WarnockPro-Regular"/>
                <w:sz w:val="24"/>
                <w:szCs w:val="24"/>
              </w:rPr>
              <w:t>—</w:t>
            </w:r>
            <w:r w:rsidRPr="009F0036">
              <w:rPr>
                <w:rFonts w:eastAsia="WarnockPro-Regular"/>
                <w:sz w:val="24"/>
                <w:szCs w:val="24"/>
              </w:rPr>
              <w:t>3,9</w:t>
            </w:r>
          </w:p>
        </w:tc>
        <w:tc>
          <w:tcPr>
            <w:tcW w:w="1260" w:type="dxa"/>
            <w:tcBorders>
              <w:top w:val="single" w:sz="4" w:space="0" w:color="auto"/>
              <w:left w:val="single" w:sz="4" w:space="0" w:color="auto"/>
              <w:bottom w:val="single" w:sz="4" w:space="0" w:color="auto"/>
              <w:right w:val="single" w:sz="4" w:space="0" w:color="auto"/>
            </w:tcBorders>
          </w:tcPr>
          <w:p w:rsidR="005F5EBF" w:rsidRPr="009F0036" w:rsidRDefault="005F5EBF" w:rsidP="00AC52FA">
            <w:pPr>
              <w:autoSpaceDE w:val="0"/>
              <w:autoSpaceDN w:val="0"/>
              <w:adjustRightInd w:val="0"/>
              <w:jc w:val="center"/>
              <w:rPr>
                <w:rFonts w:eastAsia="WarnockPro-Bold"/>
                <w:b/>
                <w:bCs/>
                <w:sz w:val="24"/>
                <w:szCs w:val="24"/>
              </w:rPr>
            </w:pPr>
            <w:r w:rsidRPr="009F0036">
              <w:rPr>
                <w:rFonts w:eastAsia="WarnockPro-Regular"/>
                <w:sz w:val="24"/>
                <w:szCs w:val="24"/>
              </w:rPr>
              <w:t>&lt;2,0</w:t>
            </w:r>
          </w:p>
        </w:tc>
      </w:tr>
      <w:tr w:rsidR="005F5EBF" w:rsidRPr="00587620">
        <w:tc>
          <w:tcPr>
            <w:tcW w:w="4248" w:type="dxa"/>
            <w:tcBorders>
              <w:top w:val="single" w:sz="4" w:space="0" w:color="auto"/>
              <w:left w:val="single" w:sz="4" w:space="0" w:color="auto"/>
              <w:bottom w:val="single" w:sz="4" w:space="0" w:color="auto"/>
              <w:right w:val="single" w:sz="4" w:space="0" w:color="auto"/>
            </w:tcBorders>
          </w:tcPr>
          <w:p w:rsidR="005F5EBF" w:rsidRPr="009F0036" w:rsidRDefault="005F5EBF" w:rsidP="00AC52FA">
            <w:pPr>
              <w:autoSpaceDE w:val="0"/>
              <w:autoSpaceDN w:val="0"/>
              <w:adjustRightInd w:val="0"/>
              <w:rPr>
                <w:rFonts w:eastAsia="WarnockPro-Bold"/>
                <w:b/>
                <w:bCs/>
                <w:sz w:val="24"/>
                <w:szCs w:val="24"/>
              </w:rPr>
            </w:pPr>
            <w:r w:rsidRPr="009F0036">
              <w:rPr>
                <w:rFonts w:eastAsia="WarnockPro-Regular"/>
                <w:sz w:val="24"/>
                <w:szCs w:val="24"/>
              </w:rPr>
              <w:t xml:space="preserve">Двойное произведение </w:t>
            </w:r>
            <w:r w:rsidR="00061B95" w:rsidRPr="009F0036">
              <w:rPr>
                <w:rFonts w:eastAsia="WarnockPro-Regular"/>
                <w:sz w:val="24"/>
                <w:szCs w:val="24"/>
              </w:rPr>
              <w:t xml:space="preserve">(ВЭМ): </w:t>
            </w:r>
            <w:r w:rsidRPr="009F0036">
              <w:rPr>
                <w:rFonts w:eastAsia="WarnockPro-Regular"/>
                <w:sz w:val="24"/>
                <w:szCs w:val="24"/>
              </w:rPr>
              <w:t>(ЧСС</w:t>
            </w:r>
            <w:r w:rsidR="00061B95" w:rsidRPr="009F0036">
              <w:rPr>
                <w:rFonts w:eastAsia="WarnockPro-Regular"/>
                <w:sz w:val="24"/>
                <w:szCs w:val="24"/>
              </w:rPr>
              <w:t>*</w:t>
            </w:r>
            <w:r w:rsidRPr="009F0036">
              <w:rPr>
                <w:rFonts w:eastAsia="WarnockPro-Regular"/>
                <w:sz w:val="24"/>
                <w:szCs w:val="24"/>
              </w:rPr>
              <w:t>САД</w:t>
            </w:r>
            <w:r w:rsidR="00061B95" w:rsidRPr="009F0036">
              <w:rPr>
                <w:rFonts w:eastAsia="WarnockPro-Regular"/>
                <w:sz w:val="24"/>
                <w:szCs w:val="24"/>
              </w:rPr>
              <w:t>)/</w:t>
            </w:r>
            <w:r w:rsidRPr="009F0036">
              <w:rPr>
                <w:rFonts w:eastAsia="WarnockPro-Regular"/>
                <w:sz w:val="24"/>
                <w:szCs w:val="24"/>
              </w:rPr>
              <w:t>10</w:t>
            </w:r>
            <w:r w:rsidR="00061B95" w:rsidRPr="009F0036">
              <w:rPr>
                <w:rFonts w:eastAsia="WarnockPro-Regular"/>
                <w:sz w:val="24"/>
                <w:szCs w:val="24"/>
              </w:rPr>
              <w:t>0</w:t>
            </w:r>
          </w:p>
        </w:tc>
        <w:tc>
          <w:tcPr>
            <w:tcW w:w="1620" w:type="dxa"/>
            <w:tcBorders>
              <w:top w:val="single" w:sz="4" w:space="0" w:color="auto"/>
              <w:left w:val="single" w:sz="4" w:space="0" w:color="auto"/>
              <w:bottom w:val="single" w:sz="4" w:space="0" w:color="auto"/>
              <w:right w:val="single" w:sz="4" w:space="0" w:color="auto"/>
            </w:tcBorders>
          </w:tcPr>
          <w:p w:rsidR="005F5EBF" w:rsidRPr="009F0036" w:rsidRDefault="005F5EBF" w:rsidP="00AC52FA">
            <w:pPr>
              <w:autoSpaceDE w:val="0"/>
              <w:autoSpaceDN w:val="0"/>
              <w:adjustRightInd w:val="0"/>
              <w:jc w:val="center"/>
              <w:rPr>
                <w:rFonts w:eastAsia="WarnockPro-Bold"/>
                <w:b/>
                <w:bCs/>
                <w:sz w:val="24"/>
                <w:szCs w:val="24"/>
              </w:rPr>
            </w:pPr>
            <w:r w:rsidRPr="009F0036">
              <w:rPr>
                <w:rFonts w:eastAsia="WarnockPro-Regular"/>
                <w:sz w:val="24"/>
                <w:szCs w:val="24"/>
              </w:rPr>
              <w:t>&gt;278</w:t>
            </w:r>
          </w:p>
        </w:tc>
        <w:tc>
          <w:tcPr>
            <w:tcW w:w="1260" w:type="dxa"/>
            <w:tcBorders>
              <w:top w:val="single" w:sz="4" w:space="0" w:color="auto"/>
              <w:left w:val="single" w:sz="4" w:space="0" w:color="auto"/>
              <w:bottom w:val="single" w:sz="4" w:space="0" w:color="auto"/>
              <w:right w:val="single" w:sz="4" w:space="0" w:color="auto"/>
            </w:tcBorders>
          </w:tcPr>
          <w:p w:rsidR="005F5EBF" w:rsidRPr="009F0036" w:rsidRDefault="005F5EBF" w:rsidP="00AC52FA">
            <w:pPr>
              <w:autoSpaceDE w:val="0"/>
              <w:autoSpaceDN w:val="0"/>
              <w:adjustRightInd w:val="0"/>
              <w:jc w:val="center"/>
              <w:rPr>
                <w:rFonts w:eastAsia="WarnockPro-Bold"/>
                <w:b/>
                <w:bCs/>
                <w:sz w:val="24"/>
                <w:szCs w:val="24"/>
              </w:rPr>
            </w:pPr>
            <w:r w:rsidRPr="009F0036">
              <w:rPr>
                <w:rFonts w:eastAsia="WarnockPro-Regular"/>
                <w:sz w:val="24"/>
                <w:szCs w:val="24"/>
              </w:rPr>
              <w:t>218—277</w:t>
            </w:r>
          </w:p>
        </w:tc>
        <w:tc>
          <w:tcPr>
            <w:tcW w:w="1260" w:type="dxa"/>
            <w:tcBorders>
              <w:top w:val="single" w:sz="4" w:space="0" w:color="auto"/>
              <w:left w:val="single" w:sz="4" w:space="0" w:color="auto"/>
              <w:bottom w:val="single" w:sz="4" w:space="0" w:color="auto"/>
              <w:right w:val="single" w:sz="4" w:space="0" w:color="auto"/>
            </w:tcBorders>
          </w:tcPr>
          <w:p w:rsidR="005F5EBF" w:rsidRPr="009F0036" w:rsidRDefault="005F5EBF" w:rsidP="00AC52FA">
            <w:pPr>
              <w:autoSpaceDE w:val="0"/>
              <w:autoSpaceDN w:val="0"/>
              <w:adjustRightInd w:val="0"/>
              <w:jc w:val="center"/>
              <w:rPr>
                <w:rFonts w:eastAsia="WarnockPro-Bold"/>
                <w:b/>
                <w:bCs/>
                <w:sz w:val="24"/>
                <w:szCs w:val="24"/>
              </w:rPr>
            </w:pPr>
            <w:r w:rsidRPr="009F0036">
              <w:rPr>
                <w:rFonts w:eastAsia="WarnockPro-Regular"/>
                <w:sz w:val="24"/>
                <w:szCs w:val="24"/>
              </w:rPr>
              <w:t>151</w:t>
            </w:r>
            <w:r w:rsidR="00061B95" w:rsidRPr="009F0036">
              <w:rPr>
                <w:rFonts w:eastAsia="WarnockPro-Regular"/>
                <w:sz w:val="24"/>
                <w:szCs w:val="24"/>
              </w:rPr>
              <w:t>—</w:t>
            </w:r>
            <w:r w:rsidRPr="009F0036">
              <w:rPr>
                <w:rFonts w:eastAsia="WarnockPro-Regular"/>
                <w:sz w:val="24"/>
                <w:szCs w:val="24"/>
              </w:rPr>
              <w:t>217</w:t>
            </w:r>
          </w:p>
        </w:tc>
        <w:tc>
          <w:tcPr>
            <w:tcW w:w="1260" w:type="dxa"/>
            <w:tcBorders>
              <w:top w:val="single" w:sz="4" w:space="0" w:color="auto"/>
              <w:left w:val="single" w:sz="4" w:space="0" w:color="auto"/>
              <w:bottom w:val="single" w:sz="4" w:space="0" w:color="auto"/>
              <w:right w:val="single" w:sz="4" w:space="0" w:color="auto"/>
            </w:tcBorders>
          </w:tcPr>
          <w:p w:rsidR="005F5EBF" w:rsidRPr="009F0036" w:rsidRDefault="005F5EBF" w:rsidP="00AC52FA">
            <w:pPr>
              <w:autoSpaceDE w:val="0"/>
              <w:autoSpaceDN w:val="0"/>
              <w:adjustRightInd w:val="0"/>
              <w:jc w:val="center"/>
              <w:rPr>
                <w:rFonts w:eastAsia="WarnockPro-Bold"/>
                <w:b/>
                <w:bCs/>
                <w:sz w:val="24"/>
                <w:szCs w:val="24"/>
              </w:rPr>
            </w:pPr>
            <w:r w:rsidRPr="009F0036">
              <w:rPr>
                <w:rFonts w:eastAsia="WarnockPro-Regular"/>
                <w:sz w:val="24"/>
                <w:szCs w:val="24"/>
              </w:rPr>
              <w:t>&lt;150</w:t>
            </w:r>
          </w:p>
        </w:tc>
      </w:tr>
      <w:tr w:rsidR="005F5EBF" w:rsidRPr="00587620">
        <w:tc>
          <w:tcPr>
            <w:tcW w:w="4248" w:type="dxa"/>
            <w:tcBorders>
              <w:top w:val="single" w:sz="4" w:space="0" w:color="auto"/>
              <w:left w:val="single" w:sz="4" w:space="0" w:color="auto"/>
              <w:bottom w:val="single" w:sz="4" w:space="0" w:color="auto"/>
              <w:right w:val="single" w:sz="4" w:space="0" w:color="auto"/>
            </w:tcBorders>
          </w:tcPr>
          <w:p w:rsidR="005F5EBF" w:rsidRPr="009F0036" w:rsidRDefault="005F5EBF" w:rsidP="00AC52FA">
            <w:pPr>
              <w:autoSpaceDE w:val="0"/>
              <w:autoSpaceDN w:val="0"/>
              <w:adjustRightInd w:val="0"/>
              <w:rPr>
                <w:rFonts w:eastAsia="WarnockPro-Regular"/>
                <w:sz w:val="24"/>
                <w:szCs w:val="24"/>
              </w:rPr>
            </w:pPr>
            <w:r w:rsidRPr="009F0036">
              <w:rPr>
                <w:rFonts w:eastAsia="WarnockPro-Regular"/>
                <w:sz w:val="24"/>
                <w:szCs w:val="24"/>
              </w:rPr>
              <w:t xml:space="preserve">Мощность последней ступени нагрузки, </w:t>
            </w:r>
            <w:proofErr w:type="gramStart"/>
            <w:r w:rsidRPr="009F0036">
              <w:rPr>
                <w:rFonts w:eastAsia="WarnockPro-Regular"/>
                <w:sz w:val="24"/>
                <w:szCs w:val="24"/>
              </w:rPr>
              <w:t>Вт</w:t>
            </w:r>
            <w:proofErr w:type="gramEnd"/>
            <w:r w:rsidRPr="009F0036">
              <w:rPr>
                <w:rFonts w:eastAsia="WarnockPro-Regular"/>
                <w:sz w:val="24"/>
                <w:szCs w:val="24"/>
              </w:rPr>
              <w:t xml:space="preserve"> (ВЭМ)</w:t>
            </w:r>
          </w:p>
        </w:tc>
        <w:tc>
          <w:tcPr>
            <w:tcW w:w="1620" w:type="dxa"/>
            <w:tcBorders>
              <w:top w:val="single" w:sz="4" w:space="0" w:color="auto"/>
              <w:left w:val="single" w:sz="4" w:space="0" w:color="auto"/>
              <w:bottom w:val="single" w:sz="4" w:space="0" w:color="auto"/>
              <w:right w:val="single" w:sz="4" w:space="0" w:color="auto"/>
            </w:tcBorders>
          </w:tcPr>
          <w:p w:rsidR="005F5EBF" w:rsidRPr="009F0036" w:rsidRDefault="005F5EBF" w:rsidP="00AC52FA">
            <w:pPr>
              <w:autoSpaceDE w:val="0"/>
              <w:autoSpaceDN w:val="0"/>
              <w:adjustRightInd w:val="0"/>
              <w:jc w:val="center"/>
              <w:rPr>
                <w:rFonts w:eastAsia="WarnockPro-Regular"/>
                <w:sz w:val="24"/>
                <w:szCs w:val="24"/>
              </w:rPr>
            </w:pPr>
            <w:r w:rsidRPr="009F0036">
              <w:rPr>
                <w:rFonts w:eastAsia="WarnockPro-Regular"/>
                <w:sz w:val="24"/>
                <w:szCs w:val="24"/>
              </w:rPr>
              <w:t>&gt;125</w:t>
            </w:r>
          </w:p>
        </w:tc>
        <w:tc>
          <w:tcPr>
            <w:tcW w:w="1260" w:type="dxa"/>
            <w:tcBorders>
              <w:top w:val="single" w:sz="4" w:space="0" w:color="auto"/>
              <w:left w:val="single" w:sz="4" w:space="0" w:color="auto"/>
              <w:bottom w:val="single" w:sz="4" w:space="0" w:color="auto"/>
              <w:right w:val="single" w:sz="4" w:space="0" w:color="auto"/>
            </w:tcBorders>
          </w:tcPr>
          <w:p w:rsidR="005F5EBF" w:rsidRPr="009F0036" w:rsidRDefault="005F5EBF" w:rsidP="00AC52FA">
            <w:pPr>
              <w:autoSpaceDE w:val="0"/>
              <w:autoSpaceDN w:val="0"/>
              <w:adjustRightInd w:val="0"/>
              <w:jc w:val="center"/>
              <w:rPr>
                <w:rFonts w:eastAsia="WarnockPro-Regular"/>
                <w:sz w:val="24"/>
                <w:szCs w:val="24"/>
              </w:rPr>
            </w:pPr>
            <w:r w:rsidRPr="009F0036">
              <w:rPr>
                <w:rFonts w:eastAsia="WarnockPro-Regular"/>
                <w:sz w:val="24"/>
                <w:szCs w:val="24"/>
              </w:rPr>
              <w:t>75—100</w:t>
            </w:r>
          </w:p>
        </w:tc>
        <w:tc>
          <w:tcPr>
            <w:tcW w:w="1260" w:type="dxa"/>
            <w:tcBorders>
              <w:top w:val="single" w:sz="4" w:space="0" w:color="auto"/>
              <w:left w:val="single" w:sz="4" w:space="0" w:color="auto"/>
              <w:bottom w:val="single" w:sz="4" w:space="0" w:color="auto"/>
              <w:right w:val="single" w:sz="4" w:space="0" w:color="auto"/>
            </w:tcBorders>
          </w:tcPr>
          <w:p w:rsidR="005F5EBF" w:rsidRPr="009F0036" w:rsidRDefault="005F5EBF" w:rsidP="00AC52FA">
            <w:pPr>
              <w:autoSpaceDE w:val="0"/>
              <w:autoSpaceDN w:val="0"/>
              <w:adjustRightInd w:val="0"/>
              <w:jc w:val="center"/>
              <w:rPr>
                <w:rFonts w:eastAsia="WarnockPro-Regular"/>
                <w:sz w:val="24"/>
                <w:szCs w:val="24"/>
              </w:rPr>
            </w:pPr>
            <w:r w:rsidRPr="009F0036">
              <w:rPr>
                <w:rFonts w:eastAsia="WarnockPro-Regular"/>
                <w:sz w:val="24"/>
                <w:szCs w:val="24"/>
              </w:rPr>
              <w:t>50</w:t>
            </w:r>
          </w:p>
        </w:tc>
        <w:tc>
          <w:tcPr>
            <w:tcW w:w="1260" w:type="dxa"/>
            <w:tcBorders>
              <w:top w:val="single" w:sz="4" w:space="0" w:color="auto"/>
              <w:left w:val="single" w:sz="4" w:space="0" w:color="auto"/>
              <w:bottom w:val="single" w:sz="4" w:space="0" w:color="auto"/>
              <w:right w:val="single" w:sz="4" w:space="0" w:color="auto"/>
            </w:tcBorders>
          </w:tcPr>
          <w:p w:rsidR="005F5EBF" w:rsidRPr="009F0036" w:rsidRDefault="005F5EBF" w:rsidP="00AC52FA">
            <w:pPr>
              <w:autoSpaceDE w:val="0"/>
              <w:autoSpaceDN w:val="0"/>
              <w:adjustRightInd w:val="0"/>
              <w:jc w:val="center"/>
              <w:rPr>
                <w:rFonts w:eastAsia="WarnockPro-Regular"/>
                <w:sz w:val="24"/>
                <w:szCs w:val="24"/>
              </w:rPr>
            </w:pPr>
            <w:r w:rsidRPr="009F0036">
              <w:rPr>
                <w:rFonts w:eastAsia="WarnockPro-Regular"/>
                <w:sz w:val="24"/>
                <w:szCs w:val="24"/>
              </w:rPr>
              <w:t>25</w:t>
            </w:r>
          </w:p>
        </w:tc>
      </w:tr>
      <w:tr w:rsidR="005F5EBF" w:rsidRPr="00587620">
        <w:tc>
          <w:tcPr>
            <w:tcW w:w="9648" w:type="dxa"/>
            <w:gridSpan w:val="5"/>
            <w:tcBorders>
              <w:top w:val="single" w:sz="4" w:space="0" w:color="auto"/>
              <w:left w:val="nil"/>
              <w:bottom w:val="nil"/>
              <w:right w:val="nil"/>
            </w:tcBorders>
          </w:tcPr>
          <w:p w:rsidR="005F5EBF" w:rsidRPr="009F0036" w:rsidRDefault="005F5EBF" w:rsidP="003149CC">
            <w:pPr>
              <w:autoSpaceDE w:val="0"/>
              <w:autoSpaceDN w:val="0"/>
              <w:adjustRightInd w:val="0"/>
              <w:jc w:val="both"/>
              <w:rPr>
                <w:rFonts w:eastAsia="WarnockPro-Bold"/>
                <w:bCs/>
                <w:sz w:val="24"/>
                <w:szCs w:val="24"/>
              </w:rPr>
            </w:pPr>
            <w:r w:rsidRPr="00AC52FA">
              <w:rPr>
                <w:rFonts w:eastAsia="WarnockPro-Bold"/>
                <w:b/>
                <w:bCs/>
              </w:rPr>
              <w:t>Примечания</w:t>
            </w:r>
            <w:r w:rsidRPr="00AC52FA">
              <w:rPr>
                <w:rFonts w:eastAsia="WarnockPro-Bold"/>
                <w:bCs/>
              </w:rPr>
              <w:t xml:space="preserve">: МЕ – метаболические единицы; </w:t>
            </w:r>
            <w:r w:rsidR="000417E2" w:rsidRPr="00AC52FA">
              <w:rPr>
                <w:rFonts w:eastAsia="WarnockPro-Bold"/>
                <w:bCs/>
              </w:rPr>
              <w:t>САД —</w:t>
            </w:r>
            <w:r w:rsidR="00061B95" w:rsidRPr="00AC52FA">
              <w:rPr>
                <w:rFonts w:eastAsia="WarnockPro-Bold"/>
                <w:bCs/>
              </w:rPr>
              <w:t xml:space="preserve"> систолическое артериальное</w:t>
            </w:r>
            <w:r w:rsidR="00061B95" w:rsidRPr="009F0036">
              <w:rPr>
                <w:rFonts w:eastAsia="WarnockPro-Bold"/>
                <w:bCs/>
                <w:sz w:val="24"/>
                <w:szCs w:val="24"/>
              </w:rPr>
              <w:t xml:space="preserve"> давление на </w:t>
            </w:r>
            <w:r w:rsidR="00061B95" w:rsidRPr="00AC52FA">
              <w:rPr>
                <w:rFonts w:eastAsia="WarnockPro-Bold"/>
                <w:bCs/>
              </w:rPr>
              <w:t xml:space="preserve">максимуме нагрузки; </w:t>
            </w:r>
            <w:r w:rsidRPr="00AC52FA">
              <w:rPr>
                <w:rFonts w:eastAsia="WarnockPro-Bold"/>
                <w:bCs/>
              </w:rPr>
              <w:t>ЧСС – частота сердечных сокращений</w:t>
            </w:r>
            <w:r w:rsidR="000417E2" w:rsidRPr="00AC52FA">
              <w:rPr>
                <w:rFonts w:eastAsia="WarnockPro-Bold"/>
                <w:bCs/>
              </w:rPr>
              <w:t>;</w:t>
            </w:r>
          </w:p>
        </w:tc>
      </w:tr>
    </w:tbl>
    <w:p w:rsidR="005F5EBF" w:rsidRPr="00587620" w:rsidRDefault="005F5EBF" w:rsidP="003149CC">
      <w:pPr>
        <w:autoSpaceDE w:val="0"/>
        <w:autoSpaceDN w:val="0"/>
        <w:adjustRightInd w:val="0"/>
        <w:jc w:val="both"/>
        <w:rPr>
          <w:rFonts w:eastAsia="WarnockPro-Regular"/>
          <w:sz w:val="24"/>
          <w:szCs w:val="24"/>
        </w:rPr>
      </w:pPr>
    </w:p>
    <w:p w:rsidR="00D45EEF" w:rsidRPr="00D5624A" w:rsidRDefault="00A927AE" w:rsidP="00AC52FA">
      <w:pPr>
        <w:spacing w:after="120"/>
        <w:jc w:val="both"/>
      </w:pPr>
      <w:r>
        <w:rPr>
          <w:rFonts w:eastAsia="Times New Roman"/>
          <w:b/>
          <w:sz w:val="24"/>
        </w:rPr>
        <w:t>2.</w:t>
      </w:r>
      <w:r w:rsidR="002A2293">
        <w:rPr>
          <w:rFonts w:eastAsia="Times New Roman"/>
          <w:b/>
          <w:sz w:val="24"/>
        </w:rPr>
        <w:t>7</w:t>
      </w:r>
      <w:r>
        <w:rPr>
          <w:rFonts w:eastAsia="Times New Roman"/>
          <w:b/>
          <w:sz w:val="24"/>
        </w:rPr>
        <w:t xml:space="preserve">.3. </w:t>
      </w:r>
      <w:r w:rsidR="00D45EEF" w:rsidRPr="00D5624A">
        <w:rPr>
          <w:rFonts w:eastAsia="Times New Roman"/>
          <w:b/>
          <w:sz w:val="24"/>
        </w:rPr>
        <w:t>Фармакологическ</w:t>
      </w:r>
      <w:r>
        <w:rPr>
          <w:rFonts w:eastAsia="Times New Roman"/>
          <w:b/>
          <w:sz w:val="24"/>
        </w:rPr>
        <w:t>ие</w:t>
      </w:r>
      <w:r w:rsidR="00D45EEF" w:rsidRPr="00D5624A">
        <w:rPr>
          <w:rFonts w:eastAsia="Times New Roman"/>
          <w:b/>
          <w:sz w:val="24"/>
        </w:rPr>
        <w:t xml:space="preserve"> проб</w:t>
      </w:r>
      <w:r>
        <w:rPr>
          <w:rFonts w:eastAsia="Times New Roman"/>
          <w:b/>
          <w:sz w:val="24"/>
        </w:rPr>
        <w:t>ы</w:t>
      </w:r>
    </w:p>
    <w:p w:rsidR="00D45EEF" w:rsidRPr="00D5624A" w:rsidRDefault="00D45EEF" w:rsidP="00AC52FA">
      <w:pPr>
        <w:ind w:firstLine="709"/>
        <w:jc w:val="both"/>
      </w:pPr>
      <w:r w:rsidRPr="00D5624A">
        <w:rPr>
          <w:rFonts w:eastAsia="Times New Roman"/>
          <w:sz w:val="24"/>
        </w:rPr>
        <w:t>В основе метода — провокация приступа ишемии миокарда с помощью лекарственных средств с одновременной записью ЭКГ. В зависимости от вводимого препарата, различают пробы:</w:t>
      </w:r>
      <w:r w:rsidR="003E4433">
        <w:t xml:space="preserve"> </w:t>
      </w:r>
      <w:r w:rsidRPr="00D5624A">
        <w:rPr>
          <w:rFonts w:eastAsia="Times New Roman"/>
          <w:sz w:val="24"/>
        </w:rPr>
        <w:t>с вазодилататором (дипиридамолом)</w:t>
      </w:r>
      <w:r w:rsidR="003E4433">
        <w:rPr>
          <w:rFonts w:eastAsia="Times New Roman"/>
          <w:sz w:val="24"/>
        </w:rPr>
        <w:t xml:space="preserve"> или </w:t>
      </w:r>
      <w:r w:rsidRPr="00D5624A">
        <w:rPr>
          <w:rFonts w:eastAsia="Times New Roman"/>
          <w:sz w:val="24"/>
        </w:rPr>
        <w:t>с инотропным средство</w:t>
      </w:r>
      <w:r>
        <w:rPr>
          <w:rFonts w:eastAsia="Times New Roman"/>
          <w:sz w:val="24"/>
        </w:rPr>
        <w:t>м</w:t>
      </w:r>
      <w:r w:rsidRPr="00D5624A">
        <w:rPr>
          <w:rFonts w:eastAsia="Times New Roman"/>
          <w:sz w:val="24"/>
        </w:rPr>
        <w:t xml:space="preserve"> (добутамином).</w:t>
      </w:r>
    </w:p>
    <w:p w:rsidR="00D45EEF" w:rsidRPr="00D5624A" w:rsidRDefault="00D45EEF" w:rsidP="00AC52FA">
      <w:pPr>
        <w:ind w:firstLine="709"/>
        <w:jc w:val="both"/>
      </w:pPr>
      <w:r w:rsidRPr="00D5624A">
        <w:rPr>
          <w:rFonts w:eastAsia="Times New Roman"/>
          <w:sz w:val="24"/>
        </w:rPr>
        <w:t>Указанные препараты вводят в условиях палаты интенсивной терапии внутривенно п</w:t>
      </w:r>
      <w:r w:rsidR="003E4433">
        <w:rPr>
          <w:rFonts w:eastAsia="Times New Roman"/>
          <w:sz w:val="24"/>
        </w:rPr>
        <w:t>од строгим контролем АД и ЧСС, под</w:t>
      </w:r>
      <w:r w:rsidRPr="00D5624A">
        <w:rPr>
          <w:rFonts w:eastAsia="Times New Roman"/>
          <w:sz w:val="24"/>
        </w:rPr>
        <w:t xml:space="preserve"> непрерывным мониторированием ЭКГ.</w:t>
      </w:r>
    </w:p>
    <w:p w:rsidR="00095E6F" w:rsidRPr="00D5624A" w:rsidRDefault="00D45EEF" w:rsidP="00AC52FA">
      <w:pPr>
        <w:ind w:firstLine="709"/>
        <w:jc w:val="both"/>
      </w:pPr>
      <w:r w:rsidRPr="00D5624A">
        <w:rPr>
          <w:rFonts w:eastAsia="Times New Roman"/>
          <w:sz w:val="24"/>
        </w:rPr>
        <w:t xml:space="preserve">Фармакологические пробы показаны для диагностики ИБС </w:t>
      </w:r>
      <w:r w:rsidR="00095E6F">
        <w:rPr>
          <w:rFonts w:eastAsia="Times New Roman"/>
          <w:sz w:val="24"/>
        </w:rPr>
        <w:t xml:space="preserve">только </w:t>
      </w:r>
      <w:r w:rsidRPr="00D5624A">
        <w:rPr>
          <w:rFonts w:eastAsia="Times New Roman"/>
          <w:sz w:val="24"/>
        </w:rPr>
        <w:t>при невозможности выполнения или неинформативности проб с физической нагрузкой.</w:t>
      </w:r>
      <w:r w:rsidR="00095E6F" w:rsidRPr="00095E6F">
        <w:rPr>
          <w:rFonts w:eastAsia="Times New Roman"/>
          <w:sz w:val="24"/>
        </w:rPr>
        <w:t xml:space="preserve"> </w:t>
      </w:r>
      <w:r w:rsidR="00095E6F" w:rsidRPr="00D5624A">
        <w:rPr>
          <w:rFonts w:eastAsia="Times New Roman"/>
          <w:sz w:val="24"/>
        </w:rPr>
        <w:t>Для оценки эффективности лечения ИБС фармакологические пробы не используются.</w:t>
      </w:r>
    </w:p>
    <w:p w:rsidR="00D45EEF" w:rsidRPr="00D5624A" w:rsidRDefault="00D45EEF" w:rsidP="003149CC">
      <w:pPr>
        <w:jc w:val="both"/>
        <w:rPr>
          <w:rFonts w:eastAsia="Times New Roman"/>
          <w:sz w:val="24"/>
        </w:rPr>
      </w:pPr>
      <w:r w:rsidRPr="00D5624A">
        <w:rPr>
          <w:rFonts w:eastAsia="Times New Roman"/>
          <w:sz w:val="24"/>
        </w:rPr>
        <w:t>Сочетание нагрузочной пробы с визуализирующими методами</w:t>
      </w:r>
      <w:r>
        <w:rPr>
          <w:rFonts w:eastAsia="Times New Roman"/>
          <w:sz w:val="24"/>
        </w:rPr>
        <w:t xml:space="preserve"> (ЭхоКГ, томография, радиоизотопная сцинтиграфия)</w:t>
      </w:r>
      <w:r w:rsidRPr="00D5624A">
        <w:rPr>
          <w:rFonts w:eastAsia="Times New Roman"/>
          <w:sz w:val="24"/>
        </w:rPr>
        <w:t xml:space="preserve"> существенно повышает ценность полученных результатов.</w:t>
      </w:r>
    </w:p>
    <w:p w:rsidR="00D45EEF" w:rsidRPr="00D5624A" w:rsidRDefault="00D45EEF" w:rsidP="003149CC">
      <w:pPr>
        <w:jc w:val="both"/>
      </w:pPr>
    </w:p>
    <w:p w:rsidR="00D45EEF" w:rsidRPr="00D5624A" w:rsidRDefault="002A2293" w:rsidP="00AC52FA">
      <w:pPr>
        <w:spacing w:after="120"/>
        <w:jc w:val="both"/>
      </w:pPr>
      <w:r>
        <w:rPr>
          <w:rFonts w:eastAsia="Times New Roman"/>
          <w:b/>
          <w:sz w:val="24"/>
        </w:rPr>
        <w:t>2.7</w:t>
      </w:r>
      <w:r w:rsidR="00A927AE">
        <w:rPr>
          <w:rFonts w:eastAsia="Times New Roman"/>
          <w:b/>
          <w:sz w:val="24"/>
        </w:rPr>
        <w:t xml:space="preserve">.4. </w:t>
      </w:r>
      <w:r w:rsidR="00D45EEF" w:rsidRPr="00D5624A">
        <w:rPr>
          <w:rFonts w:eastAsia="Times New Roman"/>
          <w:b/>
          <w:sz w:val="24"/>
        </w:rPr>
        <w:t>Стресс-эхокардиография</w:t>
      </w:r>
    </w:p>
    <w:p w:rsidR="00D45EEF" w:rsidRPr="00D5624A" w:rsidRDefault="00D45EEF" w:rsidP="00AC52FA">
      <w:pPr>
        <w:ind w:firstLine="709"/>
        <w:jc w:val="both"/>
      </w:pPr>
      <w:r w:rsidRPr="00D5624A">
        <w:rPr>
          <w:rFonts w:eastAsia="Times New Roman"/>
          <w:sz w:val="24"/>
        </w:rPr>
        <w:t xml:space="preserve">Один из самых востребованных и высокоинформативных методов неинвазивной диагностики ИБС. В основе метода лежит визуальное выявление локальной дисфункции левого желудочка во время физической нагрузки или фармакологической пробы. Стресс-ЭхоКГ превосходит </w:t>
      </w:r>
      <w:proofErr w:type="gramStart"/>
      <w:r>
        <w:rPr>
          <w:rFonts w:eastAsia="Times New Roman"/>
          <w:sz w:val="24"/>
        </w:rPr>
        <w:t>обычную</w:t>
      </w:r>
      <w:proofErr w:type="gramEnd"/>
      <w:r>
        <w:rPr>
          <w:rFonts w:eastAsia="Times New Roman"/>
          <w:sz w:val="24"/>
        </w:rPr>
        <w:t xml:space="preserve"> </w:t>
      </w:r>
      <w:r w:rsidRPr="00D5624A">
        <w:rPr>
          <w:rFonts w:eastAsia="Times New Roman"/>
          <w:sz w:val="24"/>
        </w:rPr>
        <w:t xml:space="preserve">нагрузочную ЭКГ по диагностической ценности, обладает большей чувствительностью (80— 85%) и специфичностью (84—86%) в диагностике ИБС. Метод позволяет не только доказательно верифицировать ишемию, но и предварительно определить </w:t>
      </w:r>
      <w:proofErr w:type="gramStart"/>
      <w:r w:rsidRPr="00D5624A">
        <w:rPr>
          <w:rFonts w:eastAsia="Times New Roman"/>
          <w:sz w:val="24"/>
        </w:rPr>
        <w:t>симптом-связанную</w:t>
      </w:r>
      <w:proofErr w:type="gramEnd"/>
      <w:r w:rsidRPr="00D5624A">
        <w:rPr>
          <w:rFonts w:eastAsia="Times New Roman"/>
          <w:sz w:val="24"/>
        </w:rPr>
        <w:t xml:space="preserve"> коронарную артерию по локализации преходящей дисфункции левого желудочка. </w:t>
      </w:r>
      <w:proofErr w:type="gramStart"/>
      <w:r w:rsidRPr="00D5624A">
        <w:rPr>
          <w:rFonts w:eastAsia="Times New Roman"/>
          <w:sz w:val="24"/>
        </w:rPr>
        <w:t xml:space="preserve">При технической возможности метод показан всем больным с </w:t>
      </w:r>
      <w:r w:rsidR="00095E6F">
        <w:rPr>
          <w:rFonts w:eastAsia="Times New Roman"/>
          <w:sz w:val="24"/>
        </w:rPr>
        <w:t xml:space="preserve">доказанной </w:t>
      </w:r>
      <w:r w:rsidRPr="00D5624A">
        <w:rPr>
          <w:rFonts w:eastAsia="Times New Roman"/>
          <w:sz w:val="24"/>
        </w:rPr>
        <w:t>ИБС для верификации симптом-связанной коронарной артерии, а также при сомнительных результатах обычной нагрузочной пробы</w:t>
      </w:r>
      <w:r w:rsidR="00095E6F">
        <w:rPr>
          <w:rFonts w:eastAsia="Times New Roman"/>
          <w:sz w:val="24"/>
        </w:rPr>
        <w:t xml:space="preserve"> в ходе первоначальной диагностики</w:t>
      </w:r>
      <w:r w:rsidRPr="00D5624A">
        <w:rPr>
          <w:rFonts w:eastAsia="Times New Roman"/>
          <w:sz w:val="24"/>
        </w:rPr>
        <w:t>.</w:t>
      </w:r>
      <w:proofErr w:type="gramEnd"/>
    </w:p>
    <w:p w:rsidR="00D45EEF" w:rsidRPr="00D5624A" w:rsidRDefault="00D45EEF" w:rsidP="003149CC">
      <w:pPr>
        <w:jc w:val="both"/>
      </w:pPr>
    </w:p>
    <w:p w:rsidR="00597285" w:rsidRPr="00D5624A" w:rsidRDefault="00A927AE" w:rsidP="00AC52FA">
      <w:pPr>
        <w:spacing w:after="120"/>
        <w:jc w:val="both"/>
      </w:pPr>
      <w:r>
        <w:rPr>
          <w:rFonts w:eastAsia="Times New Roman"/>
          <w:b/>
          <w:sz w:val="24"/>
        </w:rPr>
        <w:t>2.</w:t>
      </w:r>
      <w:r w:rsidR="002A2293">
        <w:rPr>
          <w:rFonts w:eastAsia="Times New Roman"/>
          <w:b/>
          <w:sz w:val="24"/>
        </w:rPr>
        <w:t>7</w:t>
      </w:r>
      <w:r>
        <w:rPr>
          <w:rFonts w:eastAsia="Times New Roman"/>
          <w:b/>
          <w:sz w:val="24"/>
        </w:rPr>
        <w:t xml:space="preserve">.5. </w:t>
      </w:r>
      <w:r w:rsidR="00597285" w:rsidRPr="00D5624A">
        <w:rPr>
          <w:rFonts w:eastAsia="Times New Roman"/>
          <w:b/>
          <w:sz w:val="24"/>
        </w:rPr>
        <w:t xml:space="preserve">Радиоизотопные исследования </w:t>
      </w:r>
    </w:p>
    <w:p w:rsidR="00597285" w:rsidRPr="00D5624A" w:rsidRDefault="00597285" w:rsidP="00AC52FA">
      <w:pPr>
        <w:ind w:firstLine="709"/>
        <w:jc w:val="both"/>
      </w:pPr>
      <w:r w:rsidRPr="00D5624A">
        <w:rPr>
          <w:rFonts w:eastAsia="Times New Roman"/>
          <w:sz w:val="24"/>
        </w:rPr>
        <w:t>Перфузионная сцинтиграфия миокарда — чувствительный и высокоспецифичный метод исследования с высокой прогностической значимостью. Сочетание сцинтиграфии с физической нагрузкой или фармакологическими пробами (дозированное в/</w:t>
      </w:r>
      <w:proofErr w:type="gramStart"/>
      <w:r w:rsidRPr="00D5624A">
        <w:rPr>
          <w:rFonts w:eastAsia="Times New Roman"/>
          <w:sz w:val="24"/>
        </w:rPr>
        <w:t>в</w:t>
      </w:r>
      <w:proofErr w:type="gramEnd"/>
      <w:r w:rsidRPr="00D5624A">
        <w:rPr>
          <w:rFonts w:eastAsia="Times New Roman"/>
          <w:sz w:val="24"/>
        </w:rPr>
        <w:t xml:space="preserve"> введение добутамина, дипиридамола) намного повышает ценность полученных результатов.</w:t>
      </w:r>
    </w:p>
    <w:p w:rsidR="00597285" w:rsidRPr="00D5624A" w:rsidRDefault="00597285" w:rsidP="00AC52FA">
      <w:pPr>
        <w:ind w:firstLine="709"/>
        <w:jc w:val="both"/>
      </w:pPr>
      <w:r w:rsidRPr="00D5624A">
        <w:rPr>
          <w:rFonts w:eastAsia="Times New Roman"/>
          <w:sz w:val="24"/>
        </w:rPr>
        <w:t xml:space="preserve">Отсутствие существенных нарушений перфузии миокарда по данным нагрузочной сцинтиграфии говорит о хорошем прогнозе даже </w:t>
      </w:r>
      <w:proofErr w:type="gramStart"/>
      <w:r w:rsidRPr="00D5624A">
        <w:rPr>
          <w:rFonts w:eastAsia="Times New Roman"/>
          <w:sz w:val="24"/>
        </w:rPr>
        <w:t>при</w:t>
      </w:r>
      <w:proofErr w:type="gramEnd"/>
      <w:r w:rsidRPr="00D5624A">
        <w:rPr>
          <w:rFonts w:eastAsia="Times New Roman"/>
          <w:sz w:val="24"/>
        </w:rPr>
        <w:t xml:space="preserve"> доказанной ИБС.</w:t>
      </w:r>
    </w:p>
    <w:p w:rsidR="00597285" w:rsidRPr="00D5624A" w:rsidRDefault="00597285" w:rsidP="00AC52FA">
      <w:pPr>
        <w:ind w:firstLine="709"/>
        <w:jc w:val="both"/>
      </w:pPr>
      <w:r w:rsidRPr="00D5624A">
        <w:rPr>
          <w:rFonts w:eastAsia="Times New Roman"/>
          <w:sz w:val="24"/>
        </w:rPr>
        <w:t xml:space="preserve">Выявление существенных нарушений перфузии в ходе сцинтиграфических исследований у больных с ИБС говорит о неблагоприятном </w:t>
      </w:r>
      <w:proofErr w:type="gramStart"/>
      <w:r w:rsidRPr="00D5624A">
        <w:rPr>
          <w:rFonts w:eastAsia="Times New Roman"/>
          <w:sz w:val="24"/>
        </w:rPr>
        <w:t>прогнозе</w:t>
      </w:r>
      <w:proofErr w:type="gramEnd"/>
      <w:r w:rsidRPr="00D5624A">
        <w:rPr>
          <w:rFonts w:eastAsia="Times New Roman"/>
          <w:sz w:val="24"/>
        </w:rPr>
        <w:t xml:space="preserve"> и служат веским основанием для проведения КАГ с последующим решением вопроса о хирургической реваскуляризации миокарда.</w:t>
      </w:r>
    </w:p>
    <w:p w:rsidR="00597285" w:rsidRDefault="00597285" w:rsidP="00AC52FA">
      <w:pPr>
        <w:ind w:firstLine="709"/>
        <w:jc w:val="both"/>
        <w:rPr>
          <w:rFonts w:eastAsia="Times New Roman"/>
          <w:sz w:val="24"/>
        </w:rPr>
      </w:pPr>
      <w:proofErr w:type="gramStart"/>
      <w:r w:rsidRPr="00D5624A">
        <w:rPr>
          <w:rFonts w:eastAsia="Times New Roman"/>
          <w:sz w:val="24"/>
        </w:rPr>
        <w:t xml:space="preserve">Исследование перфузии миокарда показано всем пациентам с </w:t>
      </w:r>
      <w:r>
        <w:rPr>
          <w:rFonts w:eastAsia="Times New Roman"/>
          <w:sz w:val="24"/>
        </w:rPr>
        <w:t xml:space="preserve">доказанной </w:t>
      </w:r>
      <w:r w:rsidRPr="00D5624A">
        <w:rPr>
          <w:rFonts w:eastAsia="Times New Roman"/>
          <w:sz w:val="24"/>
        </w:rPr>
        <w:t>хронической ИБС для стратификации риска сердечно-сосудистых осложнений.</w:t>
      </w:r>
      <w:proofErr w:type="gramEnd"/>
    </w:p>
    <w:p w:rsidR="00AC52FA" w:rsidRPr="00D5624A" w:rsidRDefault="00AC52FA" w:rsidP="003149CC">
      <w:pPr>
        <w:jc w:val="both"/>
      </w:pPr>
    </w:p>
    <w:p w:rsidR="00597285" w:rsidRPr="00D5624A" w:rsidRDefault="00A927AE" w:rsidP="00AC52FA">
      <w:pPr>
        <w:spacing w:after="120"/>
        <w:jc w:val="both"/>
      </w:pPr>
      <w:r>
        <w:rPr>
          <w:rFonts w:eastAsia="Times New Roman"/>
          <w:b/>
          <w:sz w:val="24"/>
        </w:rPr>
        <w:t>2.</w:t>
      </w:r>
      <w:r w:rsidR="002A2293">
        <w:rPr>
          <w:rFonts w:eastAsia="Times New Roman"/>
          <w:b/>
          <w:sz w:val="24"/>
        </w:rPr>
        <w:t>7</w:t>
      </w:r>
      <w:r>
        <w:rPr>
          <w:rFonts w:eastAsia="Times New Roman"/>
          <w:b/>
          <w:sz w:val="24"/>
        </w:rPr>
        <w:t xml:space="preserve">.6. </w:t>
      </w:r>
      <w:r w:rsidR="00597285" w:rsidRPr="00D5624A">
        <w:rPr>
          <w:rFonts w:eastAsia="Times New Roman"/>
          <w:b/>
          <w:sz w:val="24"/>
        </w:rPr>
        <w:t xml:space="preserve">Томографические исследования </w:t>
      </w:r>
    </w:p>
    <w:p w:rsidR="00597285" w:rsidRPr="00AC52FA" w:rsidRDefault="00597285" w:rsidP="00AC52FA">
      <w:pPr>
        <w:jc w:val="both"/>
        <w:rPr>
          <w:i/>
        </w:rPr>
      </w:pPr>
      <w:r w:rsidRPr="00AC52FA">
        <w:rPr>
          <w:rFonts w:eastAsia="Times New Roman"/>
          <w:b/>
          <w:i/>
          <w:sz w:val="24"/>
        </w:rPr>
        <w:t>Мультиспиральная рентгенкомпьютерная томография коронарных артерий</w:t>
      </w:r>
    </w:p>
    <w:p w:rsidR="00597285" w:rsidRPr="00D5624A" w:rsidRDefault="00597285" w:rsidP="00AC52FA">
      <w:pPr>
        <w:ind w:firstLine="709"/>
        <w:jc w:val="both"/>
      </w:pPr>
      <w:r>
        <w:rPr>
          <w:rFonts w:eastAsia="Times New Roman"/>
          <w:sz w:val="24"/>
        </w:rPr>
        <w:t>После</w:t>
      </w:r>
      <w:r w:rsidR="003E4433">
        <w:rPr>
          <w:rFonts w:eastAsia="Times New Roman"/>
          <w:sz w:val="24"/>
        </w:rPr>
        <w:t xml:space="preserve"> внутривенного введения</w:t>
      </w:r>
      <w:r w:rsidRPr="00D5624A">
        <w:rPr>
          <w:rFonts w:eastAsia="Times New Roman"/>
          <w:sz w:val="24"/>
        </w:rPr>
        <w:t xml:space="preserve"> рентг</w:t>
      </w:r>
      <w:r w:rsidR="003E4433">
        <w:rPr>
          <w:rFonts w:eastAsia="Times New Roman"/>
          <w:sz w:val="24"/>
        </w:rPr>
        <w:t>енконтрастного вещества можно</w:t>
      </w:r>
      <w:r w:rsidRPr="00D5624A">
        <w:rPr>
          <w:rFonts w:eastAsia="Times New Roman"/>
          <w:sz w:val="24"/>
        </w:rPr>
        <w:t xml:space="preserve"> визуализировать коронарные артерии и шунты к ним, довольно точно выявить атеросклеротические бляшки и определить степень внутрисосудистого стенозирования.</w:t>
      </w:r>
    </w:p>
    <w:p w:rsidR="00597285" w:rsidRPr="00D5624A" w:rsidRDefault="00597285" w:rsidP="00AC52FA">
      <w:pPr>
        <w:spacing w:after="120"/>
        <w:ind w:firstLine="709"/>
        <w:jc w:val="both"/>
      </w:pPr>
      <w:r w:rsidRPr="00D5624A">
        <w:rPr>
          <w:rFonts w:eastAsia="Times New Roman"/>
          <w:sz w:val="24"/>
        </w:rPr>
        <w:t>При диагностике ИБС в неясных случаях метод является альтернативой обычной инвазивной КАГ и может проводиться по тем же показаниям.</w:t>
      </w:r>
      <w:r>
        <w:rPr>
          <w:rFonts w:eastAsia="Times New Roman"/>
          <w:sz w:val="24"/>
        </w:rPr>
        <w:t xml:space="preserve"> Преимуществом метода является малоинвазивность. У пожилых пациентов с множественными кальцинированными внутрисосудистыми бляшками этот метод нередко приводит к </w:t>
      </w:r>
      <w:r>
        <w:rPr>
          <w:rFonts w:eastAsia="Times New Roman"/>
          <w:sz w:val="24"/>
        </w:rPr>
        <w:lastRenderedPageBreak/>
        <w:t>гипердиагностике стенозирования коронарных артерий.</w:t>
      </w:r>
      <w:r w:rsidRPr="00D5624A">
        <w:rPr>
          <w:rFonts w:eastAsia="Times New Roman"/>
          <w:sz w:val="24"/>
        </w:rPr>
        <w:t xml:space="preserve"> При </w:t>
      </w:r>
      <w:proofErr w:type="gramStart"/>
      <w:r w:rsidRPr="00D5624A">
        <w:rPr>
          <w:rFonts w:eastAsia="Times New Roman"/>
          <w:sz w:val="24"/>
        </w:rPr>
        <w:t>доказанной</w:t>
      </w:r>
      <w:proofErr w:type="gramEnd"/>
      <w:r w:rsidRPr="00D5624A">
        <w:rPr>
          <w:rFonts w:eastAsia="Times New Roman"/>
          <w:sz w:val="24"/>
        </w:rPr>
        <w:t xml:space="preserve"> ИБС и выборе способа хирургической реваскуляризации — предпочтительнее проводить КАГ.</w:t>
      </w:r>
    </w:p>
    <w:p w:rsidR="00597285" w:rsidRPr="00AC52FA" w:rsidRDefault="00597285" w:rsidP="003149CC">
      <w:pPr>
        <w:jc w:val="both"/>
        <w:rPr>
          <w:i/>
        </w:rPr>
      </w:pPr>
      <w:r w:rsidRPr="00AC52FA">
        <w:rPr>
          <w:rFonts w:eastAsia="Times New Roman"/>
          <w:b/>
          <w:i/>
          <w:sz w:val="24"/>
        </w:rPr>
        <w:t>Электронно-лучевая томография коронарных артерий</w:t>
      </w:r>
    </w:p>
    <w:p w:rsidR="00597285" w:rsidRPr="00D5624A" w:rsidRDefault="00597285" w:rsidP="00AC52FA">
      <w:pPr>
        <w:spacing w:after="120"/>
        <w:jc w:val="both"/>
      </w:pPr>
      <w:r w:rsidRPr="00D5624A">
        <w:rPr>
          <w:rFonts w:eastAsia="Times New Roman"/>
          <w:sz w:val="24"/>
        </w:rPr>
        <w:t>Метод используется в диагностике атеросклероза коронарных артерий, — особенно при верификации многососудистого поражения и поражении ствола левой коронарной артерии.</w:t>
      </w:r>
      <w:r>
        <w:rPr>
          <w:rFonts w:eastAsia="Times New Roman"/>
          <w:sz w:val="24"/>
        </w:rPr>
        <w:t xml:space="preserve"> </w:t>
      </w:r>
      <w:r w:rsidRPr="00D5624A">
        <w:rPr>
          <w:rFonts w:eastAsia="Times New Roman"/>
          <w:sz w:val="24"/>
        </w:rPr>
        <w:t xml:space="preserve">Однако для повсеместного применения этот метод пока малодоступен, дорог и имеет ряд ограничений. Целесообразность повсеместного проведения этого исследования </w:t>
      </w:r>
      <w:proofErr w:type="gramStart"/>
      <w:r w:rsidRPr="00D5624A">
        <w:rPr>
          <w:rFonts w:eastAsia="Times New Roman"/>
          <w:sz w:val="24"/>
        </w:rPr>
        <w:t>при</w:t>
      </w:r>
      <w:proofErr w:type="gramEnd"/>
      <w:r w:rsidRPr="00D5624A">
        <w:rPr>
          <w:rFonts w:eastAsia="Times New Roman"/>
          <w:sz w:val="24"/>
        </w:rPr>
        <w:t xml:space="preserve"> ИБС пока не доказана.</w:t>
      </w:r>
    </w:p>
    <w:p w:rsidR="00597285" w:rsidRPr="00AC52FA" w:rsidRDefault="00597285" w:rsidP="003149CC">
      <w:pPr>
        <w:jc w:val="both"/>
        <w:rPr>
          <w:b/>
          <w:i/>
          <w:sz w:val="24"/>
          <w:szCs w:val="24"/>
        </w:rPr>
      </w:pPr>
      <w:r w:rsidRPr="00AC52FA">
        <w:rPr>
          <w:b/>
          <w:i/>
          <w:sz w:val="24"/>
          <w:szCs w:val="24"/>
        </w:rPr>
        <w:t>Другие методы томографической визуализации</w:t>
      </w:r>
    </w:p>
    <w:p w:rsidR="00597285" w:rsidRPr="00597285" w:rsidRDefault="00597285" w:rsidP="003149CC">
      <w:pPr>
        <w:jc w:val="both"/>
        <w:rPr>
          <w:rFonts w:eastAsia="Times New Roman"/>
          <w:sz w:val="24"/>
        </w:rPr>
      </w:pPr>
      <w:r w:rsidRPr="00597285">
        <w:rPr>
          <w:rFonts w:eastAsia="Times New Roman"/>
          <w:sz w:val="24"/>
        </w:rPr>
        <w:t>Магнитно-резонансная томография сердца, однофотонная эмиссионная компьютерная томография, позитронно-эмиссионная томография сердца</w:t>
      </w:r>
      <w:r>
        <w:rPr>
          <w:rFonts w:eastAsia="Times New Roman"/>
          <w:sz w:val="24"/>
        </w:rPr>
        <w:t>, —</w:t>
      </w:r>
      <w:r w:rsidRPr="00597285">
        <w:rPr>
          <w:rFonts w:eastAsia="Times New Roman"/>
          <w:sz w:val="24"/>
        </w:rPr>
        <w:t xml:space="preserve"> в покое и в комбинации со стрессовыми воздействиями</w:t>
      </w:r>
      <w:r>
        <w:rPr>
          <w:rFonts w:eastAsia="Times New Roman"/>
          <w:sz w:val="24"/>
        </w:rPr>
        <w:t>, —</w:t>
      </w:r>
      <w:r w:rsidRPr="00597285">
        <w:rPr>
          <w:rFonts w:eastAsia="Times New Roman"/>
          <w:sz w:val="24"/>
        </w:rPr>
        <w:t xml:space="preserve"> доказали в эксперименте высокую чувствительность и специфичность </w:t>
      </w:r>
      <w:proofErr w:type="gramStart"/>
      <w:r w:rsidRPr="00597285">
        <w:rPr>
          <w:rFonts w:eastAsia="Times New Roman"/>
          <w:sz w:val="24"/>
        </w:rPr>
        <w:t>при</w:t>
      </w:r>
      <w:proofErr w:type="gramEnd"/>
      <w:r w:rsidRPr="00597285">
        <w:rPr>
          <w:rFonts w:eastAsia="Times New Roman"/>
          <w:sz w:val="24"/>
        </w:rPr>
        <w:t xml:space="preserve"> хронической ИБС, однако повсеместно они не проводятся.</w:t>
      </w:r>
    </w:p>
    <w:p w:rsidR="00597285" w:rsidRDefault="00597285" w:rsidP="003149CC">
      <w:pPr>
        <w:jc w:val="both"/>
        <w:rPr>
          <w:rFonts w:eastAsia="Times New Roman"/>
          <w:sz w:val="24"/>
        </w:rPr>
      </w:pPr>
    </w:p>
    <w:p w:rsidR="00597285" w:rsidRPr="00B03E0B" w:rsidRDefault="00A927AE" w:rsidP="00AC52FA">
      <w:pPr>
        <w:spacing w:after="120"/>
        <w:jc w:val="both"/>
        <w:rPr>
          <w:sz w:val="24"/>
          <w:szCs w:val="24"/>
        </w:rPr>
      </w:pPr>
      <w:r>
        <w:rPr>
          <w:b/>
          <w:sz w:val="24"/>
          <w:szCs w:val="24"/>
        </w:rPr>
        <w:t>2.</w:t>
      </w:r>
      <w:r w:rsidR="002A2293">
        <w:rPr>
          <w:b/>
          <w:sz w:val="24"/>
          <w:szCs w:val="24"/>
        </w:rPr>
        <w:t>8</w:t>
      </w:r>
      <w:r>
        <w:rPr>
          <w:b/>
          <w:sz w:val="24"/>
          <w:szCs w:val="24"/>
        </w:rPr>
        <w:t xml:space="preserve">. </w:t>
      </w:r>
      <w:r w:rsidRPr="00B03E0B">
        <w:rPr>
          <w:b/>
          <w:sz w:val="24"/>
          <w:szCs w:val="24"/>
        </w:rPr>
        <w:t>Итоговая стратификация риска осложнений</w:t>
      </w:r>
    </w:p>
    <w:p w:rsidR="00F16B59" w:rsidRPr="00B03E0B" w:rsidRDefault="00597285" w:rsidP="00AC52FA">
      <w:pPr>
        <w:tabs>
          <w:tab w:val="center" w:pos="993"/>
        </w:tabs>
        <w:ind w:firstLine="709"/>
        <w:jc w:val="both"/>
        <w:rPr>
          <w:sz w:val="24"/>
          <w:szCs w:val="24"/>
        </w:rPr>
      </w:pPr>
      <w:proofErr w:type="gramStart"/>
      <w:r w:rsidRPr="00D5624A">
        <w:rPr>
          <w:rFonts w:eastAsia="Times New Roman"/>
          <w:sz w:val="24"/>
        </w:rPr>
        <w:t>Конечной целью неинвазивных диагностических исследований является распределение больных с доказанной ИБС в группы: с высоким, умеренным или низким риском тяжелых осложнений</w:t>
      </w:r>
      <w:r>
        <w:rPr>
          <w:rFonts w:eastAsia="Times New Roman"/>
          <w:sz w:val="24"/>
        </w:rPr>
        <w:t xml:space="preserve"> и фатальных исходов</w:t>
      </w:r>
      <w:r w:rsidRPr="00D5624A">
        <w:rPr>
          <w:rFonts w:eastAsia="Times New Roman"/>
          <w:sz w:val="24"/>
        </w:rPr>
        <w:t xml:space="preserve"> (</w:t>
      </w:r>
      <w:r w:rsidRPr="00D5624A">
        <w:rPr>
          <w:rFonts w:eastAsia="Times New Roman"/>
          <w:b/>
          <w:sz w:val="24"/>
        </w:rPr>
        <w:t>Таблица </w:t>
      </w:r>
      <w:r w:rsidR="00115DC5">
        <w:rPr>
          <w:rFonts w:eastAsia="Times New Roman"/>
          <w:b/>
          <w:sz w:val="24"/>
        </w:rPr>
        <w:t>8</w:t>
      </w:r>
      <w:r w:rsidRPr="00D5624A">
        <w:rPr>
          <w:rFonts w:eastAsia="Times New Roman"/>
          <w:sz w:val="24"/>
        </w:rPr>
        <w:t>).</w:t>
      </w:r>
      <w:proofErr w:type="gramEnd"/>
    </w:p>
    <w:p w:rsidR="00F16B59" w:rsidRPr="00D5624A" w:rsidRDefault="00F16B59" w:rsidP="00AC52FA">
      <w:pPr>
        <w:tabs>
          <w:tab w:val="center" w:pos="993"/>
        </w:tabs>
        <w:ind w:firstLine="709"/>
        <w:jc w:val="both"/>
      </w:pPr>
      <w:r w:rsidRPr="00D5624A">
        <w:rPr>
          <w:rFonts w:eastAsia="Times New Roman"/>
          <w:sz w:val="24"/>
        </w:rPr>
        <w:t>Стратификация</w:t>
      </w:r>
      <w:r>
        <w:rPr>
          <w:rFonts w:eastAsia="Times New Roman"/>
          <w:sz w:val="24"/>
        </w:rPr>
        <w:t xml:space="preserve"> пациентов</w:t>
      </w:r>
      <w:r w:rsidRPr="00D5624A">
        <w:rPr>
          <w:rFonts w:eastAsia="Times New Roman"/>
          <w:sz w:val="24"/>
        </w:rPr>
        <w:t xml:space="preserve"> на группы риска имеет важное практическое значение, поскольку позволяет избежать ненужных дальнейших диагностических исследований и сократить медицинские расходы у одних пациентов, и активно направлять на КАГ и реваскуляризацию миокарда других больных.</w:t>
      </w:r>
    </w:p>
    <w:p w:rsidR="00A744BF" w:rsidRDefault="00F16B59" w:rsidP="00E0202C">
      <w:pPr>
        <w:numPr>
          <w:ilvl w:val="0"/>
          <w:numId w:val="17"/>
        </w:numPr>
        <w:tabs>
          <w:tab w:val="center" w:pos="993"/>
        </w:tabs>
        <w:ind w:left="0" w:firstLine="709"/>
        <w:jc w:val="both"/>
        <w:rPr>
          <w:rFonts w:eastAsia="Times New Roman"/>
          <w:sz w:val="24"/>
        </w:rPr>
      </w:pPr>
      <w:r>
        <w:rPr>
          <w:rFonts w:eastAsia="Times New Roman"/>
          <w:sz w:val="24"/>
        </w:rPr>
        <w:t>В</w:t>
      </w:r>
      <w:r w:rsidRPr="00D5624A">
        <w:rPr>
          <w:rFonts w:eastAsia="Times New Roman"/>
          <w:sz w:val="24"/>
        </w:rPr>
        <w:t xml:space="preserve"> группе</w:t>
      </w:r>
      <w:r>
        <w:rPr>
          <w:rFonts w:eastAsia="Times New Roman"/>
          <w:sz w:val="24"/>
        </w:rPr>
        <w:t xml:space="preserve"> с</w:t>
      </w:r>
      <w:r w:rsidRPr="00D5624A">
        <w:rPr>
          <w:rFonts w:eastAsia="Times New Roman"/>
          <w:sz w:val="24"/>
        </w:rPr>
        <w:t xml:space="preserve"> низк</w:t>
      </w:r>
      <w:r>
        <w:rPr>
          <w:rFonts w:eastAsia="Times New Roman"/>
          <w:sz w:val="24"/>
        </w:rPr>
        <w:t>им</w:t>
      </w:r>
      <w:r w:rsidRPr="00D5624A">
        <w:rPr>
          <w:rFonts w:eastAsia="Times New Roman"/>
          <w:sz w:val="24"/>
        </w:rPr>
        <w:t xml:space="preserve"> риск</w:t>
      </w:r>
      <w:r>
        <w:rPr>
          <w:rFonts w:eastAsia="Times New Roman"/>
          <w:sz w:val="24"/>
        </w:rPr>
        <w:t>ом осложнений</w:t>
      </w:r>
      <w:r w:rsidRPr="00D5624A">
        <w:rPr>
          <w:rFonts w:eastAsia="Times New Roman"/>
          <w:sz w:val="24"/>
        </w:rPr>
        <w:t xml:space="preserve"> (предполагаемая ежегодная смертность </w:t>
      </w:r>
      <w:r w:rsidRPr="00D5624A">
        <w:rPr>
          <w:rFonts w:eastAsia="Times New Roman"/>
          <w:sz w:val="24"/>
          <w:u w:val="single"/>
        </w:rPr>
        <w:t>&lt;</w:t>
      </w:r>
      <w:r w:rsidRPr="00D5624A">
        <w:rPr>
          <w:rFonts w:eastAsia="Times New Roman"/>
          <w:sz w:val="24"/>
        </w:rPr>
        <w:t xml:space="preserve">1%) </w:t>
      </w:r>
      <w:r>
        <w:rPr>
          <w:rFonts w:eastAsia="Times New Roman"/>
          <w:sz w:val="24"/>
        </w:rPr>
        <w:t xml:space="preserve">проведение </w:t>
      </w:r>
      <w:r w:rsidRPr="00D5624A">
        <w:rPr>
          <w:rFonts w:eastAsia="Times New Roman"/>
          <w:sz w:val="24"/>
        </w:rPr>
        <w:t>дополнительн</w:t>
      </w:r>
      <w:r>
        <w:rPr>
          <w:rFonts w:eastAsia="Times New Roman"/>
          <w:sz w:val="24"/>
        </w:rPr>
        <w:t>ых</w:t>
      </w:r>
      <w:r w:rsidRPr="00D5624A">
        <w:rPr>
          <w:rFonts w:eastAsia="Times New Roman"/>
          <w:sz w:val="24"/>
        </w:rPr>
        <w:t xml:space="preserve"> визуализирующ</w:t>
      </w:r>
      <w:r>
        <w:rPr>
          <w:rFonts w:eastAsia="Times New Roman"/>
          <w:sz w:val="24"/>
        </w:rPr>
        <w:t>их</w:t>
      </w:r>
      <w:r w:rsidRPr="00D5624A">
        <w:rPr>
          <w:rFonts w:eastAsia="Times New Roman"/>
          <w:sz w:val="24"/>
        </w:rPr>
        <w:t xml:space="preserve"> исследовани</w:t>
      </w:r>
      <w:r>
        <w:rPr>
          <w:rFonts w:eastAsia="Times New Roman"/>
          <w:sz w:val="24"/>
        </w:rPr>
        <w:t>й с диагностической целью</w:t>
      </w:r>
      <w:r w:rsidRPr="00D5624A">
        <w:rPr>
          <w:rFonts w:eastAsia="Times New Roman"/>
          <w:sz w:val="24"/>
        </w:rPr>
        <w:t xml:space="preserve"> не оправданно. Также нет необходимости в рутинном направлении таких больных на КАГ. </w:t>
      </w:r>
    </w:p>
    <w:p w:rsidR="00A744BF" w:rsidRDefault="00F16B59" w:rsidP="00E0202C">
      <w:pPr>
        <w:numPr>
          <w:ilvl w:val="0"/>
          <w:numId w:val="17"/>
        </w:numPr>
        <w:tabs>
          <w:tab w:val="center" w:pos="993"/>
        </w:tabs>
        <w:ind w:left="0" w:firstLine="709"/>
        <w:jc w:val="both"/>
        <w:rPr>
          <w:rFonts w:eastAsia="Times New Roman"/>
          <w:sz w:val="24"/>
        </w:rPr>
      </w:pPr>
      <w:r w:rsidRPr="00D5624A">
        <w:rPr>
          <w:rFonts w:eastAsia="Times New Roman"/>
          <w:sz w:val="24"/>
        </w:rPr>
        <w:t xml:space="preserve">Больных с высоким риском </w:t>
      </w:r>
      <w:r>
        <w:rPr>
          <w:rFonts w:eastAsia="Times New Roman"/>
          <w:sz w:val="24"/>
        </w:rPr>
        <w:t xml:space="preserve">осложнений </w:t>
      </w:r>
      <w:r w:rsidRPr="00D5624A">
        <w:rPr>
          <w:rFonts w:eastAsia="Times New Roman"/>
          <w:sz w:val="24"/>
        </w:rPr>
        <w:t xml:space="preserve">(предполагаемая ежегодная смертность </w:t>
      </w:r>
      <w:r w:rsidRPr="00D5624A">
        <w:rPr>
          <w:rFonts w:eastAsia="Times New Roman"/>
          <w:sz w:val="24"/>
          <w:u w:val="single"/>
        </w:rPr>
        <w:t>&gt;</w:t>
      </w:r>
      <w:r w:rsidRPr="00D5624A">
        <w:rPr>
          <w:rFonts w:eastAsia="Times New Roman"/>
          <w:sz w:val="24"/>
        </w:rPr>
        <w:t>3%) следует направлять на КАГ без дальнейши</w:t>
      </w:r>
      <w:r>
        <w:rPr>
          <w:rFonts w:eastAsia="Times New Roman"/>
          <w:sz w:val="24"/>
        </w:rPr>
        <w:t>х</w:t>
      </w:r>
      <w:r w:rsidRPr="00D5624A">
        <w:rPr>
          <w:rFonts w:eastAsia="Times New Roman"/>
          <w:sz w:val="24"/>
        </w:rPr>
        <w:t xml:space="preserve"> неинвазивны</w:t>
      </w:r>
      <w:r>
        <w:rPr>
          <w:rFonts w:eastAsia="Times New Roman"/>
          <w:sz w:val="24"/>
        </w:rPr>
        <w:t>х</w:t>
      </w:r>
      <w:r w:rsidRPr="00D5624A">
        <w:rPr>
          <w:rFonts w:eastAsia="Times New Roman"/>
          <w:sz w:val="24"/>
        </w:rPr>
        <w:t xml:space="preserve"> исследовани</w:t>
      </w:r>
      <w:r>
        <w:rPr>
          <w:rFonts w:eastAsia="Times New Roman"/>
          <w:sz w:val="24"/>
        </w:rPr>
        <w:t>й</w:t>
      </w:r>
      <w:r w:rsidRPr="00D5624A">
        <w:rPr>
          <w:rFonts w:eastAsia="Times New Roman"/>
          <w:sz w:val="24"/>
        </w:rPr>
        <w:t xml:space="preserve">. </w:t>
      </w:r>
    </w:p>
    <w:p w:rsidR="00F16B59" w:rsidRPr="00D5624A" w:rsidRDefault="00F16B59" w:rsidP="00E0202C">
      <w:pPr>
        <w:numPr>
          <w:ilvl w:val="0"/>
          <w:numId w:val="17"/>
        </w:numPr>
        <w:tabs>
          <w:tab w:val="center" w:pos="993"/>
        </w:tabs>
        <w:ind w:left="0" w:firstLine="709"/>
        <w:jc w:val="both"/>
      </w:pPr>
      <w:r w:rsidRPr="00D5624A">
        <w:rPr>
          <w:rFonts w:eastAsia="Times New Roman"/>
          <w:sz w:val="24"/>
        </w:rPr>
        <w:t xml:space="preserve">У больных, отнесенных к группе умеренного риска (предполагаемая ежегодная смертность 1—3%) показания к КАГ определяют по дополнительным исследованиям (визуализирующие </w:t>
      </w:r>
      <w:proofErr w:type="gramStart"/>
      <w:r w:rsidRPr="00D5624A">
        <w:rPr>
          <w:rFonts w:eastAsia="Times New Roman"/>
          <w:sz w:val="24"/>
        </w:rPr>
        <w:t>стресс-тесты</w:t>
      </w:r>
      <w:proofErr w:type="gramEnd"/>
      <w:r w:rsidRPr="00D5624A">
        <w:rPr>
          <w:rFonts w:eastAsia="Times New Roman"/>
          <w:sz w:val="24"/>
        </w:rPr>
        <w:t>, наличие левожелудочковой дисфункции).</w:t>
      </w:r>
    </w:p>
    <w:p w:rsidR="00F16B59" w:rsidRPr="00D5624A" w:rsidRDefault="00F16B59" w:rsidP="003149CC">
      <w:pPr>
        <w:jc w:val="both"/>
        <w:rPr>
          <w:rFonts w:eastAsia="Times New Roman"/>
          <w:sz w:val="24"/>
        </w:rPr>
      </w:pPr>
    </w:p>
    <w:p w:rsidR="00597285" w:rsidRPr="00D5624A" w:rsidRDefault="00597285" w:rsidP="003149CC">
      <w:pPr>
        <w:spacing w:after="120"/>
        <w:jc w:val="both"/>
      </w:pPr>
      <w:r w:rsidRPr="00D5624A">
        <w:rPr>
          <w:rFonts w:eastAsia="Times New Roman"/>
          <w:b/>
          <w:sz w:val="24"/>
        </w:rPr>
        <w:t>Таблица </w:t>
      </w:r>
      <w:r w:rsidR="00115DC5">
        <w:rPr>
          <w:rFonts w:eastAsia="Times New Roman"/>
          <w:b/>
          <w:sz w:val="24"/>
        </w:rPr>
        <w:t>8.</w:t>
      </w:r>
      <w:r w:rsidRPr="00D5624A">
        <w:rPr>
          <w:rFonts w:eastAsia="Times New Roman"/>
          <w:sz w:val="24"/>
        </w:rPr>
        <w:t xml:space="preserve"> </w:t>
      </w:r>
      <w:r w:rsidRPr="00D5624A">
        <w:rPr>
          <w:rFonts w:eastAsia="Times New Roman"/>
          <w:b/>
          <w:sz w:val="24"/>
        </w:rPr>
        <w:t>Распределение больных с ИБС по степени риска на основании неинвазивных диагностических исследований</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3190"/>
        <w:gridCol w:w="3190"/>
        <w:gridCol w:w="3191"/>
      </w:tblGrid>
      <w:tr w:rsidR="00597285" w:rsidRPr="00D5624A" w:rsidTr="00AC52FA">
        <w:trPr>
          <w:tblHeader/>
        </w:trPr>
        <w:tc>
          <w:tcPr>
            <w:tcW w:w="3190" w:type="dxa"/>
            <w:tcBorders>
              <w:bottom w:val="single" w:sz="4" w:space="0" w:color="000000"/>
              <w:right w:val="nil"/>
            </w:tcBorders>
            <w:tcMar>
              <w:top w:w="100" w:type="dxa"/>
              <w:left w:w="108" w:type="dxa"/>
              <w:bottom w:w="100" w:type="dxa"/>
              <w:right w:w="108" w:type="dxa"/>
            </w:tcMar>
          </w:tcPr>
          <w:p w:rsidR="00597285" w:rsidRPr="00D5624A" w:rsidRDefault="00597285" w:rsidP="00AC52FA">
            <w:pPr>
              <w:jc w:val="center"/>
            </w:pPr>
            <w:r w:rsidRPr="00D5624A">
              <w:rPr>
                <w:rFonts w:eastAsia="Times New Roman"/>
                <w:b/>
                <w:sz w:val="24"/>
              </w:rPr>
              <w:t>Низкий риск</w:t>
            </w:r>
          </w:p>
        </w:tc>
        <w:tc>
          <w:tcPr>
            <w:tcW w:w="3190" w:type="dxa"/>
            <w:tcBorders>
              <w:left w:val="nil"/>
              <w:bottom w:val="single" w:sz="4" w:space="0" w:color="000000"/>
              <w:right w:val="nil"/>
            </w:tcBorders>
            <w:tcMar>
              <w:top w:w="100" w:type="dxa"/>
              <w:left w:w="108" w:type="dxa"/>
              <w:bottom w:w="100" w:type="dxa"/>
              <w:right w:w="108" w:type="dxa"/>
            </w:tcMar>
          </w:tcPr>
          <w:p w:rsidR="00597285" w:rsidRPr="00D5624A" w:rsidRDefault="00597285" w:rsidP="00AC52FA">
            <w:pPr>
              <w:jc w:val="center"/>
            </w:pPr>
            <w:r w:rsidRPr="00D5624A">
              <w:rPr>
                <w:rFonts w:eastAsia="Times New Roman"/>
                <w:b/>
                <w:sz w:val="24"/>
              </w:rPr>
              <w:t>Умеренный риск</w:t>
            </w:r>
          </w:p>
        </w:tc>
        <w:tc>
          <w:tcPr>
            <w:tcW w:w="3191" w:type="dxa"/>
            <w:tcBorders>
              <w:left w:val="nil"/>
            </w:tcBorders>
            <w:tcMar>
              <w:top w:w="100" w:type="dxa"/>
              <w:left w:w="108" w:type="dxa"/>
              <w:bottom w:w="100" w:type="dxa"/>
              <w:right w:w="108" w:type="dxa"/>
            </w:tcMar>
          </w:tcPr>
          <w:p w:rsidR="00597285" w:rsidRPr="00D5624A" w:rsidRDefault="00597285" w:rsidP="00AC52FA">
            <w:pPr>
              <w:jc w:val="center"/>
            </w:pPr>
            <w:r w:rsidRPr="00D5624A">
              <w:rPr>
                <w:rFonts w:eastAsia="Times New Roman"/>
                <w:b/>
                <w:sz w:val="24"/>
              </w:rPr>
              <w:t>Высокий риск</w:t>
            </w:r>
          </w:p>
        </w:tc>
      </w:tr>
      <w:tr w:rsidR="00597285" w:rsidRPr="00D5624A">
        <w:tc>
          <w:tcPr>
            <w:tcW w:w="3190" w:type="dxa"/>
            <w:tcBorders>
              <w:bottom w:val="single" w:sz="4" w:space="0" w:color="000000"/>
              <w:right w:val="nil"/>
            </w:tcBorders>
            <w:tcMar>
              <w:top w:w="100" w:type="dxa"/>
              <w:left w:w="108" w:type="dxa"/>
              <w:bottom w:w="100" w:type="dxa"/>
              <w:right w:w="108" w:type="dxa"/>
            </w:tcMar>
          </w:tcPr>
          <w:p w:rsidR="00597285" w:rsidRPr="00D5624A" w:rsidRDefault="00597285" w:rsidP="00AC52FA">
            <w:r w:rsidRPr="00D5624A">
              <w:rPr>
                <w:rFonts w:eastAsia="Times New Roman"/>
                <w:b/>
                <w:sz w:val="24"/>
              </w:rPr>
              <w:t>(ежегодная смертность &lt;1%)</w:t>
            </w:r>
          </w:p>
        </w:tc>
        <w:tc>
          <w:tcPr>
            <w:tcW w:w="3190" w:type="dxa"/>
            <w:tcBorders>
              <w:left w:val="nil"/>
              <w:bottom w:val="single" w:sz="4" w:space="0" w:color="000000"/>
              <w:right w:val="nil"/>
            </w:tcBorders>
            <w:tcMar>
              <w:top w:w="100" w:type="dxa"/>
              <w:left w:w="108" w:type="dxa"/>
              <w:bottom w:w="100" w:type="dxa"/>
              <w:right w:w="108" w:type="dxa"/>
            </w:tcMar>
          </w:tcPr>
          <w:p w:rsidR="00597285" w:rsidRPr="00D5624A" w:rsidRDefault="00597285" w:rsidP="00AC52FA">
            <w:r w:rsidRPr="00D5624A">
              <w:rPr>
                <w:rFonts w:eastAsia="Times New Roman"/>
                <w:b/>
                <w:sz w:val="24"/>
              </w:rPr>
              <w:t>(ежегодная смертность 1—3%)</w:t>
            </w:r>
          </w:p>
        </w:tc>
        <w:tc>
          <w:tcPr>
            <w:tcW w:w="3191" w:type="dxa"/>
            <w:tcBorders>
              <w:left w:val="nil"/>
            </w:tcBorders>
            <w:tcMar>
              <w:top w:w="100" w:type="dxa"/>
              <w:left w:w="108" w:type="dxa"/>
              <w:bottom w:w="100" w:type="dxa"/>
              <w:right w:w="108" w:type="dxa"/>
            </w:tcMar>
          </w:tcPr>
          <w:p w:rsidR="00597285" w:rsidRPr="00D5624A" w:rsidRDefault="00597285" w:rsidP="00AC52FA">
            <w:r w:rsidRPr="00D5624A">
              <w:rPr>
                <w:rFonts w:eastAsia="Times New Roman"/>
                <w:b/>
                <w:sz w:val="24"/>
              </w:rPr>
              <w:t>(ежегодная смертность &gt;3%)</w:t>
            </w:r>
          </w:p>
        </w:tc>
      </w:tr>
      <w:tr w:rsidR="00597285" w:rsidRPr="00D5624A">
        <w:tc>
          <w:tcPr>
            <w:tcW w:w="3190" w:type="dxa"/>
            <w:tcBorders>
              <w:bottom w:val="single" w:sz="4" w:space="0" w:color="000000"/>
              <w:right w:val="nil"/>
            </w:tcBorders>
            <w:tcMar>
              <w:top w:w="100" w:type="dxa"/>
              <w:left w:w="108" w:type="dxa"/>
              <w:bottom w:w="100" w:type="dxa"/>
              <w:right w:w="108" w:type="dxa"/>
            </w:tcMar>
          </w:tcPr>
          <w:p w:rsidR="00597285" w:rsidRPr="00D5624A" w:rsidRDefault="00597285" w:rsidP="00AC52FA">
            <w:r w:rsidRPr="00D5624A">
              <w:rPr>
                <w:rFonts w:eastAsia="Times New Roman"/>
                <w:sz w:val="24"/>
              </w:rPr>
              <w:t>Высокий тредмил-индекс (&gt;5)</w:t>
            </w:r>
          </w:p>
        </w:tc>
        <w:tc>
          <w:tcPr>
            <w:tcW w:w="3190" w:type="dxa"/>
            <w:tcBorders>
              <w:left w:val="nil"/>
              <w:bottom w:val="single" w:sz="4" w:space="0" w:color="000000"/>
              <w:right w:val="nil"/>
            </w:tcBorders>
            <w:tcMar>
              <w:top w:w="100" w:type="dxa"/>
              <w:left w:w="108" w:type="dxa"/>
              <w:bottom w:w="100" w:type="dxa"/>
              <w:right w:w="108" w:type="dxa"/>
            </w:tcMar>
          </w:tcPr>
          <w:p w:rsidR="00597285" w:rsidRPr="00D5624A" w:rsidRDefault="00597285" w:rsidP="00AC52FA">
            <w:r w:rsidRPr="00D5624A">
              <w:rPr>
                <w:rFonts w:eastAsia="Times New Roman"/>
                <w:sz w:val="24"/>
              </w:rPr>
              <w:t>Незначительная/умеренная дисфункция ЛЖ в покое (ОФВ 35—49%)</w:t>
            </w:r>
          </w:p>
        </w:tc>
        <w:tc>
          <w:tcPr>
            <w:tcW w:w="3191" w:type="dxa"/>
            <w:tcBorders>
              <w:left w:val="nil"/>
            </w:tcBorders>
            <w:tcMar>
              <w:top w:w="100" w:type="dxa"/>
              <w:left w:w="108" w:type="dxa"/>
              <w:bottom w:w="100" w:type="dxa"/>
              <w:right w:w="108" w:type="dxa"/>
            </w:tcMar>
          </w:tcPr>
          <w:p w:rsidR="00597285" w:rsidRPr="00D5624A" w:rsidRDefault="00597285" w:rsidP="00AC52FA">
            <w:r w:rsidRPr="00D5624A">
              <w:rPr>
                <w:rFonts w:eastAsia="Times New Roman"/>
                <w:sz w:val="24"/>
              </w:rPr>
              <w:t>Тяжелая дисфункция ЛЖ в покое (ОФВ&lt;35%)</w:t>
            </w:r>
          </w:p>
        </w:tc>
      </w:tr>
      <w:tr w:rsidR="00597285" w:rsidRPr="00D5624A">
        <w:tc>
          <w:tcPr>
            <w:tcW w:w="3190" w:type="dxa"/>
            <w:tcBorders>
              <w:bottom w:val="single" w:sz="4" w:space="0" w:color="000000"/>
              <w:right w:val="nil"/>
            </w:tcBorders>
            <w:tcMar>
              <w:top w:w="100" w:type="dxa"/>
              <w:left w:w="108" w:type="dxa"/>
              <w:bottom w:w="100" w:type="dxa"/>
              <w:right w:w="108" w:type="dxa"/>
            </w:tcMar>
          </w:tcPr>
          <w:p w:rsidR="00597285" w:rsidRPr="00D5624A" w:rsidRDefault="00597285" w:rsidP="00AC52FA">
            <w:r w:rsidRPr="00D5624A">
              <w:rPr>
                <w:rFonts w:eastAsia="Times New Roman"/>
                <w:sz w:val="24"/>
              </w:rPr>
              <w:t>Незначительный дефект перфузии или его отсутствие в покое и при нагрузке*</w:t>
            </w:r>
          </w:p>
        </w:tc>
        <w:tc>
          <w:tcPr>
            <w:tcW w:w="3190" w:type="dxa"/>
            <w:tcBorders>
              <w:left w:val="nil"/>
              <w:bottom w:val="single" w:sz="4" w:space="0" w:color="000000"/>
              <w:right w:val="nil"/>
            </w:tcBorders>
            <w:tcMar>
              <w:top w:w="100" w:type="dxa"/>
              <w:left w:w="108" w:type="dxa"/>
              <w:bottom w:w="100" w:type="dxa"/>
              <w:right w:w="108" w:type="dxa"/>
            </w:tcMar>
          </w:tcPr>
          <w:p w:rsidR="00597285" w:rsidRPr="00D5624A" w:rsidRDefault="00597285" w:rsidP="00AC52FA">
            <w:r w:rsidRPr="00D5624A">
              <w:rPr>
                <w:rFonts w:eastAsia="Times New Roman"/>
                <w:sz w:val="24"/>
              </w:rPr>
              <w:t>Пограничный тредмил-индекс (-11/+5)</w:t>
            </w:r>
          </w:p>
        </w:tc>
        <w:tc>
          <w:tcPr>
            <w:tcW w:w="3191" w:type="dxa"/>
            <w:tcBorders>
              <w:left w:val="nil"/>
            </w:tcBorders>
            <w:tcMar>
              <w:top w:w="100" w:type="dxa"/>
              <w:left w:w="108" w:type="dxa"/>
              <w:bottom w:w="100" w:type="dxa"/>
              <w:right w:w="108" w:type="dxa"/>
            </w:tcMar>
          </w:tcPr>
          <w:p w:rsidR="00597285" w:rsidRPr="00D5624A" w:rsidRDefault="00597285" w:rsidP="00AC52FA">
            <w:r w:rsidRPr="00D5624A">
              <w:rPr>
                <w:rFonts w:eastAsia="Times New Roman"/>
                <w:sz w:val="24"/>
              </w:rPr>
              <w:t>Низкий тредмил-индекс</w:t>
            </w:r>
            <w:r w:rsidR="00AC52FA">
              <w:rPr>
                <w:rFonts w:eastAsia="Times New Roman"/>
                <w:sz w:val="24"/>
              </w:rPr>
              <w:t xml:space="preserve">    </w:t>
            </w:r>
            <w:r w:rsidRPr="00D5624A">
              <w:rPr>
                <w:rFonts w:eastAsia="Times New Roman"/>
                <w:sz w:val="24"/>
              </w:rPr>
              <w:t xml:space="preserve"> (&lt;</w:t>
            </w:r>
            <w:r w:rsidR="00AC52FA">
              <w:rPr>
                <w:rFonts w:eastAsia="Times New Roman"/>
                <w:sz w:val="24"/>
              </w:rPr>
              <w:t xml:space="preserve"> </w:t>
            </w:r>
            <w:r w:rsidRPr="00D5624A">
              <w:rPr>
                <w:rFonts w:eastAsia="Times New Roman"/>
                <w:sz w:val="24"/>
              </w:rPr>
              <w:t>-11)</w:t>
            </w:r>
          </w:p>
        </w:tc>
      </w:tr>
      <w:tr w:rsidR="00597285" w:rsidRPr="00D5624A">
        <w:tc>
          <w:tcPr>
            <w:tcW w:w="3190" w:type="dxa"/>
            <w:tcBorders>
              <w:bottom w:val="single" w:sz="4" w:space="0" w:color="000000"/>
              <w:right w:val="nil"/>
            </w:tcBorders>
            <w:tcMar>
              <w:top w:w="100" w:type="dxa"/>
              <w:left w:w="108" w:type="dxa"/>
              <w:bottom w:w="100" w:type="dxa"/>
              <w:right w:w="108" w:type="dxa"/>
            </w:tcMar>
          </w:tcPr>
          <w:p w:rsidR="00597285" w:rsidRPr="00D5624A" w:rsidRDefault="00597285" w:rsidP="00AC52FA">
            <w:r w:rsidRPr="00D5624A">
              <w:rPr>
                <w:rFonts w:eastAsia="Times New Roman"/>
                <w:sz w:val="24"/>
              </w:rPr>
              <w:t xml:space="preserve">Нормальная сократимость миокарда по данным </w:t>
            </w:r>
            <w:proofErr w:type="gramStart"/>
            <w:r w:rsidRPr="00D5624A">
              <w:rPr>
                <w:rFonts w:eastAsia="Times New Roman"/>
                <w:sz w:val="24"/>
              </w:rPr>
              <w:t>нагрузочной</w:t>
            </w:r>
            <w:proofErr w:type="gramEnd"/>
            <w:r w:rsidRPr="00D5624A">
              <w:rPr>
                <w:rFonts w:eastAsia="Times New Roman"/>
                <w:sz w:val="24"/>
              </w:rPr>
              <w:t xml:space="preserve"> </w:t>
            </w:r>
            <w:r w:rsidRPr="00D5624A">
              <w:rPr>
                <w:rFonts w:eastAsia="Times New Roman"/>
                <w:sz w:val="24"/>
              </w:rPr>
              <w:lastRenderedPageBreak/>
              <w:t>эхокардиографии. Либо имеющиеся участки локального гипокинеза не увеличиваются при нагрузке*</w:t>
            </w:r>
          </w:p>
        </w:tc>
        <w:tc>
          <w:tcPr>
            <w:tcW w:w="3190" w:type="dxa"/>
            <w:tcBorders>
              <w:left w:val="nil"/>
              <w:bottom w:val="single" w:sz="4" w:space="0" w:color="000000"/>
              <w:right w:val="nil"/>
            </w:tcBorders>
            <w:tcMar>
              <w:top w:w="100" w:type="dxa"/>
              <w:left w:w="108" w:type="dxa"/>
              <w:bottom w:w="100" w:type="dxa"/>
              <w:right w:w="108" w:type="dxa"/>
            </w:tcMar>
          </w:tcPr>
          <w:p w:rsidR="00597285" w:rsidRPr="00D5624A" w:rsidRDefault="00597285" w:rsidP="00AC52FA">
            <w:r w:rsidRPr="00D5624A">
              <w:rPr>
                <w:rFonts w:eastAsia="Times New Roman"/>
                <w:sz w:val="24"/>
              </w:rPr>
              <w:lastRenderedPageBreak/>
              <w:t xml:space="preserve">При нагрузке индуцируется дефект перфузии миокарда умеренной величины без </w:t>
            </w:r>
            <w:r w:rsidRPr="00D5624A">
              <w:rPr>
                <w:rFonts w:eastAsia="Times New Roman"/>
                <w:sz w:val="24"/>
              </w:rPr>
              <w:lastRenderedPageBreak/>
              <w:t>сопутствующей дилатации ЛЖ и без увеличения поглощения индикатора легкими</w:t>
            </w:r>
          </w:p>
        </w:tc>
        <w:tc>
          <w:tcPr>
            <w:tcW w:w="3191" w:type="dxa"/>
            <w:tcBorders>
              <w:left w:val="nil"/>
            </w:tcBorders>
            <w:tcMar>
              <w:top w:w="100" w:type="dxa"/>
              <w:left w:w="108" w:type="dxa"/>
              <w:bottom w:w="100" w:type="dxa"/>
              <w:right w:w="108" w:type="dxa"/>
            </w:tcMar>
          </w:tcPr>
          <w:p w:rsidR="00597285" w:rsidRPr="00D5624A" w:rsidRDefault="00597285" w:rsidP="00AC52FA">
            <w:r w:rsidRPr="00D5624A">
              <w:rPr>
                <w:rFonts w:eastAsia="Times New Roman"/>
                <w:sz w:val="24"/>
              </w:rPr>
              <w:lastRenderedPageBreak/>
              <w:t>Тяжелая дисфункция ЛЖ при нагрузке (ОФВ&lt;35%)</w:t>
            </w:r>
          </w:p>
        </w:tc>
      </w:tr>
      <w:tr w:rsidR="00597285" w:rsidRPr="00D5624A">
        <w:tc>
          <w:tcPr>
            <w:tcW w:w="3190" w:type="dxa"/>
            <w:tcBorders>
              <w:bottom w:val="single" w:sz="4" w:space="0" w:color="000000"/>
              <w:right w:val="nil"/>
            </w:tcBorders>
            <w:tcMar>
              <w:top w:w="100" w:type="dxa"/>
              <w:left w:w="108" w:type="dxa"/>
              <w:bottom w:w="100" w:type="dxa"/>
              <w:right w:w="108" w:type="dxa"/>
            </w:tcMar>
          </w:tcPr>
          <w:p w:rsidR="00597285" w:rsidRPr="00D5624A" w:rsidRDefault="00597285" w:rsidP="00AC52FA"/>
        </w:tc>
        <w:tc>
          <w:tcPr>
            <w:tcW w:w="3190" w:type="dxa"/>
            <w:tcBorders>
              <w:left w:val="nil"/>
              <w:bottom w:val="single" w:sz="4" w:space="0" w:color="000000"/>
              <w:right w:val="nil"/>
            </w:tcBorders>
            <w:tcMar>
              <w:top w:w="100" w:type="dxa"/>
              <w:left w:w="108" w:type="dxa"/>
              <w:bottom w:w="100" w:type="dxa"/>
              <w:right w:w="108" w:type="dxa"/>
            </w:tcMar>
          </w:tcPr>
          <w:p w:rsidR="00597285" w:rsidRPr="00D5624A" w:rsidRDefault="00597285" w:rsidP="00AC52FA">
            <w:r w:rsidRPr="00D5624A">
              <w:rPr>
                <w:rFonts w:eastAsia="Times New Roman"/>
                <w:sz w:val="24"/>
              </w:rPr>
              <w:t>При фармакологической стресс-эхокардиографии нарушение локальной сократимости вызывается только большими дозами препарата и распространяется не более</w:t>
            </w:r>
            <w:proofErr w:type="gramStart"/>
            <w:r w:rsidRPr="00D5624A">
              <w:rPr>
                <w:rFonts w:eastAsia="Times New Roman"/>
                <w:sz w:val="24"/>
              </w:rPr>
              <w:t>,</w:t>
            </w:r>
            <w:proofErr w:type="gramEnd"/>
            <w:r w:rsidRPr="00D5624A">
              <w:rPr>
                <w:rFonts w:eastAsia="Times New Roman"/>
                <w:sz w:val="24"/>
              </w:rPr>
              <w:t xml:space="preserve"> чем на 2 сегмента</w:t>
            </w:r>
          </w:p>
        </w:tc>
        <w:tc>
          <w:tcPr>
            <w:tcW w:w="3191" w:type="dxa"/>
            <w:tcBorders>
              <w:left w:val="nil"/>
            </w:tcBorders>
            <w:tcMar>
              <w:top w:w="100" w:type="dxa"/>
              <w:left w:w="108" w:type="dxa"/>
              <w:bottom w:w="100" w:type="dxa"/>
              <w:right w:w="108" w:type="dxa"/>
            </w:tcMar>
          </w:tcPr>
          <w:p w:rsidR="00597285" w:rsidRPr="00D5624A" w:rsidRDefault="00597285" w:rsidP="00AC52FA">
            <w:r w:rsidRPr="00D5624A">
              <w:rPr>
                <w:rFonts w:eastAsia="Times New Roman"/>
                <w:sz w:val="24"/>
              </w:rPr>
              <w:t>Крупный дефект перфузии при нагрузке (особенно в передней стенке ЛЖ)</w:t>
            </w:r>
          </w:p>
        </w:tc>
      </w:tr>
      <w:tr w:rsidR="00597285" w:rsidRPr="00D5624A">
        <w:tc>
          <w:tcPr>
            <w:tcW w:w="3190" w:type="dxa"/>
            <w:tcBorders>
              <w:bottom w:val="single" w:sz="4" w:space="0" w:color="000000"/>
              <w:right w:val="nil"/>
            </w:tcBorders>
            <w:tcMar>
              <w:top w:w="100" w:type="dxa"/>
              <w:left w:w="108" w:type="dxa"/>
              <w:bottom w:w="100" w:type="dxa"/>
              <w:right w:w="108" w:type="dxa"/>
            </w:tcMar>
          </w:tcPr>
          <w:p w:rsidR="00597285" w:rsidRPr="00D5624A" w:rsidRDefault="00597285" w:rsidP="00AC52FA"/>
        </w:tc>
        <w:tc>
          <w:tcPr>
            <w:tcW w:w="3190" w:type="dxa"/>
            <w:tcBorders>
              <w:left w:val="nil"/>
              <w:bottom w:val="single" w:sz="4" w:space="0" w:color="000000"/>
              <w:right w:val="nil"/>
            </w:tcBorders>
            <w:tcMar>
              <w:top w:w="100" w:type="dxa"/>
              <w:left w:w="108" w:type="dxa"/>
              <w:bottom w:w="100" w:type="dxa"/>
              <w:right w:w="108" w:type="dxa"/>
            </w:tcMar>
          </w:tcPr>
          <w:p w:rsidR="00597285" w:rsidRPr="00D5624A" w:rsidRDefault="00597285" w:rsidP="00AC52FA"/>
        </w:tc>
        <w:tc>
          <w:tcPr>
            <w:tcW w:w="3191" w:type="dxa"/>
            <w:tcBorders>
              <w:left w:val="nil"/>
            </w:tcBorders>
            <w:tcMar>
              <w:top w:w="100" w:type="dxa"/>
              <w:left w:w="108" w:type="dxa"/>
              <w:bottom w:w="100" w:type="dxa"/>
              <w:right w:w="108" w:type="dxa"/>
            </w:tcMar>
          </w:tcPr>
          <w:p w:rsidR="00597285" w:rsidRPr="00D5624A" w:rsidRDefault="00597285" w:rsidP="00AC52FA">
            <w:r w:rsidRPr="00D5624A">
              <w:rPr>
                <w:rFonts w:eastAsia="Times New Roman"/>
                <w:sz w:val="24"/>
              </w:rPr>
              <w:t>Множественные умеренные дефекты перфузии миокарда при нагрузке</w:t>
            </w:r>
          </w:p>
        </w:tc>
      </w:tr>
      <w:tr w:rsidR="00597285" w:rsidRPr="00D5624A">
        <w:tc>
          <w:tcPr>
            <w:tcW w:w="3190" w:type="dxa"/>
            <w:tcBorders>
              <w:bottom w:val="single" w:sz="4" w:space="0" w:color="000000"/>
              <w:right w:val="nil"/>
            </w:tcBorders>
            <w:tcMar>
              <w:top w:w="100" w:type="dxa"/>
              <w:left w:w="108" w:type="dxa"/>
              <w:bottom w:w="100" w:type="dxa"/>
              <w:right w:w="108" w:type="dxa"/>
            </w:tcMar>
          </w:tcPr>
          <w:p w:rsidR="00597285" w:rsidRPr="00D5624A" w:rsidRDefault="00597285" w:rsidP="00AC52FA"/>
        </w:tc>
        <w:tc>
          <w:tcPr>
            <w:tcW w:w="3190" w:type="dxa"/>
            <w:tcBorders>
              <w:left w:val="nil"/>
              <w:bottom w:val="single" w:sz="4" w:space="0" w:color="000000"/>
              <w:right w:val="nil"/>
            </w:tcBorders>
            <w:tcMar>
              <w:top w:w="100" w:type="dxa"/>
              <w:left w:w="108" w:type="dxa"/>
              <w:bottom w:w="100" w:type="dxa"/>
              <w:right w:w="108" w:type="dxa"/>
            </w:tcMar>
          </w:tcPr>
          <w:p w:rsidR="00597285" w:rsidRPr="00D5624A" w:rsidRDefault="00597285" w:rsidP="00AC52FA"/>
        </w:tc>
        <w:tc>
          <w:tcPr>
            <w:tcW w:w="3191" w:type="dxa"/>
            <w:tcBorders>
              <w:left w:val="nil"/>
            </w:tcBorders>
            <w:tcMar>
              <w:top w:w="100" w:type="dxa"/>
              <w:left w:w="108" w:type="dxa"/>
              <w:bottom w:w="100" w:type="dxa"/>
              <w:right w:w="108" w:type="dxa"/>
            </w:tcMar>
          </w:tcPr>
          <w:p w:rsidR="00597285" w:rsidRPr="00D5624A" w:rsidRDefault="00597285" w:rsidP="00AC52FA">
            <w:r w:rsidRPr="00D5624A">
              <w:rPr>
                <w:rFonts w:eastAsia="Times New Roman"/>
                <w:sz w:val="24"/>
              </w:rPr>
              <w:t>Крупный необратимый дефект перфузии миокарда в сочетании с постстрессовой дилатацией ЛЖ или увеличением поглощения индикатора легочной тканью</w:t>
            </w:r>
          </w:p>
        </w:tc>
      </w:tr>
      <w:tr w:rsidR="00597285" w:rsidRPr="00D5624A">
        <w:tc>
          <w:tcPr>
            <w:tcW w:w="3190" w:type="dxa"/>
            <w:tcBorders>
              <w:bottom w:val="single" w:sz="4" w:space="0" w:color="000000"/>
              <w:right w:val="nil"/>
            </w:tcBorders>
            <w:tcMar>
              <w:top w:w="100" w:type="dxa"/>
              <w:left w:w="108" w:type="dxa"/>
              <w:bottom w:w="100" w:type="dxa"/>
              <w:right w:w="108" w:type="dxa"/>
            </w:tcMar>
          </w:tcPr>
          <w:p w:rsidR="00597285" w:rsidRPr="00D5624A" w:rsidRDefault="00597285" w:rsidP="00AC52FA"/>
        </w:tc>
        <w:tc>
          <w:tcPr>
            <w:tcW w:w="3190" w:type="dxa"/>
            <w:tcBorders>
              <w:left w:val="nil"/>
              <w:bottom w:val="single" w:sz="4" w:space="0" w:color="000000"/>
              <w:right w:val="nil"/>
            </w:tcBorders>
            <w:tcMar>
              <w:top w:w="100" w:type="dxa"/>
              <w:left w:w="108" w:type="dxa"/>
              <w:bottom w:w="100" w:type="dxa"/>
              <w:right w:w="108" w:type="dxa"/>
            </w:tcMar>
          </w:tcPr>
          <w:p w:rsidR="00597285" w:rsidRPr="00D5624A" w:rsidRDefault="00597285" w:rsidP="00AC52FA"/>
        </w:tc>
        <w:tc>
          <w:tcPr>
            <w:tcW w:w="3191" w:type="dxa"/>
            <w:tcBorders>
              <w:left w:val="nil"/>
            </w:tcBorders>
            <w:tcMar>
              <w:top w:w="100" w:type="dxa"/>
              <w:left w:w="108" w:type="dxa"/>
              <w:bottom w:w="100" w:type="dxa"/>
              <w:right w:w="108" w:type="dxa"/>
            </w:tcMar>
          </w:tcPr>
          <w:p w:rsidR="00597285" w:rsidRPr="00D5624A" w:rsidRDefault="00597285" w:rsidP="00AC52FA">
            <w:r w:rsidRPr="00D5624A">
              <w:rPr>
                <w:rFonts w:eastAsia="Times New Roman"/>
                <w:sz w:val="24"/>
              </w:rPr>
              <w:t xml:space="preserve">При стресс-эхокардиографии — нарушение локальной сократимости в &gt;2 сегментах на фоне введения низких доз фамакологического препарата или </w:t>
            </w:r>
            <w:proofErr w:type="gramStart"/>
            <w:r w:rsidRPr="00D5624A">
              <w:rPr>
                <w:rFonts w:eastAsia="Times New Roman"/>
                <w:sz w:val="24"/>
              </w:rPr>
              <w:t>при</w:t>
            </w:r>
            <w:proofErr w:type="gramEnd"/>
            <w:r w:rsidRPr="00D5624A">
              <w:rPr>
                <w:rFonts w:eastAsia="Times New Roman"/>
                <w:sz w:val="24"/>
              </w:rPr>
              <w:t xml:space="preserve"> низкой ЧСС (&lt;120/мин)</w:t>
            </w:r>
          </w:p>
        </w:tc>
      </w:tr>
      <w:tr w:rsidR="00597285" w:rsidRPr="00D5624A">
        <w:tc>
          <w:tcPr>
            <w:tcW w:w="3190" w:type="dxa"/>
            <w:tcBorders>
              <w:right w:val="nil"/>
            </w:tcBorders>
            <w:tcMar>
              <w:top w:w="100" w:type="dxa"/>
              <w:left w:w="108" w:type="dxa"/>
              <w:bottom w:w="100" w:type="dxa"/>
              <w:right w:w="108" w:type="dxa"/>
            </w:tcMar>
          </w:tcPr>
          <w:p w:rsidR="00597285" w:rsidRPr="00D5624A" w:rsidRDefault="00597285" w:rsidP="00AC52FA"/>
        </w:tc>
        <w:tc>
          <w:tcPr>
            <w:tcW w:w="3190" w:type="dxa"/>
            <w:tcBorders>
              <w:left w:val="nil"/>
              <w:right w:val="nil"/>
            </w:tcBorders>
            <w:tcMar>
              <w:top w:w="100" w:type="dxa"/>
              <w:left w:w="108" w:type="dxa"/>
              <w:bottom w:w="100" w:type="dxa"/>
              <w:right w:w="108" w:type="dxa"/>
            </w:tcMar>
          </w:tcPr>
          <w:p w:rsidR="00597285" w:rsidRPr="00D5624A" w:rsidRDefault="00597285" w:rsidP="00AC52FA"/>
        </w:tc>
        <w:tc>
          <w:tcPr>
            <w:tcW w:w="3191" w:type="dxa"/>
            <w:tcBorders>
              <w:left w:val="nil"/>
            </w:tcBorders>
            <w:tcMar>
              <w:top w:w="100" w:type="dxa"/>
              <w:left w:w="108" w:type="dxa"/>
              <w:bottom w:w="100" w:type="dxa"/>
              <w:right w:w="108" w:type="dxa"/>
            </w:tcMar>
          </w:tcPr>
          <w:p w:rsidR="00597285" w:rsidRPr="00D5624A" w:rsidRDefault="00597285" w:rsidP="00AC52FA">
            <w:r w:rsidRPr="00D5624A">
              <w:rPr>
                <w:rFonts w:eastAsia="Times New Roman"/>
                <w:sz w:val="24"/>
              </w:rPr>
              <w:t>Распространенный гипокинез по данным стресс-эхокардиографии с использованием иных методов нагрузки</w:t>
            </w:r>
          </w:p>
        </w:tc>
      </w:tr>
      <w:tr w:rsidR="00597285" w:rsidRPr="00D5624A">
        <w:tc>
          <w:tcPr>
            <w:tcW w:w="9571" w:type="dxa"/>
            <w:gridSpan w:val="3"/>
            <w:tcMar>
              <w:top w:w="100" w:type="dxa"/>
              <w:left w:w="108" w:type="dxa"/>
              <w:bottom w:w="100" w:type="dxa"/>
              <w:right w:w="108" w:type="dxa"/>
            </w:tcMar>
          </w:tcPr>
          <w:p w:rsidR="00597285" w:rsidRPr="00D5624A" w:rsidRDefault="00597285" w:rsidP="00AC52FA">
            <w:r w:rsidRPr="00D5624A">
              <w:rPr>
                <w:rFonts w:eastAsia="Times New Roman"/>
                <w:sz w:val="24"/>
              </w:rPr>
              <w:t xml:space="preserve">Примечание: </w:t>
            </w:r>
            <w:r w:rsidRPr="00D5624A">
              <w:rPr>
                <w:rFonts w:eastAsia="Times New Roman"/>
                <w:sz w:val="24"/>
              </w:rPr>
              <w:br/>
            </w:r>
          </w:p>
          <w:p w:rsidR="00597285" w:rsidRPr="00D5624A" w:rsidRDefault="00597285" w:rsidP="00AC52FA">
            <w:pPr>
              <w:spacing w:after="200"/>
            </w:pPr>
            <w:r w:rsidRPr="00D5624A">
              <w:rPr>
                <w:rFonts w:eastAsia="Times New Roman"/>
                <w:sz w:val="24"/>
              </w:rPr>
              <w:t xml:space="preserve">* — сочетание этого признака с </w:t>
            </w:r>
            <w:proofErr w:type="gramStart"/>
            <w:r w:rsidRPr="00D5624A">
              <w:rPr>
                <w:rFonts w:eastAsia="Times New Roman"/>
                <w:sz w:val="24"/>
              </w:rPr>
              <w:t>низким</w:t>
            </w:r>
            <w:proofErr w:type="gramEnd"/>
            <w:r w:rsidRPr="00D5624A">
              <w:rPr>
                <w:rFonts w:eastAsia="Times New Roman"/>
                <w:sz w:val="24"/>
              </w:rPr>
              <w:t xml:space="preserve"> тредмил-индексом и/или выраженной дисфункцией ЛЖ в покое (ОФВ &lt;35%) переводят его из группы низкого риска в группу высокого риска</w:t>
            </w:r>
          </w:p>
        </w:tc>
      </w:tr>
    </w:tbl>
    <w:p w:rsidR="007D689C" w:rsidRDefault="007D689C" w:rsidP="003149CC">
      <w:pPr>
        <w:autoSpaceDE w:val="0"/>
        <w:autoSpaceDN w:val="0"/>
        <w:adjustRightInd w:val="0"/>
        <w:jc w:val="both"/>
        <w:outlineLvl w:val="0"/>
        <w:rPr>
          <w:rFonts w:eastAsia="WarnockPro-Bold"/>
          <w:b/>
          <w:bCs/>
          <w:sz w:val="24"/>
          <w:szCs w:val="24"/>
        </w:rPr>
      </w:pPr>
    </w:p>
    <w:p w:rsidR="00295576" w:rsidRDefault="00295576" w:rsidP="003149CC">
      <w:pPr>
        <w:autoSpaceDE w:val="0"/>
        <w:autoSpaceDN w:val="0"/>
        <w:adjustRightInd w:val="0"/>
        <w:jc w:val="both"/>
        <w:outlineLvl w:val="0"/>
        <w:rPr>
          <w:rFonts w:eastAsia="WarnockPro-Bold"/>
          <w:b/>
          <w:bCs/>
          <w:sz w:val="24"/>
          <w:szCs w:val="24"/>
        </w:rPr>
      </w:pPr>
    </w:p>
    <w:p w:rsidR="00BE1FC8" w:rsidRDefault="00BE1FC8" w:rsidP="003149CC">
      <w:pPr>
        <w:jc w:val="both"/>
        <w:rPr>
          <w:rFonts w:eastAsia="Times New Roman"/>
          <w:b/>
          <w:sz w:val="24"/>
        </w:rPr>
      </w:pPr>
    </w:p>
    <w:p w:rsidR="00A744BF" w:rsidRPr="00D5624A" w:rsidRDefault="00A927AE" w:rsidP="003149CC">
      <w:pPr>
        <w:jc w:val="both"/>
      </w:pPr>
      <w:r>
        <w:rPr>
          <w:rFonts w:eastAsia="Times New Roman"/>
          <w:b/>
          <w:sz w:val="24"/>
        </w:rPr>
        <w:lastRenderedPageBreak/>
        <w:t>2.</w:t>
      </w:r>
      <w:r w:rsidR="00174DBF">
        <w:rPr>
          <w:rFonts w:eastAsia="Times New Roman"/>
          <w:b/>
          <w:sz w:val="24"/>
        </w:rPr>
        <w:t>9</w:t>
      </w:r>
      <w:r>
        <w:rPr>
          <w:rFonts w:eastAsia="Times New Roman"/>
          <w:b/>
          <w:sz w:val="24"/>
        </w:rPr>
        <w:t xml:space="preserve">. </w:t>
      </w:r>
      <w:r w:rsidR="00BE1FC8" w:rsidRPr="00D5624A">
        <w:rPr>
          <w:rFonts w:eastAsia="Times New Roman"/>
          <w:b/>
          <w:sz w:val="24"/>
        </w:rPr>
        <w:t xml:space="preserve">Инвазивные исследования </w:t>
      </w:r>
    </w:p>
    <w:p w:rsidR="00A744BF" w:rsidRPr="00D5624A" w:rsidRDefault="00A744BF" w:rsidP="003149CC">
      <w:pPr>
        <w:jc w:val="both"/>
      </w:pPr>
    </w:p>
    <w:p w:rsidR="00A744BF" w:rsidRPr="00D5624A" w:rsidRDefault="002A2293" w:rsidP="00BE1FC8">
      <w:pPr>
        <w:spacing w:after="120"/>
        <w:jc w:val="both"/>
      </w:pPr>
      <w:r>
        <w:rPr>
          <w:rFonts w:eastAsia="Times New Roman"/>
          <w:b/>
          <w:sz w:val="24"/>
        </w:rPr>
        <w:t>2.9</w:t>
      </w:r>
      <w:r w:rsidR="00A927AE">
        <w:rPr>
          <w:rFonts w:eastAsia="Times New Roman"/>
          <w:b/>
          <w:sz w:val="24"/>
        </w:rPr>
        <w:t xml:space="preserve">.1 </w:t>
      </w:r>
      <w:r w:rsidR="00A744BF" w:rsidRPr="00D5624A">
        <w:rPr>
          <w:rFonts w:eastAsia="Times New Roman"/>
          <w:b/>
          <w:sz w:val="24"/>
        </w:rPr>
        <w:t>Коронароангиография</w:t>
      </w:r>
    </w:p>
    <w:p w:rsidR="00A744BF" w:rsidRPr="00D5624A" w:rsidRDefault="00A744BF" w:rsidP="00BE1FC8">
      <w:pPr>
        <w:ind w:firstLine="709"/>
        <w:jc w:val="both"/>
      </w:pPr>
      <w:r w:rsidRPr="00D5624A">
        <w:rPr>
          <w:rFonts w:eastAsia="Times New Roman"/>
          <w:sz w:val="24"/>
        </w:rPr>
        <w:t xml:space="preserve">Является «золотым стандартом» при выявлении и оценке степени поражения коронарных артерий. </w:t>
      </w:r>
      <w:r>
        <w:rPr>
          <w:rFonts w:eastAsia="Times New Roman"/>
          <w:sz w:val="24"/>
        </w:rPr>
        <w:t>Показания к проведению</w:t>
      </w:r>
      <w:r w:rsidRPr="00D5624A">
        <w:rPr>
          <w:rFonts w:eastAsia="Times New Roman"/>
          <w:sz w:val="24"/>
        </w:rPr>
        <w:t xml:space="preserve"> КАГ при </w:t>
      </w:r>
      <w:proofErr w:type="gramStart"/>
      <w:r>
        <w:rPr>
          <w:rFonts w:eastAsia="Times New Roman"/>
          <w:sz w:val="24"/>
        </w:rPr>
        <w:t>хронической</w:t>
      </w:r>
      <w:proofErr w:type="gramEnd"/>
      <w:r>
        <w:rPr>
          <w:rFonts w:eastAsia="Times New Roman"/>
          <w:sz w:val="24"/>
        </w:rPr>
        <w:t xml:space="preserve"> </w:t>
      </w:r>
      <w:r w:rsidRPr="00D5624A">
        <w:rPr>
          <w:rFonts w:eastAsia="Times New Roman"/>
          <w:sz w:val="24"/>
        </w:rPr>
        <w:t>ИБС:</w:t>
      </w:r>
    </w:p>
    <w:p w:rsidR="00A744BF" w:rsidRPr="00D5624A" w:rsidRDefault="003E4433" w:rsidP="00BE1FC8">
      <w:pPr>
        <w:ind w:firstLine="709"/>
        <w:jc w:val="both"/>
      </w:pPr>
      <w:r>
        <w:rPr>
          <w:rFonts w:eastAsia="Times New Roman"/>
          <w:sz w:val="24"/>
        </w:rPr>
        <w:t>— Верификация</w:t>
      </w:r>
      <w:r w:rsidR="00A744BF" w:rsidRPr="00D5624A">
        <w:rPr>
          <w:rFonts w:eastAsia="Times New Roman"/>
          <w:sz w:val="24"/>
        </w:rPr>
        <w:t xml:space="preserve"> диагноза ИБС в неясных случаях;</w:t>
      </w:r>
    </w:p>
    <w:p w:rsidR="00A744BF" w:rsidRPr="00D5624A" w:rsidRDefault="003E4433" w:rsidP="00BE1FC8">
      <w:pPr>
        <w:ind w:firstLine="709"/>
        <w:jc w:val="both"/>
      </w:pPr>
      <w:r>
        <w:rPr>
          <w:rFonts w:eastAsia="Times New Roman"/>
          <w:sz w:val="24"/>
        </w:rPr>
        <w:t>— Определение</w:t>
      </w:r>
      <w:r w:rsidR="00A744BF" w:rsidRPr="00D5624A">
        <w:rPr>
          <w:rFonts w:eastAsia="Times New Roman"/>
          <w:sz w:val="24"/>
        </w:rPr>
        <w:t xml:space="preserve"> тактики реваскуляризации миокарда </w:t>
      </w:r>
      <w:proofErr w:type="gramStart"/>
      <w:r w:rsidR="00A744BF" w:rsidRPr="00D5624A">
        <w:rPr>
          <w:rFonts w:eastAsia="Times New Roman"/>
          <w:sz w:val="24"/>
        </w:rPr>
        <w:t>при</w:t>
      </w:r>
      <w:proofErr w:type="gramEnd"/>
      <w:r w:rsidR="00A744BF" w:rsidRPr="00D5624A">
        <w:rPr>
          <w:rFonts w:eastAsia="Times New Roman"/>
          <w:sz w:val="24"/>
        </w:rPr>
        <w:t xml:space="preserve"> доказанной ИБС:</w:t>
      </w:r>
    </w:p>
    <w:p w:rsidR="00A744BF" w:rsidRPr="00D5624A" w:rsidRDefault="00A744BF" w:rsidP="00E0202C">
      <w:pPr>
        <w:numPr>
          <w:ilvl w:val="0"/>
          <w:numId w:val="18"/>
        </w:numPr>
        <w:tabs>
          <w:tab w:val="center" w:pos="993"/>
        </w:tabs>
        <w:ind w:left="993" w:hanging="284"/>
        <w:jc w:val="both"/>
      </w:pPr>
      <w:r w:rsidRPr="00D5624A">
        <w:rPr>
          <w:rFonts w:eastAsia="Times New Roman"/>
          <w:sz w:val="24"/>
        </w:rPr>
        <w:t>при неэффективности медикаментозного лечения ИБС;</w:t>
      </w:r>
    </w:p>
    <w:p w:rsidR="00A744BF" w:rsidRPr="00D5624A" w:rsidRDefault="00A744BF" w:rsidP="00E0202C">
      <w:pPr>
        <w:numPr>
          <w:ilvl w:val="0"/>
          <w:numId w:val="18"/>
        </w:numPr>
        <w:tabs>
          <w:tab w:val="center" w:pos="993"/>
        </w:tabs>
        <w:ind w:left="993" w:hanging="284"/>
        <w:jc w:val="both"/>
      </w:pPr>
      <w:r w:rsidRPr="00D5624A">
        <w:rPr>
          <w:rFonts w:eastAsia="Times New Roman"/>
          <w:sz w:val="24"/>
        </w:rPr>
        <w:t xml:space="preserve">при высоком риске </w:t>
      </w:r>
      <w:proofErr w:type="gramStart"/>
      <w:r w:rsidRPr="00D5624A">
        <w:rPr>
          <w:rFonts w:eastAsia="Times New Roman"/>
          <w:sz w:val="24"/>
        </w:rPr>
        <w:t>сердечно-сосудистых</w:t>
      </w:r>
      <w:proofErr w:type="gramEnd"/>
      <w:r w:rsidRPr="00D5624A">
        <w:rPr>
          <w:rFonts w:eastAsia="Times New Roman"/>
          <w:sz w:val="24"/>
        </w:rPr>
        <w:t xml:space="preserve"> осложнений по клиническим данным и результатам неинвазивных исследований.</w:t>
      </w:r>
    </w:p>
    <w:p w:rsidR="00A744BF" w:rsidRPr="00D5624A" w:rsidRDefault="00A744BF" w:rsidP="003149CC">
      <w:pPr>
        <w:jc w:val="both"/>
      </w:pPr>
    </w:p>
    <w:p w:rsidR="00A744BF" w:rsidRPr="00D5624A" w:rsidRDefault="00A744BF" w:rsidP="00BE1FC8">
      <w:pPr>
        <w:ind w:firstLine="709"/>
        <w:jc w:val="both"/>
      </w:pPr>
      <w:r w:rsidRPr="00D5624A">
        <w:rPr>
          <w:rFonts w:eastAsia="Times New Roman"/>
          <w:sz w:val="24"/>
        </w:rPr>
        <w:t xml:space="preserve">Для обоснованного проведения КАГ необходимо учитывать весь комплекс данных, полученных в ходе расспроса, осмотра и неинвазивных инструментальных исследований. Наиболее оправдано проведение КАГ пациентам с априорно высоким риском смерти и тяжелых </w:t>
      </w:r>
      <w:proofErr w:type="gramStart"/>
      <w:r w:rsidRPr="00D5624A">
        <w:rPr>
          <w:rFonts w:eastAsia="Times New Roman"/>
          <w:sz w:val="24"/>
        </w:rPr>
        <w:t>сердечно-сосудистых</w:t>
      </w:r>
      <w:proofErr w:type="gramEnd"/>
      <w:r w:rsidRPr="00D5624A">
        <w:rPr>
          <w:rFonts w:eastAsia="Times New Roman"/>
          <w:sz w:val="24"/>
        </w:rPr>
        <w:t xml:space="preserve"> осложнений, — поскольку в ходе исследования у таких пациентов обычно принимается решение о способе реваскуляризации миокарда с целью снижения этого риска. При низком риске </w:t>
      </w:r>
      <w:proofErr w:type="gramStart"/>
      <w:r w:rsidRPr="00D5624A">
        <w:rPr>
          <w:rFonts w:eastAsia="Times New Roman"/>
          <w:sz w:val="24"/>
        </w:rPr>
        <w:t>сердечно-сосудистых</w:t>
      </w:r>
      <w:proofErr w:type="gramEnd"/>
      <w:r w:rsidRPr="00D5624A">
        <w:rPr>
          <w:rFonts w:eastAsia="Times New Roman"/>
          <w:sz w:val="24"/>
        </w:rPr>
        <w:t xml:space="preserve"> осложнений проведение КАГ нецелесообразно, поскольку ее результаты обычно не оказывают влияния на ход лечения и, соответственно, не изменяют прогноз.</w:t>
      </w:r>
      <w:r w:rsidR="003E4433">
        <w:t xml:space="preserve"> </w:t>
      </w:r>
      <w:r w:rsidR="003E4433" w:rsidRPr="003E4433">
        <w:rPr>
          <w:sz w:val="24"/>
        </w:rPr>
        <w:t>При необходимости</w:t>
      </w:r>
      <w:r w:rsidRPr="003E4433">
        <w:rPr>
          <w:rFonts w:eastAsia="Times New Roman"/>
          <w:sz w:val="32"/>
        </w:rPr>
        <w:t xml:space="preserve"> </w:t>
      </w:r>
      <w:r w:rsidRPr="00D5624A">
        <w:rPr>
          <w:rFonts w:eastAsia="Times New Roman"/>
          <w:sz w:val="24"/>
        </w:rPr>
        <w:t>КАГ дополняют проведением внутрикоронарного ультразвукового исследования (ВкУЗИ).</w:t>
      </w:r>
    </w:p>
    <w:p w:rsidR="00A744BF" w:rsidRPr="00D5624A" w:rsidRDefault="00A744BF" w:rsidP="00BE1FC8">
      <w:pPr>
        <w:ind w:firstLine="709"/>
        <w:jc w:val="both"/>
      </w:pPr>
      <w:r w:rsidRPr="00D5624A">
        <w:rPr>
          <w:rFonts w:eastAsia="Times New Roman"/>
          <w:sz w:val="24"/>
        </w:rPr>
        <w:t>Данные КАГ являются одним из важнейших критериев доказанности диагноза ИБС</w:t>
      </w:r>
      <w:r>
        <w:rPr>
          <w:rFonts w:eastAsia="Times New Roman"/>
          <w:sz w:val="24"/>
        </w:rPr>
        <w:t>,</w:t>
      </w:r>
      <w:r w:rsidRPr="00D5624A">
        <w:rPr>
          <w:rFonts w:eastAsia="Times New Roman"/>
          <w:sz w:val="24"/>
        </w:rPr>
        <w:t xml:space="preserve"> прогнозирования</w:t>
      </w:r>
      <w:r>
        <w:rPr>
          <w:rFonts w:eastAsia="Times New Roman"/>
          <w:sz w:val="24"/>
        </w:rPr>
        <w:t xml:space="preserve"> частоты осложнений и</w:t>
      </w:r>
      <w:r w:rsidRPr="00D5624A">
        <w:rPr>
          <w:rFonts w:eastAsia="Times New Roman"/>
          <w:sz w:val="24"/>
        </w:rPr>
        <w:t xml:space="preserve"> выживаемости при этом заболевании.</w:t>
      </w:r>
    </w:p>
    <w:p w:rsidR="00A744BF" w:rsidRPr="00D5624A" w:rsidRDefault="00A744BF" w:rsidP="00BE1FC8">
      <w:pPr>
        <w:ind w:firstLine="709"/>
        <w:jc w:val="both"/>
      </w:pPr>
      <w:r w:rsidRPr="00D5624A">
        <w:rPr>
          <w:rFonts w:eastAsia="Times New Roman"/>
          <w:sz w:val="24"/>
        </w:rPr>
        <w:t>В практике используют классификацию атеросклероза коронарных артерий по количеству пораженных сосудов (однососудистое, двухсосудистое, трехсосудистое). Доказано, что неблагоприятная прогностическая роль стенозов в проксимальных отделах коронарных артерий выше, чем роль стенозов в дистальных участках. Отдельно выделяют группы больных со стенозированием ствола левой коронарной артерии и проксимальной части передней нисходящей артерии.</w:t>
      </w:r>
    </w:p>
    <w:p w:rsidR="00A744BF" w:rsidRPr="00D5624A" w:rsidRDefault="00A744BF" w:rsidP="00BE1FC8">
      <w:pPr>
        <w:ind w:firstLine="709"/>
        <w:jc w:val="both"/>
      </w:pPr>
      <w:r w:rsidRPr="00D5624A">
        <w:rPr>
          <w:rFonts w:eastAsia="Times New Roman"/>
          <w:sz w:val="24"/>
        </w:rPr>
        <w:t>В основе предложенного прогностического индекса ИБС лежит распространенность атеросклероза коронарных артерий (</w:t>
      </w:r>
      <w:r w:rsidRPr="00D5624A">
        <w:rPr>
          <w:rFonts w:eastAsia="Times New Roman"/>
          <w:b/>
          <w:sz w:val="24"/>
        </w:rPr>
        <w:t>Таблица </w:t>
      </w:r>
      <w:r w:rsidR="00115DC5">
        <w:rPr>
          <w:rFonts w:eastAsia="Times New Roman"/>
          <w:b/>
          <w:sz w:val="24"/>
        </w:rPr>
        <w:t>9</w:t>
      </w:r>
      <w:r w:rsidRPr="00D5624A">
        <w:rPr>
          <w:rFonts w:eastAsia="Times New Roman"/>
          <w:sz w:val="24"/>
        </w:rPr>
        <w:t>). Прогностический вес признаков тяжести поражения варьирует от 0 (интактные КА) до 100 (стенозирование ствола ЛКА).</w:t>
      </w:r>
    </w:p>
    <w:p w:rsidR="00A744BF" w:rsidRPr="00D5624A" w:rsidRDefault="00A744BF" w:rsidP="003149CC">
      <w:pPr>
        <w:jc w:val="both"/>
      </w:pPr>
    </w:p>
    <w:p w:rsidR="00A744BF" w:rsidRPr="00D5624A" w:rsidRDefault="00A744BF" w:rsidP="00BE1FC8">
      <w:pPr>
        <w:spacing w:after="120"/>
        <w:jc w:val="both"/>
      </w:pPr>
      <w:r w:rsidRPr="00D5624A">
        <w:rPr>
          <w:rFonts w:eastAsia="Times New Roman"/>
          <w:b/>
          <w:sz w:val="24"/>
        </w:rPr>
        <w:t>Таблица </w:t>
      </w:r>
      <w:r w:rsidR="00115DC5">
        <w:rPr>
          <w:rFonts w:eastAsia="Times New Roman"/>
          <w:b/>
          <w:sz w:val="24"/>
        </w:rPr>
        <w:t>9.</w:t>
      </w:r>
      <w:r w:rsidRPr="00D5624A">
        <w:rPr>
          <w:rFonts w:eastAsia="Times New Roman"/>
          <w:b/>
          <w:sz w:val="24"/>
        </w:rPr>
        <w:t xml:space="preserve"> Прогностический индекс ИБС по данным коронароангиографии (при медикаментозном лечении)</w:t>
      </w: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4248"/>
        <w:gridCol w:w="3060"/>
        <w:gridCol w:w="2263"/>
      </w:tblGrid>
      <w:tr w:rsidR="00A744BF" w:rsidRPr="00D5624A" w:rsidTr="00BE1FC8">
        <w:tc>
          <w:tcPr>
            <w:tcW w:w="4248" w:type="dxa"/>
            <w:tcBorders>
              <w:right w:val="single" w:sz="4" w:space="0" w:color="auto"/>
            </w:tcBorders>
            <w:tcMar>
              <w:top w:w="100" w:type="dxa"/>
              <w:left w:w="108" w:type="dxa"/>
              <w:bottom w:w="100" w:type="dxa"/>
              <w:right w:w="108" w:type="dxa"/>
            </w:tcMar>
          </w:tcPr>
          <w:p w:rsidR="00A744BF" w:rsidRPr="00D5624A" w:rsidRDefault="00A744BF" w:rsidP="00991E40">
            <w:pPr>
              <w:jc w:val="center"/>
            </w:pPr>
            <w:r w:rsidRPr="00D5624A">
              <w:rPr>
                <w:rFonts w:eastAsia="Times New Roman"/>
                <w:b/>
                <w:sz w:val="24"/>
              </w:rPr>
              <w:t>Распространенность атеросклероза и степень стенозирования КА (% стенозирования)</w:t>
            </w:r>
          </w:p>
        </w:tc>
        <w:tc>
          <w:tcPr>
            <w:tcW w:w="3060" w:type="dxa"/>
            <w:tcBorders>
              <w:left w:val="single" w:sz="4" w:space="0" w:color="auto"/>
              <w:right w:val="single" w:sz="4" w:space="0" w:color="auto"/>
            </w:tcBorders>
            <w:tcMar>
              <w:top w:w="100" w:type="dxa"/>
              <w:left w:w="108" w:type="dxa"/>
              <w:bottom w:w="100" w:type="dxa"/>
              <w:right w:w="108" w:type="dxa"/>
            </w:tcMar>
          </w:tcPr>
          <w:p w:rsidR="00A744BF" w:rsidRPr="00D5624A" w:rsidRDefault="00A744BF" w:rsidP="00991E40">
            <w:pPr>
              <w:jc w:val="center"/>
            </w:pPr>
            <w:r w:rsidRPr="00D5624A">
              <w:rPr>
                <w:rFonts w:eastAsia="Times New Roman"/>
                <w:b/>
                <w:sz w:val="24"/>
              </w:rPr>
              <w:t>Прогностический вес показателя</w:t>
            </w:r>
            <w:r w:rsidRPr="00D5624A">
              <w:rPr>
                <w:rFonts w:eastAsia="Times New Roman"/>
                <w:b/>
                <w:sz w:val="24"/>
              </w:rPr>
              <w:br/>
              <w:t>(0—100)</w:t>
            </w:r>
          </w:p>
        </w:tc>
        <w:tc>
          <w:tcPr>
            <w:tcW w:w="2263" w:type="dxa"/>
            <w:tcBorders>
              <w:left w:val="single" w:sz="4" w:space="0" w:color="auto"/>
            </w:tcBorders>
            <w:tcMar>
              <w:top w:w="100" w:type="dxa"/>
              <w:left w:w="108" w:type="dxa"/>
              <w:bottom w:w="100" w:type="dxa"/>
              <w:right w:w="108" w:type="dxa"/>
            </w:tcMar>
          </w:tcPr>
          <w:p w:rsidR="00A744BF" w:rsidRPr="00D5624A" w:rsidRDefault="00A744BF" w:rsidP="00991E40">
            <w:pPr>
              <w:jc w:val="center"/>
            </w:pPr>
            <w:r w:rsidRPr="00D5624A">
              <w:rPr>
                <w:rFonts w:eastAsia="Times New Roman"/>
                <w:b/>
                <w:sz w:val="24"/>
              </w:rPr>
              <w:t>5-летняя выживаемость</w:t>
            </w:r>
            <w:proofErr w:type="gramStart"/>
            <w:r w:rsidRPr="00D5624A">
              <w:rPr>
                <w:rFonts w:eastAsia="Times New Roman"/>
                <w:b/>
                <w:sz w:val="24"/>
              </w:rPr>
              <w:t xml:space="preserve"> (%)</w:t>
            </w:r>
            <w:proofErr w:type="gramEnd"/>
          </w:p>
        </w:tc>
      </w:tr>
      <w:tr w:rsidR="00A744BF" w:rsidRPr="00D5624A" w:rsidTr="00BE1FC8">
        <w:tc>
          <w:tcPr>
            <w:tcW w:w="4248" w:type="dxa"/>
            <w:tcBorders>
              <w:right w:val="single" w:sz="4" w:space="0" w:color="auto"/>
            </w:tcBorders>
            <w:tcMar>
              <w:top w:w="100" w:type="dxa"/>
              <w:left w:w="108" w:type="dxa"/>
              <w:bottom w:w="100" w:type="dxa"/>
              <w:right w:w="108" w:type="dxa"/>
            </w:tcMar>
          </w:tcPr>
          <w:p w:rsidR="00A744BF" w:rsidRPr="00D5624A" w:rsidRDefault="00A744BF" w:rsidP="00991E40">
            <w:r w:rsidRPr="00D5624A">
              <w:rPr>
                <w:rFonts w:eastAsia="Times New Roman"/>
                <w:sz w:val="24"/>
              </w:rPr>
              <w:t>Поражение 1 КА (75%)</w:t>
            </w:r>
          </w:p>
        </w:tc>
        <w:tc>
          <w:tcPr>
            <w:tcW w:w="3060" w:type="dxa"/>
            <w:tcBorders>
              <w:left w:val="single" w:sz="4" w:space="0" w:color="auto"/>
              <w:right w:val="single" w:sz="4" w:space="0" w:color="auto"/>
            </w:tcBorders>
            <w:tcMar>
              <w:top w:w="100" w:type="dxa"/>
              <w:left w:w="108" w:type="dxa"/>
              <w:bottom w:w="100" w:type="dxa"/>
              <w:right w:w="108" w:type="dxa"/>
            </w:tcMar>
          </w:tcPr>
          <w:p w:rsidR="00A744BF" w:rsidRPr="00D5624A" w:rsidRDefault="00A744BF" w:rsidP="00991E40">
            <w:pPr>
              <w:jc w:val="center"/>
            </w:pPr>
            <w:r w:rsidRPr="00D5624A">
              <w:rPr>
                <w:rFonts w:eastAsia="Times New Roman"/>
                <w:sz w:val="24"/>
              </w:rPr>
              <w:t>23</w:t>
            </w:r>
          </w:p>
        </w:tc>
        <w:tc>
          <w:tcPr>
            <w:tcW w:w="2263" w:type="dxa"/>
            <w:tcBorders>
              <w:left w:val="single" w:sz="4" w:space="0" w:color="auto"/>
            </w:tcBorders>
            <w:tcMar>
              <w:top w:w="100" w:type="dxa"/>
              <w:left w:w="108" w:type="dxa"/>
              <w:bottom w:w="100" w:type="dxa"/>
              <w:right w:w="108" w:type="dxa"/>
            </w:tcMar>
          </w:tcPr>
          <w:p w:rsidR="00A744BF" w:rsidRPr="00D5624A" w:rsidRDefault="00A744BF" w:rsidP="00991E40">
            <w:pPr>
              <w:jc w:val="center"/>
            </w:pPr>
            <w:r w:rsidRPr="00D5624A">
              <w:rPr>
                <w:rFonts w:eastAsia="Times New Roman"/>
                <w:sz w:val="24"/>
              </w:rPr>
              <w:t>93</w:t>
            </w:r>
          </w:p>
        </w:tc>
      </w:tr>
      <w:tr w:rsidR="00A744BF" w:rsidRPr="00D5624A" w:rsidTr="00BE1FC8">
        <w:tc>
          <w:tcPr>
            <w:tcW w:w="4248" w:type="dxa"/>
            <w:tcBorders>
              <w:right w:val="single" w:sz="4" w:space="0" w:color="auto"/>
            </w:tcBorders>
            <w:tcMar>
              <w:top w:w="100" w:type="dxa"/>
              <w:left w:w="108" w:type="dxa"/>
              <w:bottom w:w="100" w:type="dxa"/>
              <w:right w:w="108" w:type="dxa"/>
            </w:tcMar>
          </w:tcPr>
          <w:p w:rsidR="00A744BF" w:rsidRPr="00D5624A" w:rsidRDefault="00A744BF" w:rsidP="00991E40">
            <w:r w:rsidRPr="00D5624A">
              <w:rPr>
                <w:rFonts w:eastAsia="Times New Roman"/>
                <w:sz w:val="24"/>
              </w:rPr>
              <w:t>Поражение &gt;1 КА (50—74%)</w:t>
            </w:r>
          </w:p>
        </w:tc>
        <w:tc>
          <w:tcPr>
            <w:tcW w:w="3060" w:type="dxa"/>
            <w:tcBorders>
              <w:left w:val="single" w:sz="4" w:space="0" w:color="auto"/>
              <w:right w:val="single" w:sz="4" w:space="0" w:color="auto"/>
            </w:tcBorders>
            <w:tcMar>
              <w:top w:w="100" w:type="dxa"/>
              <w:left w:w="108" w:type="dxa"/>
              <w:bottom w:w="100" w:type="dxa"/>
              <w:right w:w="108" w:type="dxa"/>
            </w:tcMar>
          </w:tcPr>
          <w:p w:rsidR="00A744BF" w:rsidRPr="00D5624A" w:rsidRDefault="00A744BF" w:rsidP="00991E40">
            <w:pPr>
              <w:jc w:val="center"/>
            </w:pPr>
            <w:r w:rsidRPr="00D5624A">
              <w:rPr>
                <w:rFonts w:eastAsia="Times New Roman"/>
                <w:sz w:val="24"/>
              </w:rPr>
              <w:t>23</w:t>
            </w:r>
          </w:p>
        </w:tc>
        <w:tc>
          <w:tcPr>
            <w:tcW w:w="2263" w:type="dxa"/>
            <w:tcBorders>
              <w:left w:val="single" w:sz="4" w:space="0" w:color="auto"/>
            </w:tcBorders>
            <w:tcMar>
              <w:top w:w="100" w:type="dxa"/>
              <w:left w:w="108" w:type="dxa"/>
              <w:bottom w:w="100" w:type="dxa"/>
              <w:right w:w="108" w:type="dxa"/>
            </w:tcMar>
          </w:tcPr>
          <w:p w:rsidR="00A744BF" w:rsidRPr="00D5624A" w:rsidRDefault="00A744BF" w:rsidP="00991E40">
            <w:pPr>
              <w:jc w:val="center"/>
            </w:pPr>
            <w:r w:rsidRPr="00D5624A">
              <w:rPr>
                <w:rFonts w:eastAsia="Times New Roman"/>
                <w:sz w:val="24"/>
              </w:rPr>
              <w:t>93</w:t>
            </w:r>
          </w:p>
        </w:tc>
      </w:tr>
      <w:tr w:rsidR="00A744BF" w:rsidRPr="00D5624A" w:rsidTr="00BE1FC8">
        <w:tc>
          <w:tcPr>
            <w:tcW w:w="4248" w:type="dxa"/>
            <w:tcBorders>
              <w:right w:val="single" w:sz="4" w:space="0" w:color="auto"/>
            </w:tcBorders>
            <w:tcMar>
              <w:top w:w="100" w:type="dxa"/>
              <w:left w:w="108" w:type="dxa"/>
              <w:bottom w:w="100" w:type="dxa"/>
              <w:right w:w="108" w:type="dxa"/>
            </w:tcMar>
          </w:tcPr>
          <w:p w:rsidR="00A744BF" w:rsidRPr="00D5624A" w:rsidRDefault="00A744BF" w:rsidP="00991E40">
            <w:r w:rsidRPr="00D5624A">
              <w:rPr>
                <w:rFonts w:eastAsia="Times New Roman"/>
                <w:sz w:val="24"/>
              </w:rPr>
              <w:t>Поражение 1 КА (</w:t>
            </w:r>
            <w:r w:rsidRPr="00D5624A">
              <w:rPr>
                <w:rFonts w:eastAsia="Times New Roman"/>
                <w:sz w:val="24"/>
                <w:u w:val="single"/>
              </w:rPr>
              <w:t>&gt;</w:t>
            </w:r>
            <w:r w:rsidRPr="00D5624A">
              <w:rPr>
                <w:rFonts w:eastAsia="Times New Roman"/>
                <w:sz w:val="24"/>
              </w:rPr>
              <w:t>95%)</w:t>
            </w:r>
          </w:p>
        </w:tc>
        <w:tc>
          <w:tcPr>
            <w:tcW w:w="3060" w:type="dxa"/>
            <w:tcBorders>
              <w:left w:val="single" w:sz="4" w:space="0" w:color="auto"/>
              <w:right w:val="single" w:sz="4" w:space="0" w:color="auto"/>
            </w:tcBorders>
            <w:tcMar>
              <w:top w:w="100" w:type="dxa"/>
              <w:left w:w="108" w:type="dxa"/>
              <w:bottom w:w="100" w:type="dxa"/>
              <w:right w:w="108" w:type="dxa"/>
            </w:tcMar>
          </w:tcPr>
          <w:p w:rsidR="00A744BF" w:rsidRPr="00D5624A" w:rsidRDefault="00A744BF" w:rsidP="00991E40">
            <w:pPr>
              <w:jc w:val="center"/>
            </w:pPr>
            <w:r w:rsidRPr="00D5624A">
              <w:rPr>
                <w:rFonts w:eastAsia="Times New Roman"/>
                <w:sz w:val="24"/>
              </w:rPr>
              <w:t>32</w:t>
            </w:r>
          </w:p>
        </w:tc>
        <w:tc>
          <w:tcPr>
            <w:tcW w:w="2263" w:type="dxa"/>
            <w:tcBorders>
              <w:left w:val="single" w:sz="4" w:space="0" w:color="auto"/>
            </w:tcBorders>
            <w:tcMar>
              <w:top w:w="100" w:type="dxa"/>
              <w:left w:w="108" w:type="dxa"/>
              <w:bottom w:w="100" w:type="dxa"/>
              <w:right w:w="108" w:type="dxa"/>
            </w:tcMar>
          </w:tcPr>
          <w:p w:rsidR="00A744BF" w:rsidRPr="00D5624A" w:rsidRDefault="00A744BF" w:rsidP="00991E40">
            <w:pPr>
              <w:jc w:val="center"/>
            </w:pPr>
            <w:r w:rsidRPr="00D5624A">
              <w:rPr>
                <w:rFonts w:eastAsia="Times New Roman"/>
                <w:sz w:val="24"/>
              </w:rPr>
              <w:t>91</w:t>
            </w:r>
          </w:p>
        </w:tc>
      </w:tr>
      <w:tr w:rsidR="00A744BF" w:rsidRPr="00D5624A" w:rsidTr="00BE1FC8">
        <w:tc>
          <w:tcPr>
            <w:tcW w:w="4248" w:type="dxa"/>
            <w:tcBorders>
              <w:right w:val="single" w:sz="4" w:space="0" w:color="auto"/>
            </w:tcBorders>
            <w:tcMar>
              <w:top w:w="100" w:type="dxa"/>
              <w:left w:w="108" w:type="dxa"/>
              <w:bottom w:w="100" w:type="dxa"/>
              <w:right w:w="108" w:type="dxa"/>
            </w:tcMar>
          </w:tcPr>
          <w:p w:rsidR="00A744BF" w:rsidRPr="00D5624A" w:rsidRDefault="00A744BF" w:rsidP="00991E40">
            <w:r w:rsidRPr="00D5624A">
              <w:rPr>
                <w:rFonts w:eastAsia="Times New Roman"/>
                <w:sz w:val="24"/>
              </w:rPr>
              <w:t>Поражение 2 КА</w:t>
            </w:r>
          </w:p>
        </w:tc>
        <w:tc>
          <w:tcPr>
            <w:tcW w:w="3060" w:type="dxa"/>
            <w:tcBorders>
              <w:left w:val="single" w:sz="4" w:space="0" w:color="auto"/>
              <w:right w:val="single" w:sz="4" w:space="0" w:color="auto"/>
            </w:tcBorders>
            <w:tcMar>
              <w:top w:w="100" w:type="dxa"/>
              <w:left w:w="108" w:type="dxa"/>
              <w:bottom w:w="100" w:type="dxa"/>
              <w:right w:w="108" w:type="dxa"/>
            </w:tcMar>
          </w:tcPr>
          <w:p w:rsidR="00A744BF" w:rsidRPr="00D5624A" w:rsidRDefault="00A744BF" w:rsidP="00991E40">
            <w:pPr>
              <w:jc w:val="center"/>
            </w:pPr>
            <w:r w:rsidRPr="00D5624A">
              <w:rPr>
                <w:rFonts w:eastAsia="Times New Roman"/>
                <w:sz w:val="24"/>
              </w:rPr>
              <w:t>37</w:t>
            </w:r>
          </w:p>
        </w:tc>
        <w:tc>
          <w:tcPr>
            <w:tcW w:w="2263" w:type="dxa"/>
            <w:tcBorders>
              <w:left w:val="single" w:sz="4" w:space="0" w:color="auto"/>
            </w:tcBorders>
            <w:tcMar>
              <w:top w:w="100" w:type="dxa"/>
              <w:left w:w="108" w:type="dxa"/>
              <w:bottom w:w="100" w:type="dxa"/>
              <w:right w:w="108" w:type="dxa"/>
            </w:tcMar>
          </w:tcPr>
          <w:p w:rsidR="00A744BF" w:rsidRPr="00D5624A" w:rsidRDefault="00A744BF" w:rsidP="00991E40">
            <w:pPr>
              <w:jc w:val="center"/>
            </w:pPr>
            <w:r w:rsidRPr="00D5624A">
              <w:rPr>
                <w:rFonts w:eastAsia="Times New Roman"/>
                <w:sz w:val="24"/>
              </w:rPr>
              <w:t>88</w:t>
            </w:r>
          </w:p>
        </w:tc>
      </w:tr>
      <w:tr w:rsidR="00A744BF" w:rsidRPr="00D5624A" w:rsidTr="00BE1FC8">
        <w:tc>
          <w:tcPr>
            <w:tcW w:w="4248" w:type="dxa"/>
            <w:tcBorders>
              <w:right w:val="single" w:sz="4" w:space="0" w:color="auto"/>
            </w:tcBorders>
            <w:tcMar>
              <w:top w:w="100" w:type="dxa"/>
              <w:left w:w="108" w:type="dxa"/>
              <w:bottom w:w="100" w:type="dxa"/>
              <w:right w:w="108" w:type="dxa"/>
            </w:tcMar>
          </w:tcPr>
          <w:p w:rsidR="00A744BF" w:rsidRPr="00D5624A" w:rsidRDefault="00A744BF" w:rsidP="00991E40">
            <w:r w:rsidRPr="00D5624A">
              <w:rPr>
                <w:rFonts w:eastAsia="Times New Roman"/>
                <w:sz w:val="24"/>
              </w:rPr>
              <w:t xml:space="preserve">Поражение 2 КА (оба стеноза </w:t>
            </w:r>
            <w:r w:rsidRPr="00D5624A">
              <w:rPr>
                <w:rFonts w:eastAsia="Times New Roman"/>
                <w:sz w:val="24"/>
                <w:u w:val="single"/>
              </w:rPr>
              <w:t>&gt;</w:t>
            </w:r>
            <w:r w:rsidRPr="00D5624A">
              <w:rPr>
                <w:rFonts w:eastAsia="Times New Roman"/>
                <w:sz w:val="24"/>
              </w:rPr>
              <w:t>95%)</w:t>
            </w:r>
          </w:p>
        </w:tc>
        <w:tc>
          <w:tcPr>
            <w:tcW w:w="3060" w:type="dxa"/>
            <w:tcBorders>
              <w:left w:val="single" w:sz="4" w:space="0" w:color="auto"/>
              <w:right w:val="single" w:sz="4" w:space="0" w:color="auto"/>
            </w:tcBorders>
            <w:tcMar>
              <w:top w:w="100" w:type="dxa"/>
              <w:left w:w="108" w:type="dxa"/>
              <w:bottom w:w="100" w:type="dxa"/>
              <w:right w:w="108" w:type="dxa"/>
            </w:tcMar>
          </w:tcPr>
          <w:p w:rsidR="00A744BF" w:rsidRPr="00D5624A" w:rsidRDefault="00A744BF" w:rsidP="00991E40">
            <w:pPr>
              <w:jc w:val="center"/>
            </w:pPr>
            <w:r w:rsidRPr="00D5624A">
              <w:rPr>
                <w:rFonts w:eastAsia="Times New Roman"/>
                <w:sz w:val="24"/>
              </w:rPr>
              <w:t>42</w:t>
            </w:r>
          </w:p>
        </w:tc>
        <w:tc>
          <w:tcPr>
            <w:tcW w:w="2263" w:type="dxa"/>
            <w:tcBorders>
              <w:left w:val="single" w:sz="4" w:space="0" w:color="auto"/>
            </w:tcBorders>
            <w:tcMar>
              <w:top w:w="100" w:type="dxa"/>
              <w:left w:w="108" w:type="dxa"/>
              <w:bottom w:w="100" w:type="dxa"/>
              <w:right w:w="108" w:type="dxa"/>
            </w:tcMar>
          </w:tcPr>
          <w:p w:rsidR="00A744BF" w:rsidRPr="00D5624A" w:rsidRDefault="00A744BF" w:rsidP="00991E40">
            <w:pPr>
              <w:jc w:val="center"/>
            </w:pPr>
            <w:r w:rsidRPr="00D5624A">
              <w:rPr>
                <w:rFonts w:eastAsia="Times New Roman"/>
                <w:sz w:val="24"/>
              </w:rPr>
              <w:t>86</w:t>
            </w:r>
          </w:p>
        </w:tc>
      </w:tr>
      <w:tr w:rsidR="00A744BF" w:rsidRPr="00D5624A" w:rsidTr="00BE1FC8">
        <w:tc>
          <w:tcPr>
            <w:tcW w:w="4248" w:type="dxa"/>
            <w:tcBorders>
              <w:right w:val="single" w:sz="4" w:space="0" w:color="auto"/>
            </w:tcBorders>
            <w:tcMar>
              <w:top w:w="100" w:type="dxa"/>
              <w:left w:w="108" w:type="dxa"/>
              <w:bottom w:w="100" w:type="dxa"/>
              <w:right w:w="108" w:type="dxa"/>
            </w:tcMar>
          </w:tcPr>
          <w:p w:rsidR="00A744BF" w:rsidRPr="00D5624A" w:rsidRDefault="00A744BF" w:rsidP="00991E40">
            <w:r w:rsidRPr="00D5624A">
              <w:rPr>
                <w:rFonts w:eastAsia="Times New Roman"/>
                <w:sz w:val="24"/>
              </w:rPr>
              <w:t xml:space="preserve">Поражение 1 КА, стеноз в проксимальном отделе ПНА </w:t>
            </w:r>
            <w:r w:rsidRPr="00D5624A">
              <w:rPr>
                <w:rFonts w:eastAsia="Times New Roman"/>
                <w:sz w:val="24"/>
                <w:u w:val="single"/>
              </w:rPr>
              <w:t>&gt;</w:t>
            </w:r>
            <w:r w:rsidRPr="00D5624A">
              <w:rPr>
                <w:rFonts w:eastAsia="Times New Roman"/>
                <w:sz w:val="24"/>
              </w:rPr>
              <w:t>95%</w:t>
            </w:r>
          </w:p>
        </w:tc>
        <w:tc>
          <w:tcPr>
            <w:tcW w:w="3060" w:type="dxa"/>
            <w:tcBorders>
              <w:left w:val="single" w:sz="4" w:space="0" w:color="auto"/>
              <w:right w:val="single" w:sz="4" w:space="0" w:color="auto"/>
            </w:tcBorders>
            <w:tcMar>
              <w:top w:w="100" w:type="dxa"/>
              <w:left w:w="108" w:type="dxa"/>
              <w:bottom w:w="100" w:type="dxa"/>
              <w:right w:w="108" w:type="dxa"/>
            </w:tcMar>
          </w:tcPr>
          <w:p w:rsidR="00A744BF" w:rsidRPr="00D5624A" w:rsidRDefault="00A744BF" w:rsidP="00991E40">
            <w:pPr>
              <w:jc w:val="center"/>
            </w:pPr>
            <w:r w:rsidRPr="00D5624A">
              <w:rPr>
                <w:rFonts w:eastAsia="Times New Roman"/>
                <w:sz w:val="24"/>
              </w:rPr>
              <w:t>48</w:t>
            </w:r>
          </w:p>
        </w:tc>
        <w:tc>
          <w:tcPr>
            <w:tcW w:w="2263" w:type="dxa"/>
            <w:tcBorders>
              <w:left w:val="single" w:sz="4" w:space="0" w:color="auto"/>
            </w:tcBorders>
            <w:tcMar>
              <w:top w:w="100" w:type="dxa"/>
              <w:left w:w="108" w:type="dxa"/>
              <w:bottom w:w="100" w:type="dxa"/>
              <w:right w:w="108" w:type="dxa"/>
            </w:tcMar>
          </w:tcPr>
          <w:p w:rsidR="00A744BF" w:rsidRPr="00D5624A" w:rsidRDefault="00A744BF" w:rsidP="00991E40">
            <w:pPr>
              <w:jc w:val="center"/>
            </w:pPr>
            <w:r w:rsidRPr="00D5624A">
              <w:rPr>
                <w:rFonts w:eastAsia="Times New Roman"/>
                <w:sz w:val="24"/>
              </w:rPr>
              <w:t>83</w:t>
            </w:r>
          </w:p>
        </w:tc>
      </w:tr>
      <w:tr w:rsidR="00A744BF" w:rsidRPr="00D5624A" w:rsidTr="00BE1FC8">
        <w:tc>
          <w:tcPr>
            <w:tcW w:w="4248" w:type="dxa"/>
            <w:tcBorders>
              <w:right w:val="single" w:sz="4" w:space="0" w:color="auto"/>
            </w:tcBorders>
            <w:tcMar>
              <w:top w:w="100" w:type="dxa"/>
              <w:left w:w="108" w:type="dxa"/>
              <w:bottom w:w="100" w:type="dxa"/>
              <w:right w:w="108" w:type="dxa"/>
            </w:tcMar>
          </w:tcPr>
          <w:p w:rsidR="00A744BF" w:rsidRPr="00D5624A" w:rsidRDefault="00A744BF" w:rsidP="00991E40">
            <w:r w:rsidRPr="00D5624A">
              <w:rPr>
                <w:rFonts w:eastAsia="Times New Roman"/>
                <w:sz w:val="24"/>
              </w:rPr>
              <w:t xml:space="preserve">Поражение 2 КА, стеноз ПНА </w:t>
            </w:r>
            <w:r w:rsidRPr="00D5624A">
              <w:rPr>
                <w:rFonts w:eastAsia="Times New Roman"/>
                <w:sz w:val="24"/>
                <w:u w:val="single"/>
              </w:rPr>
              <w:t>&gt;</w:t>
            </w:r>
            <w:r w:rsidRPr="00D5624A">
              <w:rPr>
                <w:rFonts w:eastAsia="Times New Roman"/>
                <w:sz w:val="24"/>
              </w:rPr>
              <w:t>95%</w:t>
            </w:r>
          </w:p>
        </w:tc>
        <w:tc>
          <w:tcPr>
            <w:tcW w:w="3060" w:type="dxa"/>
            <w:tcBorders>
              <w:left w:val="single" w:sz="4" w:space="0" w:color="auto"/>
              <w:bottom w:val="single" w:sz="4" w:space="0" w:color="000000"/>
              <w:right w:val="single" w:sz="4" w:space="0" w:color="auto"/>
            </w:tcBorders>
            <w:tcMar>
              <w:top w:w="100" w:type="dxa"/>
              <w:left w:w="108" w:type="dxa"/>
              <w:bottom w:w="100" w:type="dxa"/>
              <w:right w:w="108" w:type="dxa"/>
            </w:tcMar>
          </w:tcPr>
          <w:p w:rsidR="00A744BF" w:rsidRPr="00D5624A" w:rsidRDefault="00A744BF" w:rsidP="00991E40">
            <w:pPr>
              <w:jc w:val="center"/>
            </w:pPr>
            <w:r w:rsidRPr="00D5624A">
              <w:rPr>
                <w:rFonts w:eastAsia="Times New Roman"/>
                <w:sz w:val="24"/>
              </w:rPr>
              <w:t>48</w:t>
            </w:r>
          </w:p>
        </w:tc>
        <w:tc>
          <w:tcPr>
            <w:tcW w:w="2263" w:type="dxa"/>
            <w:tcBorders>
              <w:left w:val="single" w:sz="4" w:space="0" w:color="auto"/>
            </w:tcBorders>
            <w:tcMar>
              <w:top w:w="100" w:type="dxa"/>
              <w:left w:w="108" w:type="dxa"/>
              <w:bottom w:w="100" w:type="dxa"/>
              <w:right w:w="108" w:type="dxa"/>
            </w:tcMar>
          </w:tcPr>
          <w:p w:rsidR="00A744BF" w:rsidRPr="00D5624A" w:rsidRDefault="00A744BF" w:rsidP="00991E40">
            <w:pPr>
              <w:jc w:val="center"/>
            </w:pPr>
            <w:r w:rsidRPr="00D5624A">
              <w:rPr>
                <w:rFonts w:eastAsia="Times New Roman"/>
                <w:sz w:val="24"/>
              </w:rPr>
              <w:t>83</w:t>
            </w:r>
          </w:p>
        </w:tc>
      </w:tr>
      <w:tr w:rsidR="00A744BF" w:rsidRPr="00D5624A" w:rsidTr="00BE1FC8">
        <w:tc>
          <w:tcPr>
            <w:tcW w:w="4248" w:type="dxa"/>
            <w:tcBorders>
              <w:right w:val="single" w:sz="4" w:space="0" w:color="auto"/>
            </w:tcBorders>
            <w:tcMar>
              <w:top w:w="100" w:type="dxa"/>
              <w:left w:w="108" w:type="dxa"/>
              <w:bottom w:w="100" w:type="dxa"/>
              <w:right w:w="108" w:type="dxa"/>
            </w:tcMar>
          </w:tcPr>
          <w:p w:rsidR="00A744BF" w:rsidRPr="00D5624A" w:rsidRDefault="00A744BF" w:rsidP="00991E40">
            <w:r w:rsidRPr="00D5624A">
              <w:rPr>
                <w:rFonts w:eastAsia="Times New Roman"/>
                <w:sz w:val="24"/>
              </w:rPr>
              <w:lastRenderedPageBreak/>
              <w:t xml:space="preserve">Поражение 2 КА, стеноз в проксимальном отделе ПНА </w:t>
            </w:r>
            <w:r w:rsidRPr="00D5624A">
              <w:rPr>
                <w:rFonts w:eastAsia="Times New Roman"/>
                <w:sz w:val="24"/>
                <w:u w:val="single"/>
              </w:rPr>
              <w:t>&gt;</w:t>
            </w:r>
            <w:r w:rsidRPr="00D5624A">
              <w:rPr>
                <w:rFonts w:eastAsia="Times New Roman"/>
                <w:sz w:val="24"/>
              </w:rPr>
              <w:t>95%</w:t>
            </w:r>
          </w:p>
        </w:tc>
        <w:tc>
          <w:tcPr>
            <w:tcW w:w="3060" w:type="dxa"/>
            <w:tcBorders>
              <w:left w:val="single" w:sz="4" w:space="0" w:color="auto"/>
              <w:right w:val="single" w:sz="4" w:space="0" w:color="auto"/>
            </w:tcBorders>
            <w:tcMar>
              <w:top w:w="100" w:type="dxa"/>
              <w:left w:w="108" w:type="dxa"/>
              <w:bottom w:w="100" w:type="dxa"/>
              <w:right w:w="108" w:type="dxa"/>
            </w:tcMar>
          </w:tcPr>
          <w:p w:rsidR="00A744BF" w:rsidRPr="00D5624A" w:rsidRDefault="00A744BF" w:rsidP="00991E40">
            <w:pPr>
              <w:jc w:val="center"/>
            </w:pPr>
            <w:r w:rsidRPr="00D5624A">
              <w:rPr>
                <w:rFonts w:eastAsia="Times New Roman"/>
                <w:sz w:val="24"/>
              </w:rPr>
              <w:t>56</w:t>
            </w:r>
          </w:p>
        </w:tc>
        <w:tc>
          <w:tcPr>
            <w:tcW w:w="2263" w:type="dxa"/>
            <w:tcBorders>
              <w:left w:val="single" w:sz="4" w:space="0" w:color="auto"/>
            </w:tcBorders>
            <w:tcMar>
              <w:top w:w="100" w:type="dxa"/>
              <w:left w:w="108" w:type="dxa"/>
              <w:bottom w:w="100" w:type="dxa"/>
              <w:right w:w="108" w:type="dxa"/>
            </w:tcMar>
          </w:tcPr>
          <w:p w:rsidR="00A744BF" w:rsidRPr="00D5624A" w:rsidRDefault="00A744BF" w:rsidP="00991E40">
            <w:pPr>
              <w:jc w:val="center"/>
            </w:pPr>
            <w:r w:rsidRPr="00D5624A">
              <w:rPr>
                <w:rFonts w:eastAsia="Times New Roman"/>
                <w:sz w:val="24"/>
              </w:rPr>
              <w:t>79</w:t>
            </w:r>
          </w:p>
        </w:tc>
      </w:tr>
      <w:tr w:rsidR="00A744BF" w:rsidRPr="00D5624A" w:rsidTr="00BE1FC8">
        <w:tc>
          <w:tcPr>
            <w:tcW w:w="4248" w:type="dxa"/>
            <w:tcBorders>
              <w:right w:val="single" w:sz="4" w:space="0" w:color="auto"/>
            </w:tcBorders>
            <w:tcMar>
              <w:top w:w="100" w:type="dxa"/>
              <w:left w:w="108" w:type="dxa"/>
              <w:bottom w:w="100" w:type="dxa"/>
              <w:right w:w="108" w:type="dxa"/>
            </w:tcMar>
          </w:tcPr>
          <w:p w:rsidR="00A744BF" w:rsidRPr="00D5624A" w:rsidRDefault="00A744BF" w:rsidP="00991E40">
            <w:r w:rsidRPr="00D5624A">
              <w:rPr>
                <w:rFonts w:eastAsia="Times New Roman"/>
                <w:sz w:val="24"/>
              </w:rPr>
              <w:t>Поражение 3 КА</w:t>
            </w:r>
          </w:p>
        </w:tc>
        <w:tc>
          <w:tcPr>
            <w:tcW w:w="3060" w:type="dxa"/>
            <w:tcBorders>
              <w:left w:val="single" w:sz="4" w:space="0" w:color="auto"/>
              <w:right w:val="single" w:sz="4" w:space="0" w:color="auto"/>
            </w:tcBorders>
            <w:tcMar>
              <w:top w:w="100" w:type="dxa"/>
              <w:left w:w="108" w:type="dxa"/>
              <w:bottom w:w="100" w:type="dxa"/>
              <w:right w:w="108" w:type="dxa"/>
            </w:tcMar>
          </w:tcPr>
          <w:p w:rsidR="00A744BF" w:rsidRPr="00D5624A" w:rsidRDefault="00A744BF" w:rsidP="00991E40">
            <w:pPr>
              <w:jc w:val="center"/>
            </w:pPr>
            <w:r w:rsidRPr="00D5624A">
              <w:rPr>
                <w:rFonts w:eastAsia="Times New Roman"/>
                <w:sz w:val="24"/>
              </w:rPr>
              <w:t>56</w:t>
            </w:r>
          </w:p>
        </w:tc>
        <w:tc>
          <w:tcPr>
            <w:tcW w:w="2263" w:type="dxa"/>
            <w:tcBorders>
              <w:left w:val="single" w:sz="4" w:space="0" w:color="auto"/>
            </w:tcBorders>
            <w:tcMar>
              <w:top w:w="100" w:type="dxa"/>
              <w:left w:w="108" w:type="dxa"/>
              <w:bottom w:w="100" w:type="dxa"/>
              <w:right w:w="108" w:type="dxa"/>
            </w:tcMar>
          </w:tcPr>
          <w:p w:rsidR="00A744BF" w:rsidRPr="00D5624A" w:rsidRDefault="00A744BF" w:rsidP="00991E40">
            <w:pPr>
              <w:jc w:val="center"/>
            </w:pPr>
            <w:r w:rsidRPr="00D5624A">
              <w:rPr>
                <w:rFonts w:eastAsia="Times New Roman"/>
                <w:sz w:val="24"/>
              </w:rPr>
              <w:t>79</w:t>
            </w:r>
          </w:p>
        </w:tc>
      </w:tr>
      <w:tr w:rsidR="00A744BF" w:rsidRPr="00D5624A" w:rsidTr="00BE1FC8">
        <w:tc>
          <w:tcPr>
            <w:tcW w:w="4248" w:type="dxa"/>
            <w:tcBorders>
              <w:right w:val="single" w:sz="4" w:space="0" w:color="auto"/>
            </w:tcBorders>
            <w:tcMar>
              <w:top w:w="100" w:type="dxa"/>
              <w:left w:w="108" w:type="dxa"/>
              <w:bottom w:w="100" w:type="dxa"/>
              <w:right w:w="108" w:type="dxa"/>
            </w:tcMar>
          </w:tcPr>
          <w:p w:rsidR="00A744BF" w:rsidRPr="00D5624A" w:rsidRDefault="00A744BF" w:rsidP="00991E40">
            <w:r w:rsidRPr="00D5624A">
              <w:rPr>
                <w:rFonts w:eastAsia="Times New Roman"/>
                <w:sz w:val="24"/>
              </w:rPr>
              <w:t xml:space="preserve">Поражение 3 КА, один из стенозов </w:t>
            </w:r>
            <w:r w:rsidRPr="00D5624A">
              <w:rPr>
                <w:rFonts w:eastAsia="Times New Roman"/>
                <w:sz w:val="24"/>
                <w:u w:val="single"/>
              </w:rPr>
              <w:t>&gt;</w:t>
            </w:r>
            <w:r w:rsidRPr="00D5624A">
              <w:rPr>
                <w:rFonts w:eastAsia="Times New Roman"/>
                <w:sz w:val="24"/>
              </w:rPr>
              <w:t>95%</w:t>
            </w:r>
          </w:p>
        </w:tc>
        <w:tc>
          <w:tcPr>
            <w:tcW w:w="3060" w:type="dxa"/>
            <w:tcBorders>
              <w:left w:val="single" w:sz="4" w:space="0" w:color="auto"/>
              <w:right w:val="single" w:sz="4" w:space="0" w:color="auto"/>
            </w:tcBorders>
            <w:tcMar>
              <w:top w:w="100" w:type="dxa"/>
              <w:left w:w="108" w:type="dxa"/>
              <w:bottom w:w="100" w:type="dxa"/>
              <w:right w:w="108" w:type="dxa"/>
            </w:tcMar>
          </w:tcPr>
          <w:p w:rsidR="00A744BF" w:rsidRPr="00D5624A" w:rsidRDefault="00A744BF" w:rsidP="00991E40">
            <w:pPr>
              <w:jc w:val="center"/>
            </w:pPr>
            <w:r w:rsidRPr="00D5624A">
              <w:rPr>
                <w:rFonts w:eastAsia="Times New Roman"/>
                <w:sz w:val="24"/>
              </w:rPr>
              <w:t>63</w:t>
            </w:r>
          </w:p>
        </w:tc>
        <w:tc>
          <w:tcPr>
            <w:tcW w:w="2263" w:type="dxa"/>
            <w:tcBorders>
              <w:left w:val="single" w:sz="4" w:space="0" w:color="auto"/>
            </w:tcBorders>
            <w:tcMar>
              <w:top w:w="100" w:type="dxa"/>
              <w:left w:w="108" w:type="dxa"/>
              <w:bottom w:w="100" w:type="dxa"/>
              <w:right w:w="108" w:type="dxa"/>
            </w:tcMar>
          </w:tcPr>
          <w:p w:rsidR="00A744BF" w:rsidRPr="00D5624A" w:rsidRDefault="00A744BF" w:rsidP="00991E40">
            <w:pPr>
              <w:jc w:val="center"/>
            </w:pPr>
            <w:r w:rsidRPr="00D5624A">
              <w:rPr>
                <w:rFonts w:eastAsia="Times New Roman"/>
                <w:sz w:val="24"/>
              </w:rPr>
              <w:t>73</w:t>
            </w:r>
          </w:p>
        </w:tc>
      </w:tr>
      <w:tr w:rsidR="00A744BF" w:rsidRPr="00D5624A" w:rsidTr="00BE1FC8">
        <w:tc>
          <w:tcPr>
            <w:tcW w:w="4248" w:type="dxa"/>
            <w:tcBorders>
              <w:right w:val="single" w:sz="4" w:space="0" w:color="auto"/>
            </w:tcBorders>
            <w:tcMar>
              <w:top w:w="100" w:type="dxa"/>
              <w:left w:w="108" w:type="dxa"/>
              <w:bottom w:w="100" w:type="dxa"/>
              <w:right w:w="108" w:type="dxa"/>
            </w:tcMar>
          </w:tcPr>
          <w:p w:rsidR="00A744BF" w:rsidRPr="00D5624A" w:rsidRDefault="00A744BF" w:rsidP="00991E40">
            <w:r w:rsidRPr="00D5624A">
              <w:rPr>
                <w:rFonts w:eastAsia="Times New Roman"/>
                <w:sz w:val="24"/>
              </w:rPr>
              <w:t>Поражение 3 КА, стеноз в проксимальном отделе ПНА 75%</w:t>
            </w:r>
          </w:p>
        </w:tc>
        <w:tc>
          <w:tcPr>
            <w:tcW w:w="3060" w:type="dxa"/>
            <w:tcBorders>
              <w:left w:val="single" w:sz="4" w:space="0" w:color="auto"/>
              <w:right w:val="single" w:sz="4" w:space="0" w:color="auto"/>
            </w:tcBorders>
            <w:tcMar>
              <w:top w:w="100" w:type="dxa"/>
              <w:left w:w="108" w:type="dxa"/>
              <w:bottom w:w="100" w:type="dxa"/>
              <w:right w:w="108" w:type="dxa"/>
            </w:tcMar>
          </w:tcPr>
          <w:p w:rsidR="00A744BF" w:rsidRPr="00D5624A" w:rsidRDefault="00A744BF" w:rsidP="00991E40">
            <w:pPr>
              <w:jc w:val="center"/>
            </w:pPr>
            <w:r w:rsidRPr="00D5624A">
              <w:rPr>
                <w:rFonts w:eastAsia="Times New Roman"/>
                <w:sz w:val="24"/>
              </w:rPr>
              <w:t>67</w:t>
            </w:r>
          </w:p>
        </w:tc>
        <w:tc>
          <w:tcPr>
            <w:tcW w:w="2263" w:type="dxa"/>
            <w:tcBorders>
              <w:left w:val="single" w:sz="4" w:space="0" w:color="auto"/>
            </w:tcBorders>
            <w:tcMar>
              <w:top w:w="100" w:type="dxa"/>
              <w:left w:w="108" w:type="dxa"/>
              <w:bottom w:w="100" w:type="dxa"/>
              <w:right w:w="108" w:type="dxa"/>
            </w:tcMar>
          </w:tcPr>
          <w:p w:rsidR="00A744BF" w:rsidRPr="00D5624A" w:rsidRDefault="00A744BF" w:rsidP="00991E40">
            <w:pPr>
              <w:jc w:val="center"/>
            </w:pPr>
            <w:r w:rsidRPr="00D5624A">
              <w:rPr>
                <w:rFonts w:eastAsia="Times New Roman"/>
                <w:sz w:val="24"/>
              </w:rPr>
              <w:t>67</w:t>
            </w:r>
          </w:p>
        </w:tc>
      </w:tr>
      <w:tr w:rsidR="00A744BF" w:rsidRPr="00D5624A" w:rsidTr="00BE1FC8">
        <w:tc>
          <w:tcPr>
            <w:tcW w:w="4248" w:type="dxa"/>
            <w:tcBorders>
              <w:bottom w:val="single" w:sz="4" w:space="0" w:color="000000"/>
              <w:right w:val="single" w:sz="4" w:space="0" w:color="auto"/>
            </w:tcBorders>
            <w:tcMar>
              <w:top w:w="100" w:type="dxa"/>
              <w:left w:w="108" w:type="dxa"/>
              <w:bottom w:w="100" w:type="dxa"/>
              <w:right w:w="108" w:type="dxa"/>
            </w:tcMar>
          </w:tcPr>
          <w:p w:rsidR="00A744BF" w:rsidRPr="00D5624A" w:rsidRDefault="00A744BF" w:rsidP="00991E40">
            <w:r w:rsidRPr="00D5624A">
              <w:rPr>
                <w:rFonts w:eastAsia="Times New Roman"/>
                <w:sz w:val="24"/>
              </w:rPr>
              <w:t xml:space="preserve">Поражение 3 КА, стеноз в проксимальном отделе ПНА </w:t>
            </w:r>
            <w:r w:rsidRPr="00D5624A">
              <w:rPr>
                <w:rFonts w:eastAsia="Times New Roman"/>
                <w:sz w:val="24"/>
                <w:u w:val="single"/>
              </w:rPr>
              <w:t>&gt;</w:t>
            </w:r>
            <w:r w:rsidRPr="00D5624A">
              <w:rPr>
                <w:rFonts w:eastAsia="Times New Roman"/>
                <w:sz w:val="24"/>
              </w:rPr>
              <w:t>95%</w:t>
            </w:r>
          </w:p>
        </w:tc>
        <w:tc>
          <w:tcPr>
            <w:tcW w:w="3060" w:type="dxa"/>
            <w:tcBorders>
              <w:left w:val="single" w:sz="4" w:space="0" w:color="auto"/>
              <w:bottom w:val="single" w:sz="4" w:space="0" w:color="000000"/>
              <w:right w:val="single" w:sz="4" w:space="0" w:color="auto"/>
            </w:tcBorders>
            <w:tcMar>
              <w:top w:w="100" w:type="dxa"/>
              <w:left w:w="108" w:type="dxa"/>
              <w:bottom w:w="100" w:type="dxa"/>
              <w:right w:w="108" w:type="dxa"/>
            </w:tcMar>
          </w:tcPr>
          <w:p w:rsidR="00A744BF" w:rsidRPr="00D5624A" w:rsidRDefault="00A744BF" w:rsidP="00991E40">
            <w:pPr>
              <w:jc w:val="center"/>
            </w:pPr>
            <w:r w:rsidRPr="00D5624A">
              <w:rPr>
                <w:rFonts w:eastAsia="Times New Roman"/>
                <w:sz w:val="24"/>
              </w:rPr>
              <w:t>74</w:t>
            </w:r>
          </w:p>
        </w:tc>
        <w:tc>
          <w:tcPr>
            <w:tcW w:w="2263" w:type="dxa"/>
            <w:tcBorders>
              <w:left w:val="single" w:sz="4" w:space="0" w:color="auto"/>
              <w:bottom w:val="single" w:sz="4" w:space="0" w:color="000000"/>
            </w:tcBorders>
            <w:tcMar>
              <w:top w:w="100" w:type="dxa"/>
              <w:left w:w="108" w:type="dxa"/>
              <w:bottom w:w="100" w:type="dxa"/>
              <w:right w:w="108" w:type="dxa"/>
            </w:tcMar>
          </w:tcPr>
          <w:p w:rsidR="00A744BF" w:rsidRPr="00D5624A" w:rsidRDefault="00A744BF" w:rsidP="00991E40">
            <w:pPr>
              <w:jc w:val="center"/>
            </w:pPr>
            <w:r w:rsidRPr="00D5624A">
              <w:rPr>
                <w:rFonts w:eastAsia="Times New Roman"/>
                <w:sz w:val="24"/>
              </w:rPr>
              <w:t>59</w:t>
            </w:r>
          </w:p>
        </w:tc>
      </w:tr>
      <w:tr w:rsidR="00A744BF" w:rsidRPr="00D5624A">
        <w:tc>
          <w:tcPr>
            <w:tcW w:w="9571" w:type="dxa"/>
            <w:gridSpan w:val="3"/>
            <w:tcBorders>
              <w:left w:val="nil"/>
              <w:bottom w:val="nil"/>
              <w:right w:val="nil"/>
            </w:tcBorders>
            <w:tcMar>
              <w:top w:w="100" w:type="dxa"/>
              <w:left w:w="108" w:type="dxa"/>
              <w:bottom w:w="100" w:type="dxa"/>
              <w:right w:w="108" w:type="dxa"/>
            </w:tcMar>
          </w:tcPr>
          <w:p w:rsidR="00A744BF" w:rsidRPr="00BE1FC8" w:rsidRDefault="00A744BF" w:rsidP="00991E40">
            <w:pPr>
              <w:jc w:val="both"/>
            </w:pPr>
            <w:r w:rsidRPr="00BE1FC8">
              <w:rPr>
                <w:rFonts w:eastAsia="Times New Roman"/>
                <w:b/>
              </w:rPr>
              <w:t>Примечания</w:t>
            </w:r>
            <w:r w:rsidRPr="00BE1FC8">
              <w:rPr>
                <w:rFonts w:eastAsia="Times New Roman"/>
              </w:rPr>
              <w:t>: КА — коронарная артерия; ПНА — передняя нисходящая ветвь левой коронарной артерии</w:t>
            </w:r>
          </w:p>
        </w:tc>
      </w:tr>
    </w:tbl>
    <w:p w:rsidR="00A744BF" w:rsidRPr="00D5624A" w:rsidRDefault="00A744BF" w:rsidP="003149CC">
      <w:pPr>
        <w:jc w:val="both"/>
      </w:pPr>
    </w:p>
    <w:p w:rsidR="00A744BF" w:rsidRPr="00D5624A" w:rsidRDefault="00EE5051" w:rsidP="00BE1FC8">
      <w:pPr>
        <w:spacing w:after="120"/>
        <w:jc w:val="both"/>
      </w:pPr>
      <w:r>
        <w:rPr>
          <w:rFonts w:eastAsia="Times New Roman"/>
          <w:b/>
          <w:sz w:val="24"/>
        </w:rPr>
        <w:t>2.</w:t>
      </w:r>
      <w:r w:rsidR="002A2293">
        <w:rPr>
          <w:rFonts w:eastAsia="Times New Roman"/>
          <w:b/>
          <w:sz w:val="24"/>
        </w:rPr>
        <w:t>9</w:t>
      </w:r>
      <w:r>
        <w:rPr>
          <w:rFonts w:eastAsia="Times New Roman"/>
          <w:b/>
          <w:sz w:val="24"/>
        </w:rPr>
        <w:t xml:space="preserve">.2. </w:t>
      </w:r>
      <w:r w:rsidR="00A744BF" w:rsidRPr="00D5624A">
        <w:rPr>
          <w:rFonts w:eastAsia="Times New Roman"/>
          <w:b/>
          <w:sz w:val="24"/>
        </w:rPr>
        <w:t>Вентрикулография</w:t>
      </w:r>
    </w:p>
    <w:p w:rsidR="00A744BF" w:rsidRPr="00D5624A" w:rsidRDefault="00A744BF" w:rsidP="00991E40">
      <w:pPr>
        <w:ind w:firstLine="709"/>
        <w:jc w:val="both"/>
      </w:pPr>
      <w:r w:rsidRPr="00D5624A">
        <w:rPr>
          <w:rFonts w:eastAsia="Times New Roman"/>
          <w:sz w:val="24"/>
        </w:rPr>
        <w:t>Иногда коронароангиографию дополняют вентрикулографическим исследованием. Главное показание к проведению вентрикулографии — детальная оценка общей и локальной левожелудочковой сократимости. Значение выявленной при вентрикулографии левожелудочковой дисфункции очень важно для прогнозирования выживаемости больных со всеми формами ИБС. Вентрикулографию проводят при неинформативности эхокардиографического исследования.</w:t>
      </w:r>
    </w:p>
    <w:p w:rsidR="00A744BF" w:rsidRPr="00D5624A" w:rsidRDefault="00A744BF" w:rsidP="003149CC">
      <w:pPr>
        <w:jc w:val="both"/>
      </w:pPr>
    </w:p>
    <w:p w:rsidR="00A744BF" w:rsidRPr="00D5624A" w:rsidRDefault="00EE5051" w:rsidP="00991E40">
      <w:pPr>
        <w:spacing w:after="120"/>
        <w:jc w:val="both"/>
      </w:pPr>
      <w:r>
        <w:rPr>
          <w:rFonts w:eastAsia="Times New Roman"/>
          <w:b/>
          <w:sz w:val="24"/>
        </w:rPr>
        <w:t>2.</w:t>
      </w:r>
      <w:r w:rsidR="002A2293">
        <w:rPr>
          <w:rFonts w:eastAsia="Times New Roman"/>
          <w:b/>
          <w:sz w:val="24"/>
        </w:rPr>
        <w:t>9</w:t>
      </w:r>
      <w:r>
        <w:rPr>
          <w:rFonts w:eastAsia="Times New Roman"/>
          <w:b/>
          <w:sz w:val="24"/>
        </w:rPr>
        <w:t xml:space="preserve">.3. </w:t>
      </w:r>
      <w:r w:rsidR="00A744BF" w:rsidRPr="00D5624A">
        <w:rPr>
          <w:rFonts w:eastAsia="Times New Roman"/>
          <w:b/>
          <w:sz w:val="24"/>
        </w:rPr>
        <w:t>Внутрикоронарное ультразвуковое исследование</w:t>
      </w:r>
    </w:p>
    <w:p w:rsidR="00A744BF" w:rsidRDefault="00A744BF" w:rsidP="00991E40">
      <w:pPr>
        <w:ind w:firstLine="709"/>
        <w:jc w:val="both"/>
        <w:rPr>
          <w:rFonts w:eastAsia="Times New Roman"/>
          <w:sz w:val="24"/>
        </w:rPr>
      </w:pPr>
      <w:r w:rsidRPr="00D5624A">
        <w:rPr>
          <w:rFonts w:eastAsia="Times New Roman"/>
          <w:sz w:val="24"/>
        </w:rPr>
        <w:t xml:space="preserve">Сравнительно новый метод диагностического исследования, дополняющий КАГ. Он свободен от некоторых недостатков КАГ, поскольку позволяет изучить поверхность и внутреннюю структуру атеросклеротических бляшек, выявить тромбоз коронарных артерий, исследовать состояние сосудистой стенки вокруг бляшек. Кроме того, с помощью ВкУЗИ удается точнее верифицировать бляшки сложной конфигурации, плохо поддающиеся количественной оценке при КАГ в обычных проекциях. Наибольшее значение метод имеет при выявлении нормальных или малоизмененных КА во время </w:t>
      </w:r>
      <w:proofErr w:type="gramStart"/>
      <w:r w:rsidRPr="00D5624A">
        <w:rPr>
          <w:rFonts w:eastAsia="Times New Roman"/>
          <w:sz w:val="24"/>
        </w:rPr>
        <w:t>обычной</w:t>
      </w:r>
      <w:proofErr w:type="gramEnd"/>
      <w:r w:rsidRPr="00D5624A">
        <w:rPr>
          <w:rFonts w:eastAsia="Times New Roman"/>
          <w:sz w:val="24"/>
        </w:rPr>
        <w:t xml:space="preserve"> КАГ.</w:t>
      </w:r>
      <w:r>
        <w:rPr>
          <w:rFonts w:eastAsia="Times New Roman"/>
          <w:sz w:val="24"/>
        </w:rPr>
        <w:t xml:space="preserve"> </w:t>
      </w:r>
      <w:r w:rsidRPr="00D5624A">
        <w:rPr>
          <w:rFonts w:eastAsia="Times New Roman"/>
          <w:sz w:val="24"/>
        </w:rPr>
        <w:t xml:space="preserve">Исследование не показано к повсеместному применению при </w:t>
      </w:r>
      <w:proofErr w:type="gramStart"/>
      <w:r w:rsidRPr="00D5624A">
        <w:rPr>
          <w:rFonts w:eastAsia="Times New Roman"/>
          <w:sz w:val="24"/>
        </w:rPr>
        <w:t>хронической</w:t>
      </w:r>
      <w:proofErr w:type="gramEnd"/>
      <w:r w:rsidRPr="00D5624A">
        <w:rPr>
          <w:rFonts w:eastAsia="Times New Roman"/>
          <w:sz w:val="24"/>
        </w:rPr>
        <w:t xml:space="preserve"> ИБС.</w:t>
      </w:r>
    </w:p>
    <w:p w:rsidR="0049081A" w:rsidRDefault="0049081A" w:rsidP="003149CC">
      <w:pPr>
        <w:jc w:val="both"/>
        <w:rPr>
          <w:rFonts w:eastAsia="Times New Roman"/>
          <w:sz w:val="24"/>
        </w:rPr>
      </w:pPr>
    </w:p>
    <w:p w:rsidR="0049081A" w:rsidRPr="00BB3752" w:rsidRDefault="0089201C" w:rsidP="00991E40">
      <w:pPr>
        <w:spacing w:after="120"/>
        <w:jc w:val="both"/>
        <w:rPr>
          <w:rFonts w:eastAsia="Times New Roman"/>
          <w:b/>
          <w:sz w:val="24"/>
        </w:rPr>
      </w:pPr>
      <w:r>
        <w:rPr>
          <w:rFonts w:eastAsia="Times New Roman"/>
          <w:b/>
          <w:sz w:val="24"/>
        </w:rPr>
        <w:t xml:space="preserve">3. </w:t>
      </w:r>
      <w:r w:rsidR="00174DBF">
        <w:rPr>
          <w:rFonts w:eastAsia="Times New Roman"/>
          <w:b/>
          <w:sz w:val="24"/>
        </w:rPr>
        <w:t>ЛЕЧЕНИЕ</w:t>
      </w:r>
    </w:p>
    <w:p w:rsidR="00FA21B0" w:rsidRPr="00D5624A" w:rsidRDefault="00174DBF" w:rsidP="00991E40">
      <w:pPr>
        <w:spacing w:after="120"/>
        <w:jc w:val="both"/>
      </w:pPr>
      <w:r>
        <w:rPr>
          <w:rFonts w:eastAsia="Times New Roman"/>
          <w:b/>
          <w:sz w:val="24"/>
        </w:rPr>
        <w:t>3.1.</w:t>
      </w:r>
      <w:r w:rsidR="00CD291E">
        <w:rPr>
          <w:rFonts w:eastAsia="Times New Roman"/>
          <w:b/>
          <w:sz w:val="24"/>
        </w:rPr>
        <w:t xml:space="preserve"> </w:t>
      </w:r>
      <w:r w:rsidR="00FA21B0" w:rsidRPr="00D5624A">
        <w:rPr>
          <w:rFonts w:eastAsia="Times New Roman"/>
          <w:b/>
          <w:sz w:val="24"/>
        </w:rPr>
        <w:t xml:space="preserve">Общие </w:t>
      </w:r>
      <w:r w:rsidR="0089201C">
        <w:rPr>
          <w:rFonts w:eastAsia="Times New Roman"/>
          <w:b/>
          <w:sz w:val="24"/>
        </w:rPr>
        <w:t>принципы</w:t>
      </w:r>
    </w:p>
    <w:p w:rsidR="00FA21B0" w:rsidRPr="00D5624A" w:rsidRDefault="004E3244" w:rsidP="00991E40">
      <w:pPr>
        <w:ind w:firstLine="709"/>
        <w:jc w:val="both"/>
      </w:pPr>
      <w:r>
        <w:rPr>
          <w:rFonts w:eastAsia="Times New Roman"/>
          <w:sz w:val="24"/>
        </w:rPr>
        <w:t>О</w:t>
      </w:r>
      <w:r w:rsidR="00FA21B0" w:rsidRPr="00D5624A">
        <w:rPr>
          <w:rFonts w:eastAsia="Times New Roman"/>
          <w:sz w:val="24"/>
        </w:rPr>
        <w:t>сновой лечения хронической ИБС явля</w:t>
      </w:r>
      <w:r w:rsidR="009631C5">
        <w:rPr>
          <w:rFonts w:eastAsia="Times New Roman"/>
          <w:sz w:val="24"/>
        </w:rPr>
        <w:t>ю</w:t>
      </w:r>
      <w:r w:rsidR="00FA21B0" w:rsidRPr="00D5624A">
        <w:rPr>
          <w:rFonts w:eastAsia="Times New Roman"/>
          <w:sz w:val="24"/>
        </w:rPr>
        <w:t>тся</w:t>
      </w:r>
      <w:r w:rsidR="009631C5">
        <w:rPr>
          <w:rFonts w:eastAsia="Times New Roman"/>
          <w:sz w:val="24"/>
        </w:rPr>
        <w:t xml:space="preserve"> модификация устранимых факторов риска и</w:t>
      </w:r>
      <w:r w:rsidR="00FA21B0" w:rsidRPr="00D5624A">
        <w:rPr>
          <w:rFonts w:eastAsia="Times New Roman"/>
          <w:sz w:val="24"/>
        </w:rPr>
        <w:t xml:space="preserve"> комплексная медикаментозная терапия. Как правило, </w:t>
      </w:r>
      <w:r w:rsidR="009631C5">
        <w:rPr>
          <w:rFonts w:eastAsia="Times New Roman"/>
          <w:sz w:val="24"/>
        </w:rPr>
        <w:t>их</w:t>
      </w:r>
      <w:r w:rsidR="00FA21B0" w:rsidRPr="00D5624A">
        <w:rPr>
          <w:rFonts w:eastAsia="Times New Roman"/>
          <w:sz w:val="24"/>
        </w:rPr>
        <w:t xml:space="preserve"> проводят неопределенно долго.</w:t>
      </w:r>
    </w:p>
    <w:p w:rsidR="00FA21B0" w:rsidRDefault="00FA21B0" w:rsidP="00991E40">
      <w:pPr>
        <w:spacing w:after="120"/>
        <w:ind w:firstLine="709"/>
        <w:jc w:val="both"/>
      </w:pPr>
      <w:r w:rsidRPr="00D5624A">
        <w:rPr>
          <w:rFonts w:eastAsia="Times New Roman"/>
          <w:sz w:val="24"/>
        </w:rPr>
        <w:t xml:space="preserve">К немедикаментозным методам лечения относят </w:t>
      </w:r>
      <w:proofErr w:type="gramStart"/>
      <w:r w:rsidRPr="00D5624A">
        <w:rPr>
          <w:rFonts w:eastAsia="Times New Roman"/>
          <w:sz w:val="24"/>
        </w:rPr>
        <w:t>хирургическую</w:t>
      </w:r>
      <w:proofErr w:type="gramEnd"/>
      <w:r w:rsidRPr="00D5624A">
        <w:rPr>
          <w:rFonts w:eastAsia="Times New Roman"/>
          <w:sz w:val="24"/>
        </w:rPr>
        <w:t xml:space="preserve"> реваскуляризацию миокарда: коронарное шунтирование и </w:t>
      </w:r>
      <w:r>
        <w:rPr>
          <w:rFonts w:eastAsia="Times New Roman"/>
          <w:sz w:val="24"/>
        </w:rPr>
        <w:t xml:space="preserve">баллонную </w:t>
      </w:r>
      <w:r w:rsidRPr="00D5624A">
        <w:rPr>
          <w:rFonts w:eastAsia="Times New Roman"/>
          <w:sz w:val="24"/>
        </w:rPr>
        <w:t xml:space="preserve">ангиопластику со стентированием коронарных артерий. Решение о выборе хирургического лечения принимают </w:t>
      </w:r>
      <w:r w:rsidR="00751EB5">
        <w:rPr>
          <w:rFonts w:eastAsia="Times New Roman"/>
          <w:sz w:val="24"/>
        </w:rPr>
        <w:t xml:space="preserve">лечащий врач, рентгеноэндоваскулярный хирург и </w:t>
      </w:r>
      <w:proofErr w:type="gramStart"/>
      <w:r w:rsidR="00751EB5">
        <w:rPr>
          <w:rFonts w:eastAsia="Times New Roman"/>
          <w:sz w:val="24"/>
        </w:rPr>
        <w:t>сердечно-сосудистый</w:t>
      </w:r>
      <w:proofErr w:type="gramEnd"/>
      <w:r w:rsidR="00751EB5">
        <w:rPr>
          <w:rFonts w:eastAsia="Times New Roman"/>
          <w:sz w:val="24"/>
        </w:rPr>
        <w:t xml:space="preserve"> хирург</w:t>
      </w:r>
      <w:r w:rsidRPr="00D5624A">
        <w:rPr>
          <w:rFonts w:eastAsia="Times New Roman"/>
          <w:sz w:val="24"/>
        </w:rPr>
        <w:t xml:space="preserve"> с учетом суммарного риска осложнений, состояния миокарда и коронарных артерий, желания больного и возможностей лечебного учреждения.</w:t>
      </w:r>
    </w:p>
    <w:p w:rsidR="009631C5" w:rsidRPr="009631C5" w:rsidRDefault="00570662" w:rsidP="00991E40">
      <w:pPr>
        <w:spacing w:after="120"/>
        <w:jc w:val="both"/>
        <w:rPr>
          <w:b/>
          <w:sz w:val="24"/>
          <w:szCs w:val="24"/>
        </w:rPr>
      </w:pPr>
      <w:r>
        <w:rPr>
          <w:b/>
          <w:sz w:val="24"/>
          <w:szCs w:val="24"/>
        </w:rPr>
        <w:t>3.</w:t>
      </w:r>
      <w:r w:rsidR="00174DBF">
        <w:rPr>
          <w:b/>
          <w:sz w:val="24"/>
          <w:szCs w:val="24"/>
        </w:rPr>
        <w:t>2</w:t>
      </w:r>
      <w:r>
        <w:rPr>
          <w:b/>
          <w:sz w:val="24"/>
          <w:szCs w:val="24"/>
        </w:rPr>
        <w:t xml:space="preserve">. </w:t>
      </w:r>
      <w:r w:rsidR="009631C5" w:rsidRPr="009631C5">
        <w:rPr>
          <w:b/>
          <w:sz w:val="24"/>
          <w:szCs w:val="24"/>
        </w:rPr>
        <w:t>Модификация устранимых факторов риска</w:t>
      </w:r>
      <w:r w:rsidR="00CC33B6">
        <w:rPr>
          <w:b/>
          <w:sz w:val="24"/>
          <w:szCs w:val="24"/>
        </w:rPr>
        <w:t xml:space="preserve"> и обучение</w:t>
      </w:r>
    </w:p>
    <w:p w:rsidR="00D95365" w:rsidRPr="00D5624A" w:rsidRDefault="00174DBF" w:rsidP="00991E40">
      <w:pPr>
        <w:spacing w:after="120"/>
        <w:jc w:val="both"/>
      </w:pPr>
      <w:r>
        <w:rPr>
          <w:rFonts w:eastAsia="Times New Roman"/>
          <w:b/>
          <w:sz w:val="24"/>
        </w:rPr>
        <w:t>3.2.</w:t>
      </w:r>
      <w:r w:rsidR="00CD291E">
        <w:rPr>
          <w:rFonts w:eastAsia="Times New Roman"/>
          <w:b/>
          <w:sz w:val="24"/>
        </w:rPr>
        <w:t>1.</w:t>
      </w:r>
      <w:r w:rsidR="00D95365" w:rsidRPr="00D5624A">
        <w:rPr>
          <w:rFonts w:eastAsia="Times New Roman"/>
          <w:b/>
          <w:sz w:val="24"/>
        </w:rPr>
        <w:t>Информирование и обучение</w:t>
      </w:r>
    </w:p>
    <w:p w:rsidR="00D95365" w:rsidRPr="00D5624A" w:rsidRDefault="00D95365" w:rsidP="00991E40">
      <w:pPr>
        <w:ind w:firstLine="709"/>
        <w:jc w:val="both"/>
      </w:pPr>
      <w:r w:rsidRPr="00D5624A">
        <w:rPr>
          <w:rFonts w:eastAsia="Times New Roman"/>
          <w:sz w:val="24"/>
        </w:rPr>
        <w:lastRenderedPageBreak/>
        <w:t>Это необходимый компонент лечения, поскольку правильно информированный и обученный больной тщательно выполняет врачебные рекомендации и может самостоятельно принимать важные решения.</w:t>
      </w:r>
    </w:p>
    <w:p w:rsidR="00D95365" w:rsidRPr="00D5624A" w:rsidRDefault="00D95365" w:rsidP="00991E40">
      <w:pPr>
        <w:ind w:firstLine="709"/>
        <w:jc w:val="both"/>
      </w:pPr>
      <w:r w:rsidRPr="00D5624A">
        <w:rPr>
          <w:rFonts w:eastAsia="Times New Roman"/>
          <w:sz w:val="24"/>
        </w:rPr>
        <w:t xml:space="preserve">Больному в доступной для него форме рассказывают о сути ИБС и особенностях выявленной у </w:t>
      </w:r>
      <w:r>
        <w:rPr>
          <w:rFonts w:eastAsia="Times New Roman"/>
          <w:sz w:val="24"/>
        </w:rPr>
        <w:t>него</w:t>
      </w:r>
      <w:r w:rsidRPr="00D5624A">
        <w:rPr>
          <w:rFonts w:eastAsia="Times New Roman"/>
          <w:sz w:val="24"/>
        </w:rPr>
        <w:t xml:space="preserve"> клинической формы заболевания. Следует подчеркнуть, что при должном соблюдении врачебных рекомендаций симптомы болезни можно контролировать, улучшая, таким образом, качество и продолжительность жизни и сохраняя трудоспособность.</w:t>
      </w:r>
    </w:p>
    <w:p w:rsidR="00D95365" w:rsidRPr="00D5624A" w:rsidRDefault="00D95365" w:rsidP="00991E40">
      <w:pPr>
        <w:ind w:firstLine="709"/>
        <w:jc w:val="both"/>
      </w:pPr>
      <w:r w:rsidRPr="00D5624A">
        <w:rPr>
          <w:rFonts w:eastAsia="Times New Roman"/>
          <w:sz w:val="24"/>
        </w:rPr>
        <w:t>Следует обсудить с пациентом перспективы медикаментозного и хирургического лечения выявленной у него формы ИБС, а также оговорить необходимость и периодичность дальнейших инструментальных и лабораторных исследований.</w:t>
      </w:r>
    </w:p>
    <w:p w:rsidR="00D95365" w:rsidRPr="00D5624A" w:rsidRDefault="00D95365" w:rsidP="00991E40">
      <w:pPr>
        <w:ind w:firstLine="709"/>
        <w:jc w:val="both"/>
      </w:pPr>
      <w:r w:rsidRPr="00D5624A">
        <w:rPr>
          <w:rFonts w:eastAsia="Times New Roman"/>
          <w:sz w:val="24"/>
        </w:rPr>
        <w:t>Больным рассказывают о типичных симптомах заболевания, учат правильно принимать плановую и экстренную медикаментозную терапию для профилактики и купирования приступов стенокардии. Обязательно следует рассказать больному о возможных побочных эффектах назначенных ему препаратов и возможном лекарственном взаимодействии.</w:t>
      </w:r>
    </w:p>
    <w:p w:rsidR="00D95365" w:rsidRPr="00D5624A" w:rsidRDefault="00D95365" w:rsidP="00991E40">
      <w:pPr>
        <w:ind w:firstLine="709"/>
        <w:jc w:val="both"/>
      </w:pPr>
      <w:r w:rsidRPr="00D5624A">
        <w:rPr>
          <w:rFonts w:eastAsia="Times New Roman"/>
          <w:sz w:val="24"/>
        </w:rPr>
        <w:t xml:space="preserve">Также рассказывают о показаниях для экстренного вызова «Скорой помощи» и обращения к врачу поликлиники. Напоминают о необходимости постоянно иметь с собой препарат нитроглицерина быстрого действия (в таблетках или в виде аэрозоля), а также о регулярной замене препаратов с истекшим сроком действия </w:t>
      </w:r>
      <w:proofErr w:type="gramStart"/>
      <w:r w:rsidRPr="00D5624A">
        <w:rPr>
          <w:rFonts w:eastAsia="Times New Roman"/>
          <w:sz w:val="24"/>
        </w:rPr>
        <w:t>на</w:t>
      </w:r>
      <w:proofErr w:type="gramEnd"/>
      <w:r w:rsidRPr="00D5624A">
        <w:rPr>
          <w:rFonts w:eastAsia="Times New Roman"/>
          <w:sz w:val="24"/>
        </w:rPr>
        <w:t xml:space="preserve"> свежие. Больной должен хранить дома записанные ЭКГ для сравнения с последующими записями. Полезно также хранение на дому копий выписок из стационаров</w:t>
      </w:r>
      <w:r>
        <w:rPr>
          <w:rFonts w:eastAsia="Times New Roman"/>
          <w:sz w:val="24"/>
        </w:rPr>
        <w:t xml:space="preserve"> и санаториев</w:t>
      </w:r>
      <w:r w:rsidRPr="00D5624A">
        <w:rPr>
          <w:rFonts w:eastAsia="Times New Roman"/>
          <w:sz w:val="24"/>
        </w:rPr>
        <w:t>, результатов проводившихся исследований и перечня назначавшихся ранее лекарственных средств.</w:t>
      </w:r>
    </w:p>
    <w:p w:rsidR="00D95365" w:rsidRPr="00D5624A" w:rsidRDefault="00D95365" w:rsidP="00991E40">
      <w:pPr>
        <w:ind w:firstLine="709"/>
        <w:jc w:val="both"/>
      </w:pPr>
      <w:r w:rsidRPr="00D5624A">
        <w:rPr>
          <w:rFonts w:eastAsia="Times New Roman"/>
          <w:sz w:val="24"/>
        </w:rPr>
        <w:t>В беседе с больным следует рассказать о самых типичных симптомах нестабильной стенокардии, острого инфаркта миокарда и подчеркнуть важность быстроты обращения за помощью при их появлении.</w:t>
      </w:r>
    </w:p>
    <w:p w:rsidR="00D95365" w:rsidRPr="00D5624A" w:rsidRDefault="00D95365" w:rsidP="00991E40">
      <w:pPr>
        <w:ind w:firstLine="709"/>
        <w:jc w:val="both"/>
      </w:pPr>
      <w:r w:rsidRPr="00D5624A">
        <w:rPr>
          <w:rFonts w:eastAsia="Times New Roman"/>
          <w:sz w:val="24"/>
        </w:rPr>
        <w:t>На случай развития острого коронарного синдрома пациент должен иметь четкий план действий, включающий в себя:</w:t>
      </w:r>
    </w:p>
    <w:p w:rsidR="00D95365" w:rsidRPr="00D5624A" w:rsidRDefault="00D95365" w:rsidP="00E0202C">
      <w:pPr>
        <w:numPr>
          <w:ilvl w:val="0"/>
          <w:numId w:val="24"/>
        </w:numPr>
        <w:tabs>
          <w:tab w:val="right" w:pos="993"/>
        </w:tabs>
        <w:ind w:left="0" w:firstLine="709"/>
        <w:jc w:val="both"/>
      </w:pPr>
      <w:r w:rsidRPr="00D5624A">
        <w:rPr>
          <w:rFonts w:eastAsia="Times New Roman"/>
          <w:sz w:val="24"/>
        </w:rPr>
        <w:t>Немедленный прием аспирина и нитроглицерина (лучше в положении сидя);</w:t>
      </w:r>
    </w:p>
    <w:p w:rsidR="00D95365" w:rsidRPr="00D5624A" w:rsidRDefault="00D95365" w:rsidP="00E0202C">
      <w:pPr>
        <w:numPr>
          <w:ilvl w:val="0"/>
          <w:numId w:val="24"/>
        </w:numPr>
        <w:tabs>
          <w:tab w:val="right" w:pos="993"/>
        </w:tabs>
        <w:ind w:left="0" w:firstLine="709"/>
        <w:jc w:val="both"/>
      </w:pPr>
      <w:r w:rsidRPr="00D5624A">
        <w:rPr>
          <w:rFonts w:eastAsia="Times New Roman"/>
          <w:sz w:val="24"/>
        </w:rPr>
        <w:t>Способы обращения за экстренной медицинской помощью;</w:t>
      </w:r>
    </w:p>
    <w:p w:rsidR="00D95365" w:rsidRPr="00D5624A" w:rsidRDefault="00D95365" w:rsidP="00E0202C">
      <w:pPr>
        <w:numPr>
          <w:ilvl w:val="0"/>
          <w:numId w:val="24"/>
        </w:numPr>
        <w:tabs>
          <w:tab w:val="right" w:pos="993"/>
        </w:tabs>
        <w:ind w:left="0" w:firstLine="709"/>
        <w:jc w:val="both"/>
      </w:pPr>
      <w:r w:rsidRPr="00D5624A">
        <w:rPr>
          <w:rFonts w:eastAsia="Times New Roman"/>
          <w:sz w:val="24"/>
        </w:rPr>
        <w:t>Адрес и телефонные номера ближайшего медицинского стационара с круглосуточной кардиологической службой.</w:t>
      </w:r>
    </w:p>
    <w:p w:rsidR="00D95365" w:rsidRPr="00D5624A" w:rsidRDefault="00D95365" w:rsidP="00991E40">
      <w:pPr>
        <w:ind w:firstLine="709"/>
        <w:jc w:val="both"/>
      </w:pPr>
    </w:p>
    <w:p w:rsidR="009810E3" w:rsidRDefault="00CD291E" w:rsidP="00991E40">
      <w:pPr>
        <w:spacing w:after="120"/>
        <w:jc w:val="both"/>
        <w:rPr>
          <w:sz w:val="24"/>
          <w:szCs w:val="24"/>
        </w:rPr>
      </w:pPr>
      <w:r>
        <w:rPr>
          <w:b/>
          <w:sz w:val="24"/>
          <w:szCs w:val="24"/>
        </w:rPr>
        <w:t>3.2.2.</w:t>
      </w:r>
      <w:r w:rsidR="00401F7F" w:rsidRPr="00587620">
        <w:rPr>
          <w:b/>
          <w:sz w:val="24"/>
          <w:szCs w:val="24"/>
        </w:rPr>
        <w:t>Прекращение курения</w:t>
      </w:r>
    </w:p>
    <w:p w:rsidR="00401F7F" w:rsidRPr="00BB3752" w:rsidRDefault="00BB3752" w:rsidP="00991E40">
      <w:pPr>
        <w:ind w:firstLine="709"/>
        <w:jc w:val="both"/>
        <w:rPr>
          <w:color w:val="000000"/>
          <w:sz w:val="24"/>
          <w:szCs w:val="24"/>
        </w:rPr>
      </w:pPr>
      <w:r>
        <w:rPr>
          <w:sz w:val="24"/>
          <w:szCs w:val="24"/>
        </w:rPr>
        <w:t>Отказ от курения пациента ИБС – одна из</w:t>
      </w:r>
      <w:r w:rsidR="00401F7F" w:rsidRPr="00587620">
        <w:rPr>
          <w:sz w:val="24"/>
          <w:szCs w:val="24"/>
        </w:rPr>
        <w:t xml:space="preserve"> задач лечащего врача. И</w:t>
      </w:r>
      <w:r w:rsidR="00401F7F" w:rsidRPr="00587620">
        <w:rPr>
          <w:color w:val="000000"/>
          <w:sz w:val="24"/>
          <w:szCs w:val="24"/>
        </w:rPr>
        <w:t xml:space="preserve">сследования показали, что даже простой совет врача,  во многих случаях помогает пациенту отказаться от курения. </w:t>
      </w:r>
      <w:r w:rsidR="00401F7F" w:rsidRPr="00587620">
        <w:rPr>
          <w:sz w:val="24"/>
          <w:szCs w:val="24"/>
        </w:rPr>
        <w:t>Что бы помочь больному справиться с вредной привычкой, врач должен:</w:t>
      </w:r>
    </w:p>
    <w:p w:rsidR="00401F7F" w:rsidRPr="00587620" w:rsidRDefault="00401F7F" w:rsidP="00E0202C">
      <w:pPr>
        <w:numPr>
          <w:ilvl w:val="0"/>
          <w:numId w:val="35"/>
        </w:numPr>
        <w:tabs>
          <w:tab w:val="right" w:pos="993"/>
        </w:tabs>
        <w:ind w:left="0" w:firstLine="709"/>
        <w:jc w:val="both"/>
        <w:rPr>
          <w:sz w:val="24"/>
          <w:szCs w:val="24"/>
        </w:rPr>
      </w:pPr>
      <w:r w:rsidRPr="00587620">
        <w:rPr>
          <w:sz w:val="24"/>
          <w:szCs w:val="24"/>
        </w:rPr>
        <w:t xml:space="preserve">расспросить  о стаже курения; </w:t>
      </w:r>
    </w:p>
    <w:p w:rsidR="00401F7F" w:rsidRPr="00587620" w:rsidRDefault="00401F7F" w:rsidP="00E0202C">
      <w:pPr>
        <w:numPr>
          <w:ilvl w:val="0"/>
          <w:numId w:val="35"/>
        </w:numPr>
        <w:tabs>
          <w:tab w:val="right" w:pos="993"/>
        </w:tabs>
        <w:ind w:left="0" w:firstLine="709"/>
        <w:jc w:val="both"/>
        <w:rPr>
          <w:sz w:val="24"/>
          <w:szCs w:val="24"/>
        </w:rPr>
      </w:pPr>
      <w:r w:rsidRPr="00587620">
        <w:rPr>
          <w:sz w:val="24"/>
          <w:szCs w:val="24"/>
        </w:rPr>
        <w:t xml:space="preserve">оценить  степень никотиновой зависимости и желание пациента бросить курить; </w:t>
      </w:r>
    </w:p>
    <w:p w:rsidR="00401F7F" w:rsidRPr="00587620" w:rsidRDefault="00401F7F" w:rsidP="00E0202C">
      <w:pPr>
        <w:numPr>
          <w:ilvl w:val="0"/>
          <w:numId w:val="35"/>
        </w:numPr>
        <w:tabs>
          <w:tab w:val="right" w:pos="993"/>
        </w:tabs>
        <w:ind w:left="0" w:firstLine="709"/>
        <w:jc w:val="both"/>
        <w:rPr>
          <w:sz w:val="24"/>
          <w:szCs w:val="24"/>
        </w:rPr>
      </w:pPr>
      <w:r w:rsidRPr="00587620">
        <w:rPr>
          <w:sz w:val="24"/>
          <w:szCs w:val="24"/>
        </w:rPr>
        <w:t>помочь пациенту составить план отказа от курения (при необходимости сделать это с ним совместно);</w:t>
      </w:r>
    </w:p>
    <w:p w:rsidR="00401F7F" w:rsidRPr="00587620" w:rsidRDefault="00401F7F" w:rsidP="00E0202C">
      <w:pPr>
        <w:numPr>
          <w:ilvl w:val="0"/>
          <w:numId w:val="35"/>
        </w:numPr>
        <w:tabs>
          <w:tab w:val="right" w:pos="993"/>
        </w:tabs>
        <w:ind w:left="0" w:firstLine="709"/>
        <w:jc w:val="both"/>
        <w:rPr>
          <w:sz w:val="24"/>
          <w:szCs w:val="24"/>
        </w:rPr>
      </w:pPr>
      <w:r w:rsidRPr="00587620">
        <w:rPr>
          <w:sz w:val="24"/>
          <w:szCs w:val="24"/>
        </w:rPr>
        <w:t>обсудить с пациентом  даты и сроки последующих контрольных визитов;</w:t>
      </w:r>
    </w:p>
    <w:p w:rsidR="00401F7F" w:rsidRPr="00587620" w:rsidRDefault="00401F7F" w:rsidP="00E0202C">
      <w:pPr>
        <w:numPr>
          <w:ilvl w:val="0"/>
          <w:numId w:val="35"/>
        </w:numPr>
        <w:tabs>
          <w:tab w:val="right" w:pos="993"/>
        </w:tabs>
        <w:ind w:left="0" w:firstLine="709"/>
        <w:jc w:val="both"/>
        <w:rPr>
          <w:sz w:val="24"/>
          <w:szCs w:val="24"/>
        </w:rPr>
      </w:pPr>
      <w:r w:rsidRPr="00587620">
        <w:rPr>
          <w:sz w:val="24"/>
          <w:szCs w:val="24"/>
        </w:rPr>
        <w:t>при необходимости пригласить близких родственников пациента и провести с ними беседу с целью обеспечить поддержку  членов семьи  в прекращении курения.</w:t>
      </w:r>
    </w:p>
    <w:p w:rsidR="00D95365" w:rsidRDefault="00401F7F" w:rsidP="00991E40">
      <w:pPr>
        <w:spacing w:after="120"/>
        <w:ind w:firstLine="709"/>
        <w:jc w:val="both"/>
        <w:rPr>
          <w:sz w:val="24"/>
          <w:szCs w:val="24"/>
        </w:rPr>
      </w:pPr>
      <w:r w:rsidRPr="00587620">
        <w:rPr>
          <w:sz w:val="24"/>
          <w:szCs w:val="24"/>
        </w:rPr>
        <w:t>При отсутствии эффекта от разъяснительной работы  может быть применена никотинзаместительная терапия.   Препараты бупропио</w:t>
      </w:r>
      <w:proofErr w:type="gramStart"/>
      <w:r w:rsidRPr="00587620">
        <w:rPr>
          <w:sz w:val="24"/>
          <w:szCs w:val="24"/>
        </w:rPr>
        <w:t>н(</w:t>
      </w:r>
      <w:proofErr w:type="gramEnd"/>
      <w:r w:rsidRPr="00587620">
        <w:rPr>
          <w:sz w:val="24"/>
          <w:szCs w:val="24"/>
        </w:rPr>
        <w:t>велбитрин, зибан) и варениклин, применяемые для лечения никотиновой зависимости, считаются эффективными и относительно безопасными средствами п</w:t>
      </w:r>
      <w:r w:rsidR="00BB3752">
        <w:rPr>
          <w:sz w:val="24"/>
          <w:szCs w:val="24"/>
        </w:rPr>
        <w:t>ри назначении их  больным  ИБС</w:t>
      </w:r>
      <w:r w:rsidRPr="00587620">
        <w:rPr>
          <w:sz w:val="24"/>
          <w:szCs w:val="24"/>
        </w:rPr>
        <w:t>, однако варениклин может спровоцировать обострение стенокардии.</w:t>
      </w:r>
    </w:p>
    <w:p w:rsidR="00D54407" w:rsidRDefault="00D54407" w:rsidP="00991E40">
      <w:pPr>
        <w:spacing w:after="120"/>
        <w:ind w:firstLine="709"/>
        <w:jc w:val="both"/>
        <w:rPr>
          <w:sz w:val="24"/>
          <w:szCs w:val="24"/>
        </w:rPr>
      </w:pPr>
    </w:p>
    <w:p w:rsidR="00D54407" w:rsidRPr="00D5624A" w:rsidRDefault="00D54407" w:rsidP="00991E40">
      <w:pPr>
        <w:spacing w:after="120"/>
        <w:ind w:firstLine="709"/>
        <w:jc w:val="both"/>
      </w:pPr>
    </w:p>
    <w:p w:rsidR="00F449FD" w:rsidRPr="004E3244" w:rsidRDefault="00CD291E" w:rsidP="004E3244">
      <w:pPr>
        <w:jc w:val="both"/>
        <w:rPr>
          <w:rFonts w:eastAsia="Times New Roman"/>
          <w:sz w:val="24"/>
        </w:rPr>
      </w:pPr>
      <w:r>
        <w:rPr>
          <w:rFonts w:eastAsia="Times New Roman"/>
          <w:b/>
          <w:sz w:val="24"/>
        </w:rPr>
        <w:lastRenderedPageBreak/>
        <w:t>3.2.3.</w:t>
      </w:r>
      <w:r w:rsidR="00D95365" w:rsidRPr="00D5624A">
        <w:rPr>
          <w:rFonts w:eastAsia="Times New Roman"/>
          <w:b/>
          <w:sz w:val="24"/>
        </w:rPr>
        <w:t xml:space="preserve">Диета </w:t>
      </w:r>
      <w:r w:rsidR="004E3244">
        <w:rPr>
          <w:rFonts w:eastAsia="Times New Roman"/>
          <w:b/>
          <w:sz w:val="24"/>
        </w:rPr>
        <w:t>и к</w:t>
      </w:r>
      <w:r w:rsidR="004E3244" w:rsidRPr="00587620">
        <w:rPr>
          <w:b/>
          <w:sz w:val="24"/>
          <w:szCs w:val="24"/>
        </w:rPr>
        <w:t xml:space="preserve">онтроль </w:t>
      </w:r>
      <w:r w:rsidR="004E3244" w:rsidRPr="00587620">
        <w:rPr>
          <w:b/>
          <w:color w:val="000000"/>
          <w:sz w:val="24"/>
          <w:szCs w:val="24"/>
        </w:rPr>
        <w:t xml:space="preserve"> массы тела.</w:t>
      </w:r>
    </w:p>
    <w:p w:rsidR="009810E3" w:rsidRDefault="009810E3" w:rsidP="00CD291E">
      <w:pPr>
        <w:jc w:val="both"/>
        <w:rPr>
          <w:rFonts w:eastAsia="Times New Roman"/>
          <w:sz w:val="24"/>
        </w:rPr>
      </w:pPr>
    </w:p>
    <w:p w:rsidR="00CD291E" w:rsidRPr="00CD291E" w:rsidRDefault="00D95365" w:rsidP="00991E40">
      <w:pPr>
        <w:ind w:firstLine="709"/>
        <w:jc w:val="both"/>
        <w:rPr>
          <w:rFonts w:eastAsia="Times New Roman"/>
          <w:sz w:val="24"/>
        </w:rPr>
      </w:pPr>
      <w:r w:rsidRPr="00D5624A">
        <w:rPr>
          <w:rFonts w:eastAsia="Times New Roman"/>
          <w:sz w:val="24"/>
        </w:rPr>
        <w:t xml:space="preserve">Основная цель диетотерапии </w:t>
      </w:r>
      <w:proofErr w:type="gramStart"/>
      <w:r w:rsidRPr="00D5624A">
        <w:rPr>
          <w:rFonts w:eastAsia="Times New Roman"/>
          <w:sz w:val="24"/>
        </w:rPr>
        <w:t>при</w:t>
      </w:r>
      <w:proofErr w:type="gramEnd"/>
      <w:r w:rsidRPr="00D5624A">
        <w:rPr>
          <w:rFonts w:eastAsia="Times New Roman"/>
          <w:sz w:val="24"/>
        </w:rPr>
        <w:t xml:space="preserve"> </w:t>
      </w:r>
      <w:proofErr w:type="gramStart"/>
      <w:r w:rsidRPr="00D5624A">
        <w:rPr>
          <w:rFonts w:eastAsia="Times New Roman"/>
          <w:sz w:val="24"/>
        </w:rPr>
        <w:t>ИБС</w:t>
      </w:r>
      <w:proofErr w:type="gramEnd"/>
      <w:r w:rsidRPr="00D5624A">
        <w:rPr>
          <w:rFonts w:eastAsia="Times New Roman"/>
          <w:sz w:val="24"/>
        </w:rPr>
        <w:t> — снижение избыточного веса и концентрации ОХС плазмы.</w:t>
      </w:r>
      <w:r w:rsidR="00691685">
        <w:rPr>
          <w:rFonts w:eastAsia="Times New Roman"/>
          <w:sz w:val="24"/>
        </w:rPr>
        <w:t xml:space="preserve"> Основные требования к диете: 1) энергетическая ценность до 2000 ккал/сут; 2) содержание ОХС до 300 мг/сут; 3) обеспечение за счет жиров не более 30% энергетической ценност</w:t>
      </w:r>
      <w:r w:rsidR="007675D5">
        <w:rPr>
          <w:rFonts w:eastAsia="Times New Roman"/>
          <w:sz w:val="24"/>
        </w:rPr>
        <w:t>и</w:t>
      </w:r>
      <w:r w:rsidR="00691685">
        <w:rPr>
          <w:rFonts w:eastAsia="Times New Roman"/>
          <w:sz w:val="24"/>
        </w:rPr>
        <w:t xml:space="preserve"> пищи.</w:t>
      </w:r>
      <w:r w:rsidRPr="00D5624A">
        <w:rPr>
          <w:rFonts w:eastAsia="Times New Roman"/>
          <w:sz w:val="24"/>
        </w:rPr>
        <w:t xml:space="preserve"> </w:t>
      </w:r>
      <w:r>
        <w:rPr>
          <w:rFonts w:eastAsia="Times New Roman"/>
          <w:sz w:val="24"/>
        </w:rPr>
        <w:t>С</w:t>
      </w:r>
      <w:r w:rsidRPr="00D5624A">
        <w:rPr>
          <w:rFonts w:eastAsia="Times New Roman"/>
          <w:sz w:val="24"/>
        </w:rPr>
        <w:t>трогой диетой можно добиться снижения уровня ОХС плазмы на 10—15%. Для снижения гипертриглицеридемии можно рекомендовать обогащение рациона жирными сортами рыбы или N-3 полиненасыщенные жирные кислоты в пищевых добавках в дозе 1 г/сут.</w:t>
      </w:r>
    </w:p>
    <w:p w:rsidR="00CD291E" w:rsidRPr="00D5624A" w:rsidRDefault="00CD291E" w:rsidP="00991E40">
      <w:pPr>
        <w:ind w:firstLine="709"/>
        <w:jc w:val="both"/>
      </w:pPr>
      <w:r>
        <w:rPr>
          <w:rFonts w:eastAsia="Times New Roman"/>
          <w:sz w:val="24"/>
        </w:rPr>
        <w:t>П</w:t>
      </w:r>
      <w:r w:rsidRPr="00D5624A">
        <w:rPr>
          <w:rFonts w:eastAsia="Times New Roman"/>
          <w:sz w:val="24"/>
        </w:rPr>
        <w:t xml:space="preserve">отребление </w:t>
      </w:r>
      <w:r>
        <w:rPr>
          <w:rFonts w:eastAsia="Times New Roman"/>
          <w:sz w:val="24"/>
        </w:rPr>
        <w:t xml:space="preserve">алкоголя ограничивают до </w:t>
      </w:r>
      <w:r w:rsidRPr="00D5624A">
        <w:rPr>
          <w:rFonts w:eastAsia="Times New Roman"/>
          <w:sz w:val="24"/>
        </w:rPr>
        <w:t xml:space="preserve">умеренных доз (50 мл этанола в сутки). Потребление алкоголя в больших дозах (как регулярное, так и эпизодическое) может привести к серьезным осложнениям. При </w:t>
      </w:r>
      <w:proofErr w:type="gramStart"/>
      <w:r w:rsidRPr="00D5624A">
        <w:rPr>
          <w:rFonts w:eastAsia="Times New Roman"/>
          <w:sz w:val="24"/>
        </w:rPr>
        <w:t>сопутствующих</w:t>
      </w:r>
      <w:proofErr w:type="gramEnd"/>
      <w:r w:rsidRPr="00D5624A">
        <w:rPr>
          <w:rFonts w:eastAsia="Times New Roman"/>
          <w:sz w:val="24"/>
        </w:rPr>
        <w:t xml:space="preserve"> сердечной недостаточности</w:t>
      </w:r>
      <w:r>
        <w:rPr>
          <w:rFonts w:eastAsia="Times New Roman"/>
          <w:sz w:val="24"/>
        </w:rPr>
        <w:t xml:space="preserve"> сахарном диабете</w:t>
      </w:r>
      <w:r w:rsidRPr="00D5624A">
        <w:rPr>
          <w:rFonts w:eastAsia="Times New Roman"/>
          <w:sz w:val="24"/>
        </w:rPr>
        <w:t xml:space="preserve"> и артериальной гипертонии</w:t>
      </w:r>
      <w:r>
        <w:rPr>
          <w:rFonts w:eastAsia="Times New Roman"/>
          <w:sz w:val="24"/>
        </w:rPr>
        <w:t> рекомендуют</w:t>
      </w:r>
      <w:r w:rsidRPr="00D5624A">
        <w:rPr>
          <w:rFonts w:eastAsia="Times New Roman"/>
          <w:sz w:val="24"/>
        </w:rPr>
        <w:t xml:space="preserve"> отказ от алкоголя.</w:t>
      </w:r>
    </w:p>
    <w:p w:rsidR="00CD291E" w:rsidRDefault="00CD291E" w:rsidP="00991E40">
      <w:pPr>
        <w:ind w:firstLine="709"/>
        <w:jc w:val="both"/>
        <w:rPr>
          <w:rFonts w:eastAsia="Times New Roman"/>
          <w:sz w:val="24"/>
        </w:rPr>
      </w:pPr>
    </w:p>
    <w:p w:rsidR="0037071E" w:rsidRPr="00587620" w:rsidRDefault="0037071E" w:rsidP="00991E40">
      <w:pPr>
        <w:ind w:firstLine="709"/>
        <w:jc w:val="both"/>
        <w:rPr>
          <w:sz w:val="24"/>
          <w:szCs w:val="24"/>
        </w:rPr>
      </w:pPr>
      <w:r w:rsidRPr="00587620">
        <w:rPr>
          <w:color w:val="000000"/>
          <w:sz w:val="24"/>
          <w:szCs w:val="24"/>
        </w:rPr>
        <w:t>Ожирение и избыточный вес сочетаются с  повышенным риском смерти у больных со СС. С</w:t>
      </w:r>
      <w:r w:rsidRPr="00587620">
        <w:rPr>
          <w:sz w:val="24"/>
          <w:szCs w:val="24"/>
        </w:rPr>
        <w:t>тепень избыточной массы тела (МТ) оценивается по индексу  Кетле (ИМТ):  ИМТ = масса тела (</w:t>
      </w:r>
      <w:proofErr w:type="gramStart"/>
      <w:r w:rsidRPr="00587620">
        <w:rPr>
          <w:sz w:val="24"/>
          <w:szCs w:val="24"/>
        </w:rPr>
        <w:t>кг</w:t>
      </w:r>
      <w:proofErr w:type="gramEnd"/>
      <w:r w:rsidRPr="00587620">
        <w:rPr>
          <w:sz w:val="24"/>
          <w:szCs w:val="24"/>
        </w:rPr>
        <w:t xml:space="preserve">)/ рост  (м)2. </w:t>
      </w:r>
    </w:p>
    <w:p w:rsidR="0037071E" w:rsidRPr="00587620" w:rsidRDefault="0037071E" w:rsidP="00991E40">
      <w:pPr>
        <w:ind w:firstLine="709"/>
        <w:jc w:val="both"/>
        <w:rPr>
          <w:sz w:val="24"/>
          <w:szCs w:val="24"/>
        </w:rPr>
      </w:pPr>
      <w:r w:rsidRPr="00587620">
        <w:rPr>
          <w:color w:val="000000"/>
          <w:sz w:val="24"/>
          <w:szCs w:val="24"/>
        </w:rPr>
        <w:t>Коррекция веса у больных, страдающих, наряду с ИБС, ожирением и избыточной массой,  сопровождается  снижением  АД, нормализацией уровня липидов  и сахара в крови.</w:t>
      </w:r>
      <w:r w:rsidRPr="00587620">
        <w:rPr>
          <w:sz w:val="24"/>
          <w:szCs w:val="24"/>
        </w:rPr>
        <w:t xml:space="preserve"> Лечение рекомендуется начинать с назначения диеты, имеющей следующие особенности:</w:t>
      </w:r>
    </w:p>
    <w:p w:rsidR="0037071E" w:rsidRPr="00587620" w:rsidRDefault="0037071E" w:rsidP="00991E40">
      <w:pPr>
        <w:ind w:firstLine="709"/>
        <w:jc w:val="both"/>
        <w:rPr>
          <w:sz w:val="24"/>
          <w:szCs w:val="24"/>
        </w:rPr>
      </w:pPr>
      <w:r w:rsidRPr="00587620">
        <w:rPr>
          <w:sz w:val="24"/>
          <w:szCs w:val="24"/>
        </w:rPr>
        <w:t>- соблюдение баланса между энергией</w:t>
      </w:r>
      <w:r w:rsidR="00991E40">
        <w:rPr>
          <w:sz w:val="24"/>
          <w:szCs w:val="24"/>
        </w:rPr>
        <w:t>,</w:t>
      </w:r>
      <w:r w:rsidRPr="00587620">
        <w:rPr>
          <w:sz w:val="24"/>
          <w:szCs w:val="24"/>
        </w:rPr>
        <w:t xml:space="preserve"> потребляемой с пищей</w:t>
      </w:r>
      <w:r w:rsidR="00991E40">
        <w:rPr>
          <w:sz w:val="24"/>
          <w:szCs w:val="24"/>
        </w:rPr>
        <w:t>,</w:t>
      </w:r>
      <w:r w:rsidRPr="00587620">
        <w:rPr>
          <w:sz w:val="24"/>
          <w:szCs w:val="24"/>
        </w:rPr>
        <w:t xml:space="preserve"> и энергией, расходуемой в повседневной деятельности;</w:t>
      </w:r>
    </w:p>
    <w:p w:rsidR="0037071E" w:rsidRPr="00587620" w:rsidRDefault="0037071E" w:rsidP="00991E40">
      <w:pPr>
        <w:ind w:firstLine="709"/>
        <w:jc w:val="both"/>
        <w:rPr>
          <w:sz w:val="24"/>
          <w:szCs w:val="24"/>
        </w:rPr>
      </w:pPr>
      <w:r w:rsidRPr="00587620">
        <w:rPr>
          <w:sz w:val="24"/>
          <w:szCs w:val="24"/>
        </w:rPr>
        <w:t>- ограничение потреб</w:t>
      </w:r>
      <w:r w:rsidR="009810E3">
        <w:rPr>
          <w:sz w:val="24"/>
          <w:szCs w:val="24"/>
        </w:rPr>
        <w:t>ления жиров</w:t>
      </w:r>
      <w:r w:rsidRPr="00587620">
        <w:rPr>
          <w:sz w:val="24"/>
          <w:szCs w:val="24"/>
        </w:rPr>
        <w:t xml:space="preserve">; </w:t>
      </w:r>
    </w:p>
    <w:p w:rsidR="0037071E" w:rsidRPr="00587620" w:rsidRDefault="0037071E" w:rsidP="00991E40">
      <w:pPr>
        <w:ind w:firstLine="709"/>
        <w:jc w:val="both"/>
        <w:rPr>
          <w:sz w:val="24"/>
          <w:szCs w:val="24"/>
        </w:rPr>
      </w:pPr>
      <w:r w:rsidRPr="00587620">
        <w:rPr>
          <w:sz w:val="24"/>
          <w:szCs w:val="24"/>
        </w:rPr>
        <w:t>- о</w:t>
      </w:r>
      <w:r w:rsidR="00991E40">
        <w:rPr>
          <w:sz w:val="24"/>
          <w:szCs w:val="24"/>
        </w:rPr>
        <w:t>граничение потребления алкоголя</w:t>
      </w:r>
      <w:r w:rsidRPr="00587620">
        <w:rPr>
          <w:sz w:val="24"/>
          <w:szCs w:val="24"/>
        </w:rPr>
        <w:t xml:space="preserve"> (например, в 100 г водки содержится 280 ккал; кроме того потребление алкоголя «растормаживает» пищевой рефлекс, попросту говоря существенно повышает аппетит);</w:t>
      </w:r>
    </w:p>
    <w:p w:rsidR="0037071E" w:rsidRPr="00587620" w:rsidRDefault="0037071E" w:rsidP="00991E40">
      <w:pPr>
        <w:ind w:firstLine="709"/>
        <w:jc w:val="both"/>
        <w:rPr>
          <w:sz w:val="24"/>
          <w:szCs w:val="24"/>
        </w:rPr>
      </w:pPr>
      <w:r w:rsidRPr="00587620">
        <w:rPr>
          <w:sz w:val="24"/>
          <w:szCs w:val="24"/>
        </w:rPr>
        <w:t>- ограничение, а в ряде случаев исключение</w:t>
      </w:r>
      <w:r w:rsidR="00991E40">
        <w:rPr>
          <w:sz w:val="24"/>
          <w:szCs w:val="24"/>
        </w:rPr>
        <w:t>,</w:t>
      </w:r>
      <w:r w:rsidRPr="00587620">
        <w:rPr>
          <w:sz w:val="24"/>
          <w:szCs w:val="24"/>
        </w:rPr>
        <w:t xml:space="preserve"> легкоусвояемых  углеводов (сахар);  доля углеводов должна составлять 50-60% суточной калорийности, преимущественно за счет овощей и фруктов с ограничением картофеля и фруктов с высоким содержанием глюкозы - виноград, изюм, дыни, груши, сладкие сливы, абрикосы, бананы;</w:t>
      </w:r>
    </w:p>
    <w:p w:rsidR="0037071E" w:rsidRPr="00587620" w:rsidRDefault="0037071E" w:rsidP="00991E40">
      <w:pPr>
        <w:ind w:firstLine="709"/>
        <w:jc w:val="both"/>
        <w:rPr>
          <w:sz w:val="24"/>
          <w:szCs w:val="24"/>
        </w:rPr>
      </w:pPr>
      <w:r w:rsidRPr="00587620">
        <w:rPr>
          <w:sz w:val="24"/>
          <w:szCs w:val="24"/>
        </w:rPr>
        <w:t>- ограниченное  потребление сладостей, сладких неалкогольных напитков, острых приправ, пряностей;</w:t>
      </w:r>
    </w:p>
    <w:p w:rsidR="0037071E" w:rsidRPr="00587620" w:rsidRDefault="0037071E" w:rsidP="00991E40">
      <w:pPr>
        <w:ind w:firstLine="709"/>
        <w:jc w:val="both"/>
        <w:rPr>
          <w:sz w:val="24"/>
          <w:szCs w:val="24"/>
        </w:rPr>
      </w:pPr>
      <w:r w:rsidRPr="00587620">
        <w:rPr>
          <w:sz w:val="24"/>
          <w:szCs w:val="24"/>
        </w:rPr>
        <w:t xml:space="preserve">Диетотерапия, направленная на снижение веса тела, проводится под наблюдением врача с учетом  медицинских показаний и противопоказаний. Темп снижения массы тела  должен  составлять  0,5-1 кг в неделю.  Фармакотерапия ожирения назначается при индексе МТ≥30 и неэффективности диеты, и проводится, как правило, в специализированных стационарах. </w:t>
      </w:r>
    </w:p>
    <w:p w:rsidR="0037071E" w:rsidRPr="00587620" w:rsidRDefault="0037071E" w:rsidP="00991E40">
      <w:pPr>
        <w:ind w:firstLine="709"/>
        <w:jc w:val="both"/>
        <w:rPr>
          <w:sz w:val="24"/>
          <w:szCs w:val="24"/>
        </w:rPr>
      </w:pPr>
      <w:r w:rsidRPr="00587620">
        <w:rPr>
          <w:sz w:val="24"/>
          <w:szCs w:val="24"/>
        </w:rPr>
        <w:t xml:space="preserve">Одна из основных трудностей в лечении ожирения – удержание достигнутого результата в снижении веса. Поэтому снижение веса– </w:t>
      </w:r>
      <w:proofErr w:type="gramStart"/>
      <w:r w:rsidRPr="00587620">
        <w:rPr>
          <w:sz w:val="24"/>
          <w:szCs w:val="24"/>
        </w:rPr>
        <w:t>эт</w:t>
      </w:r>
      <w:proofErr w:type="gramEnd"/>
      <w:r w:rsidRPr="00587620">
        <w:rPr>
          <w:sz w:val="24"/>
          <w:szCs w:val="24"/>
        </w:rPr>
        <w:t xml:space="preserve">о не «разовая» мера, а формирование  мотивации, направленной на поддержание достигнутого результата в течение всей жизни. </w:t>
      </w:r>
    </w:p>
    <w:p w:rsidR="0037071E" w:rsidRPr="00587620" w:rsidRDefault="0037071E" w:rsidP="00991E40">
      <w:pPr>
        <w:ind w:firstLine="709"/>
        <w:jc w:val="both"/>
        <w:rPr>
          <w:sz w:val="24"/>
          <w:szCs w:val="24"/>
        </w:rPr>
      </w:pPr>
      <w:r w:rsidRPr="00587620">
        <w:rPr>
          <w:sz w:val="24"/>
          <w:szCs w:val="24"/>
        </w:rPr>
        <w:t xml:space="preserve">В любых программах, направленных на снижение массы тела,  важное  место отводится </w:t>
      </w:r>
      <w:r w:rsidRPr="00587620">
        <w:rPr>
          <w:i/>
          <w:sz w:val="24"/>
          <w:szCs w:val="24"/>
        </w:rPr>
        <w:t>физическим нагрузкам</w:t>
      </w:r>
      <w:r w:rsidRPr="00587620">
        <w:rPr>
          <w:sz w:val="24"/>
          <w:szCs w:val="24"/>
        </w:rPr>
        <w:t>,  которые  рекомендуются в комплексе  с диетотерапией, но обязательно после  консультации с врач</w:t>
      </w:r>
      <w:r w:rsidR="00B37464">
        <w:rPr>
          <w:sz w:val="24"/>
          <w:szCs w:val="24"/>
        </w:rPr>
        <w:t>ом</w:t>
      </w:r>
      <w:r w:rsidRPr="00587620">
        <w:rPr>
          <w:sz w:val="24"/>
          <w:szCs w:val="24"/>
        </w:rPr>
        <w:t xml:space="preserve">. </w:t>
      </w:r>
    </w:p>
    <w:p w:rsidR="0037071E" w:rsidRPr="0037071E" w:rsidRDefault="0037071E" w:rsidP="00991E40">
      <w:pPr>
        <w:spacing w:before="120"/>
        <w:ind w:firstLine="709"/>
        <w:jc w:val="both"/>
        <w:rPr>
          <w:color w:val="000000"/>
          <w:sz w:val="24"/>
          <w:szCs w:val="24"/>
        </w:rPr>
      </w:pPr>
      <w:r w:rsidRPr="00587620">
        <w:rPr>
          <w:color w:val="000000"/>
          <w:sz w:val="24"/>
          <w:szCs w:val="24"/>
        </w:rPr>
        <w:t xml:space="preserve">Ожирение часто сочетается с таким состоянием, как ночное апноэ - остановка дыхания во время сна. </w:t>
      </w:r>
      <w:r w:rsidRPr="00587620">
        <w:rPr>
          <w:b/>
          <w:color w:val="000000"/>
          <w:sz w:val="24"/>
          <w:szCs w:val="24"/>
        </w:rPr>
        <w:t xml:space="preserve"> </w:t>
      </w:r>
      <w:r w:rsidRPr="00587620">
        <w:rPr>
          <w:color w:val="000000"/>
          <w:sz w:val="24"/>
          <w:szCs w:val="24"/>
        </w:rPr>
        <w:t>Пациенты, страдающие ночным апноэ,  имеют повышенный риск развития тяжелых осложнений ИБС и коронарной смерти. Сегодня существуют методы лечения ночного апноэ  с помощью метода  СИПАП-терапии</w:t>
      </w:r>
      <w:r w:rsidR="009810E3">
        <w:rPr>
          <w:color w:val="000000"/>
          <w:sz w:val="24"/>
          <w:szCs w:val="24"/>
        </w:rPr>
        <w:t xml:space="preserve"> (</w:t>
      </w:r>
      <w:r w:rsidRPr="00587620">
        <w:rPr>
          <w:color w:val="000000"/>
          <w:sz w:val="24"/>
          <w:szCs w:val="24"/>
        </w:rPr>
        <w:t xml:space="preserve">от англ. </w:t>
      </w:r>
      <w:r w:rsidRPr="00587620">
        <w:rPr>
          <w:color w:val="000000"/>
          <w:sz w:val="24"/>
          <w:szCs w:val="24"/>
          <w:lang w:val="en-US"/>
        </w:rPr>
        <w:t>Constant</w:t>
      </w:r>
      <w:r w:rsidRPr="00587620">
        <w:rPr>
          <w:color w:val="000000"/>
          <w:sz w:val="24"/>
          <w:szCs w:val="24"/>
        </w:rPr>
        <w:t xml:space="preserve"> </w:t>
      </w:r>
      <w:r w:rsidRPr="00587620">
        <w:rPr>
          <w:color w:val="000000"/>
          <w:sz w:val="24"/>
          <w:szCs w:val="24"/>
          <w:lang w:val="en-US"/>
        </w:rPr>
        <w:t>Positive</w:t>
      </w:r>
      <w:r w:rsidRPr="00587620">
        <w:rPr>
          <w:color w:val="000000"/>
          <w:sz w:val="24"/>
          <w:szCs w:val="24"/>
        </w:rPr>
        <w:t xml:space="preserve"> </w:t>
      </w:r>
      <w:r w:rsidRPr="00587620">
        <w:rPr>
          <w:color w:val="000000"/>
          <w:sz w:val="24"/>
          <w:szCs w:val="24"/>
          <w:lang w:val="en-US"/>
        </w:rPr>
        <w:t>Airway</w:t>
      </w:r>
      <w:r w:rsidRPr="00587620">
        <w:rPr>
          <w:color w:val="000000"/>
          <w:sz w:val="24"/>
          <w:szCs w:val="24"/>
        </w:rPr>
        <w:t xml:space="preserve"> </w:t>
      </w:r>
      <w:r w:rsidRPr="00587620">
        <w:rPr>
          <w:color w:val="000000"/>
          <w:sz w:val="24"/>
          <w:szCs w:val="24"/>
          <w:lang w:val="en-US"/>
        </w:rPr>
        <w:t>Pressure</w:t>
      </w:r>
      <w:r w:rsidRPr="009810E3">
        <w:rPr>
          <w:i/>
          <w:iCs/>
          <w:sz w:val="24"/>
          <w:szCs w:val="24"/>
        </w:rPr>
        <w:t>,</w:t>
      </w:r>
      <w:r w:rsidRPr="009810E3">
        <w:rPr>
          <w:iCs/>
          <w:sz w:val="24"/>
          <w:szCs w:val="24"/>
          <w:lang w:val="en-US"/>
        </w:rPr>
        <w:t>CPAP</w:t>
      </w:r>
      <w:r w:rsidRPr="009810E3">
        <w:rPr>
          <w:iCs/>
          <w:sz w:val="24"/>
          <w:szCs w:val="24"/>
        </w:rPr>
        <w:t>)</w:t>
      </w:r>
      <w:r w:rsidRPr="009810E3">
        <w:rPr>
          <w:color w:val="000000"/>
          <w:sz w:val="24"/>
          <w:szCs w:val="24"/>
        </w:rPr>
        <w:t>,</w:t>
      </w:r>
      <w:r w:rsidRPr="00587620">
        <w:rPr>
          <w:color w:val="000000"/>
          <w:sz w:val="24"/>
          <w:szCs w:val="24"/>
        </w:rPr>
        <w:t xml:space="preserve"> во время которой создается  постоянное положительное давление в дыхательных путях пациента, предупреждающее остановку дыхания во сне.  При </w:t>
      </w:r>
      <w:r w:rsidRPr="00587620">
        <w:rPr>
          <w:color w:val="000000"/>
          <w:sz w:val="24"/>
          <w:szCs w:val="24"/>
        </w:rPr>
        <w:lastRenderedPageBreak/>
        <w:t>выявлении у больного  с ИБС и избыточным весом ночного апноэ рекомендуется направить его в медицинское учреждение, в котором проводят СИПАП-терапию.</w:t>
      </w:r>
    </w:p>
    <w:p w:rsidR="0037071E" w:rsidRDefault="0037071E" w:rsidP="004E3244">
      <w:pPr>
        <w:jc w:val="both"/>
        <w:rPr>
          <w:rFonts w:eastAsia="Times New Roman"/>
          <w:b/>
          <w:sz w:val="24"/>
        </w:rPr>
      </w:pPr>
    </w:p>
    <w:p w:rsidR="00D95365" w:rsidRPr="00D5624A" w:rsidRDefault="00D95365" w:rsidP="004E3244">
      <w:pPr>
        <w:jc w:val="both"/>
      </w:pPr>
    </w:p>
    <w:p w:rsidR="00D95365" w:rsidRPr="00D5624A" w:rsidRDefault="00CD291E" w:rsidP="00991E40">
      <w:pPr>
        <w:spacing w:after="120"/>
        <w:jc w:val="both"/>
      </w:pPr>
      <w:r>
        <w:rPr>
          <w:rFonts w:eastAsia="Times New Roman"/>
          <w:b/>
          <w:sz w:val="24"/>
        </w:rPr>
        <w:t>3.2.4.</w:t>
      </w:r>
      <w:r w:rsidR="00D95365" w:rsidRPr="00D5624A">
        <w:rPr>
          <w:rFonts w:eastAsia="Times New Roman"/>
          <w:b/>
          <w:sz w:val="24"/>
        </w:rPr>
        <w:t>Физическая активность</w:t>
      </w:r>
    </w:p>
    <w:p w:rsidR="00D95365" w:rsidRPr="00D5624A" w:rsidRDefault="00D95365" w:rsidP="00991E40">
      <w:pPr>
        <w:ind w:firstLine="709"/>
        <w:jc w:val="both"/>
      </w:pPr>
      <w:r w:rsidRPr="00D5624A">
        <w:rPr>
          <w:rFonts w:eastAsia="Times New Roman"/>
          <w:sz w:val="24"/>
        </w:rPr>
        <w:t>Пациент</w:t>
      </w:r>
      <w:r w:rsidR="00691685">
        <w:rPr>
          <w:rFonts w:eastAsia="Times New Roman"/>
          <w:sz w:val="24"/>
        </w:rPr>
        <w:t>а информируют</w:t>
      </w:r>
      <w:r w:rsidRPr="00D5624A">
        <w:rPr>
          <w:rFonts w:eastAsia="Times New Roman"/>
          <w:sz w:val="24"/>
        </w:rPr>
        <w:t xml:space="preserve"> о допустимых физических нагрузках. Очень полезно научить сопоставлять </w:t>
      </w:r>
      <w:proofErr w:type="gramStart"/>
      <w:r w:rsidRPr="00D5624A">
        <w:rPr>
          <w:rFonts w:eastAsia="Times New Roman"/>
          <w:sz w:val="24"/>
        </w:rPr>
        <w:t>максимальную</w:t>
      </w:r>
      <w:proofErr w:type="gramEnd"/>
      <w:r w:rsidRPr="00D5624A">
        <w:rPr>
          <w:rFonts w:eastAsia="Times New Roman"/>
          <w:sz w:val="24"/>
        </w:rPr>
        <w:t xml:space="preserve"> ЧСС во время нагрузочного теста</w:t>
      </w:r>
      <w:r w:rsidR="0077770E" w:rsidRPr="0077770E">
        <w:rPr>
          <w:rFonts w:eastAsia="Times New Roman"/>
          <w:sz w:val="24"/>
        </w:rPr>
        <w:t xml:space="preserve"> (</w:t>
      </w:r>
      <w:r w:rsidR="0077770E">
        <w:rPr>
          <w:rFonts w:eastAsia="Times New Roman"/>
          <w:sz w:val="24"/>
        </w:rPr>
        <w:t>если он проводился</w:t>
      </w:r>
      <w:r w:rsidR="0077770E" w:rsidRPr="0077770E">
        <w:rPr>
          <w:rFonts w:eastAsia="Times New Roman"/>
          <w:sz w:val="24"/>
        </w:rPr>
        <w:t>)</w:t>
      </w:r>
      <w:r w:rsidRPr="00D5624A">
        <w:rPr>
          <w:rFonts w:eastAsia="Times New Roman"/>
          <w:sz w:val="24"/>
        </w:rPr>
        <w:t xml:space="preserve"> с ЧСС при повседневных физических нагрузках. Особенно важна информация о дозированных физических нагрузках лицам, восстанавливаю</w:t>
      </w:r>
      <w:r w:rsidR="00F449FD">
        <w:rPr>
          <w:rFonts w:eastAsia="Times New Roman"/>
          <w:sz w:val="24"/>
        </w:rPr>
        <w:t>щим</w:t>
      </w:r>
      <w:r w:rsidRPr="00D5624A">
        <w:rPr>
          <w:rFonts w:eastAsia="Times New Roman"/>
          <w:sz w:val="24"/>
        </w:rPr>
        <w:t xml:space="preserve"> двигательную активность после инфаркта миокарда.</w:t>
      </w:r>
      <w:r w:rsidR="00F449FD">
        <w:t xml:space="preserve"> </w:t>
      </w:r>
      <w:r w:rsidR="00BA76C0">
        <w:rPr>
          <w:rFonts w:eastAsia="Times New Roman"/>
          <w:sz w:val="24"/>
        </w:rPr>
        <w:t>В</w:t>
      </w:r>
      <w:r w:rsidR="00BA76C0" w:rsidRPr="00D5624A">
        <w:rPr>
          <w:rFonts w:eastAsia="Times New Roman"/>
          <w:sz w:val="24"/>
        </w:rPr>
        <w:t xml:space="preserve"> постинфарктном периоде </w:t>
      </w:r>
      <w:r w:rsidRPr="00D5624A">
        <w:rPr>
          <w:rFonts w:eastAsia="Times New Roman"/>
          <w:sz w:val="24"/>
        </w:rPr>
        <w:t>проводимая специалистами физическая реабилитация безопасна и улучшает качество жизни. Пациент</w:t>
      </w:r>
      <w:r w:rsidR="00BA76C0">
        <w:rPr>
          <w:rFonts w:eastAsia="Times New Roman"/>
          <w:sz w:val="24"/>
        </w:rPr>
        <w:t>ам</w:t>
      </w:r>
      <w:r w:rsidRPr="00D5624A">
        <w:rPr>
          <w:rFonts w:eastAsia="Times New Roman"/>
          <w:sz w:val="24"/>
        </w:rPr>
        <w:t xml:space="preserve"> </w:t>
      </w:r>
      <w:r w:rsidR="00BA76C0">
        <w:rPr>
          <w:rFonts w:eastAsia="Times New Roman"/>
          <w:sz w:val="24"/>
        </w:rPr>
        <w:t xml:space="preserve">со стенокардией рекомендуют </w:t>
      </w:r>
      <w:r w:rsidR="00BA76C0" w:rsidRPr="00D5624A">
        <w:rPr>
          <w:rFonts w:eastAsia="Times New Roman"/>
          <w:sz w:val="24"/>
        </w:rPr>
        <w:t>внеочередной прием нитроглицерина перед ожидаемой физической нагрузкой</w:t>
      </w:r>
      <w:r w:rsidR="00BA76C0">
        <w:rPr>
          <w:rFonts w:eastAsia="Times New Roman"/>
          <w:sz w:val="24"/>
          <w:lang w:val="en-US"/>
        </w:rPr>
        <w:t> </w:t>
      </w:r>
      <w:r w:rsidR="00BA76C0" w:rsidRPr="00BA76C0">
        <w:rPr>
          <w:rFonts w:eastAsia="Times New Roman"/>
          <w:sz w:val="24"/>
        </w:rPr>
        <w:t xml:space="preserve">— </w:t>
      </w:r>
      <w:r w:rsidR="00BA76C0">
        <w:rPr>
          <w:rFonts w:eastAsia="Times New Roman"/>
          <w:sz w:val="24"/>
        </w:rPr>
        <w:t xml:space="preserve">это </w:t>
      </w:r>
      <w:r w:rsidRPr="00D5624A">
        <w:rPr>
          <w:rFonts w:eastAsia="Times New Roman"/>
          <w:sz w:val="24"/>
        </w:rPr>
        <w:t xml:space="preserve">часто позволяет избежать </w:t>
      </w:r>
      <w:r w:rsidR="00BA76C0">
        <w:rPr>
          <w:rFonts w:eastAsia="Times New Roman"/>
          <w:sz w:val="24"/>
        </w:rPr>
        <w:t xml:space="preserve">ангинозного </w:t>
      </w:r>
      <w:r w:rsidRPr="00D5624A">
        <w:rPr>
          <w:rFonts w:eastAsia="Times New Roman"/>
          <w:sz w:val="24"/>
        </w:rPr>
        <w:t>приступа.</w:t>
      </w:r>
    </w:p>
    <w:p w:rsidR="009631C5" w:rsidRDefault="00D95365" w:rsidP="00991E40">
      <w:pPr>
        <w:ind w:firstLine="709"/>
        <w:jc w:val="both"/>
        <w:rPr>
          <w:rFonts w:eastAsia="Times New Roman"/>
          <w:sz w:val="24"/>
        </w:rPr>
      </w:pPr>
      <w:r w:rsidRPr="00D5624A">
        <w:rPr>
          <w:rFonts w:eastAsia="Times New Roman"/>
          <w:sz w:val="24"/>
        </w:rPr>
        <w:t>Особенно полезна дозированная физическая активность пациентам с ожирением и сахарным диабетом, т.к. на фоне физических упражнений у них улучшается углеводный и липидный метаболизм</w:t>
      </w:r>
      <w:r w:rsidR="004D675B">
        <w:rPr>
          <w:rFonts w:eastAsia="Times New Roman"/>
          <w:sz w:val="24"/>
        </w:rPr>
        <w:t>.</w:t>
      </w:r>
    </w:p>
    <w:p w:rsidR="004D675B" w:rsidRDefault="004D675B" w:rsidP="00991E40">
      <w:pPr>
        <w:ind w:firstLine="709"/>
        <w:jc w:val="both"/>
      </w:pPr>
      <w:r>
        <w:rPr>
          <w:rFonts w:eastAsia="Times New Roman"/>
          <w:sz w:val="24"/>
        </w:rPr>
        <w:t xml:space="preserve">Всем пациентам с диагнозом ИБС (с </w:t>
      </w:r>
      <w:proofErr w:type="gramStart"/>
      <w:r>
        <w:rPr>
          <w:rFonts w:eastAsia="Times New Roman"/>
          <w:sz w:val="24"/>
        </w:rPr>
        <w:t>разрешения</w:t>
      </w:r>
      <w:proofErr w:type="gramEnd"/>
      <w:r>
        <w:rPr>
          <w:rFonts w:eastAsia="Times New Roman"/>
          <w:sz w:val="24"/>
        </w:rPr>
        <w:t xml:space="preserve"> лечащего врача) рекомендуется ежедневная ходьба в среднем темпе 30-40 мин.</w:t>
      </w:r>
    </w:p>
    <w:p w:rsidR="00CD291E" w:rsidRDefault="00CD291E" w:rsidP="00CD291E">
      <w:pPr>
        <w:autoSpaceDE w:val="0"/>
        <w:autoSpaceDN w:val="0"/>
        <w:adjustRightInd w:val="0"/>
        <w:jc w:val="both"/>
        <w:rPr>
          <w:b/>
          <w:sz w:val="24"/>
          <w:szCs w:val="24"/>
        </w:rPr>
      </w:pPr>
    </w:p>
    <w:p w:rsidR="00CD291E" w:rsidRDefault="00196238" w:rsidP="00991E40">
      <w:pPr>
        <w:autoSpaceDE w:val="0"/>
        <w:autoSpaceDN w:val="0"/>
        <w:adjustRightInd w:val="0"/>
        <w:spacing w:after="120"/>
        <w:jc w:val="both"/>
        <w:rPr>
          <w:b/>
          <w:sz w:val="24"/>
          <w:szCs w:val="24"/>
        </w:rPr>
      </w:pPr>
      <w:r>
        <w:rPr>
          <w:b/>
          <w:sz w:val="24"/>
          <w:szCs w:val="24"/>
        </w:rPr>
        <w:t>3.</w:t>
      </w:r>
      <w:r w:rsidR="00CD291E">
        <w:rPr>
          <w:b/>
          <w:sz w:val="24"/>
          <w:szCs w:val="24"/>
        </w:rPr>
        <w:t>2.5.Сексуальная активность</w:t>
      </w:r>
    </w:p>
    <w:p w:rsidR="009522CC" w:rsidRDefault="00BE3993" w:rsidP="00991E40">
      <w:pPr>
        <w:pStyle w:val="aa"/>
        <w:ind w:firstLine="709"/>
        <w:jc w:val="both"/>
      </w:pPr>
      <w:r>
        <w:t>Сексуальная</w:t>
      </w:r>
      <w:r w:rsidRPr="00BE3993">
        <w:t xml:space="preserve"> </w:t>
      </w:r>
      <w:r>
        <w:t>активность</w:t>
      </w:r>
      <w:r w:rsidRPr="00BE3993">
        <w:t xml:space="preserve"> </w:t>
      </w:r>
      <w:r>
        <w:t>ассоциируется</w:t>
      </w:r>
      <w:r w:rsidRPr="00BE3993">
        <w:t xml:space="preserve"> </w:t>
      </w:r>
      <w:r>
        <w:t>с</w:t>
      </w:r>
      <w:r w:rsidRPr="00BE3993">
        <w:t xml:space="preserve"> </w:t>
      </w:r>
      <w:r>
        <w:t>нагрузкой</w:t>
      </w:r>
      <w:r w:rsidRPr="00BE3993">
        <w:t xml:space="preserve"> </w:t>
      </w:r>
      <w:r>
        <w:t>на</w:t>
      </w:r>
      <w:r w:rsidRPr="00BE3993">
        <w:t xml:space="preserve"> </w:t>
      </w:r>
      <w:r>
        <w:t>уровне</w:t>
      </w:r>
      <w:r w:rsidRPr="00BE3993">
        <w:t xml:space="preserve"> </w:t>
      </w:r>
      <w:r>
        <w:t>до</w:t>
      </w:r>
      <w:r w:rsidRPr="00BE3993">
        <w:t xml:space="preserve"> 6 </w:t>
      </w:r>
      <w:r>
        <w:t>МЕТ</w:t>
      </w:r>
      <w:r w:rsidRPr="00BE3993">
        <w:t xml:space="preserve"> </w:t>
      </w:r>
      <w:r>
        <w:t>в зависимости от типа активности. Таким образом, п</w:t>
      </w:r>
      <w:r w:rsidR="009522CC">
        <w:t>ри интимной близости у больных ИБС из-за</w:t>
      </w:r>
      <w:r>
        <w:t xml:space="preserve"> симпатической активации вследствие</w:t>
      </w:r>
      <w:r w:rsidR="009522CC">
        <w:t xml:space="preserve"> повышения ЧСС и АД могут возникнуть условия дл</w:t>
      </w:r>
      <w:r>
        <w:t>я развития ангинозного приступа с необходимостью принимать нитроглицерин.</w:t>
      </w:r>
      <w:r w:rsidR="009522CC">
        <w:t xml:space="preserve"> Больные должны быть проинформированы об этом и уметь предупредить приступ стенокардии приемом антиангинальных препаратов. </w:t>
      </w:r>
    </w:p>
    <w:p w:rsidR="00BE3993" w:rsidRDefault="00BE3993" w:rsidP="00991E40">
      <w:pPr>
        <w:pStyle w:val="aa"/>
        <w:ind w:firstLine="709"/>
        <w:jc w:val="both"/>
      </w:pPr>
      <w:r>
        <w:t xml:space="preserve">Эректильная дисфункция ассоциируется с </w:t>
      </w:r>
      <w:proofErr w:type="gramStart"/>
      <w:r>
        <w:t>с</w:t>
      </w:r>
      <w:proofErr w:type="gramEnd"/>
      <w:r>
        <w:t xml:space="preserve"> многими факторами сердечного риска более часто встречается у больных ИБС. </w:t>
      </w:r>
      <w:r w:rsidR="00962406">
        <w:t xml:space="preserve">Обычным звеном между эректильной дисфункцией и ИБС является эндотелиальная дисфункция и антигипертензивная терапия, в особенности бета-блокаторы и тиазидные диуретики, которые увеличивают эректильную дисфункцию. </w:t>
      </w:r>
    </w:p>
    <w:p w:rsidR="009522CC" w:rsidRPr="00962406" w:rsidRDefault="009522CC" w:rsidP="00991E40">
      <w:pPr>
        <w:pStyle w:val="aa"/>
        <w:ind w:firstLine="709"/>
        <w:jc w:val="both"/>
      </w:pPr>
      <w:r>
        <w:t>Модификация</w:t>
      </w:r>
      <w:r w:rsidRPr="009522CC">
        <w:t xml:space="preserve"> </w:t>
      </w:r>
      <w:r>
        <w:t>образа</w:t>
      </w:r>
      <w:r w:rsidRPr="009522CC">
        <w:t xml:space="preserve"> </w:t>
      </w:r>
      <w:r>
        <w:t>жизни</w:t>
      </w:r>
      <w:r w:rsidRPr="009522CC">
        <w:t xml:space="preserve"> (</w:t>
      </w:r>
      <w:r>
        <w:t>снижение</w:t>
      </w:r>
      <w:r w:rsidRPr="009522CC">
        <w:t xml:space="preserve"> </w:t>
      </w:r>
      <w:r>
        <w:t>веса</w:t>
      </w:r>
      <w:r w:rsidRPr="009522CC">
        <w:t xml:space="preserve">; </w:t>
      </w:r>
      <w:r>
        <w:t>физическая</w:t>
      </w:r>
      <w:r w:rsidRPr="009522CC">
        <w:t xml:space="preserve"> </w:t>
      </w:r>
      <w:r>
        <w:t>активность</w:t>
      </w:r>
      <w:r w:rsidRPr="009522CC">
        <w:t xml:space="preserve">; </w:t>
      </w:r>
      <w:r>
        <w:t>прекращение</w:t>
      </w:r>
      <w:r w:rsidRPr="009522CC">
        <w:t xml:space="preserve"> </w:t>
      </w:r>
      <w:r>
        <w:t>курения</w:t>
      </w:r>
      <w:r w:rsidRPr="009522CC">
        <w:t xml:space="preserve">) </w:t>
      </w:r>
      <w:r>
        <w:t>и</w:t>
      </w:r>
      <w:r w:rsidRPr="009522CC">
        <w:t xml:space="preserve"> </w:t>
      </w:r>
      <w:r>
        <w:t>фармакологические</w:t>
      </w:r>
      <w:r w:rsidRPr="009522CC">
        <w:t xml:space="preserve"> </w:t>
      </w:r>
      <w:r>
        <w:t>вмешательства</w:t>
      </w:r>
      <w:r w:rsidRPr="009522CC">
        <w:t xml:space="preserve"> (</w:t>
      </w:r>
      <w:r>
        <w:t>статины</w:t>
      </w:r>
      <w:r w:rsidRPr="009522CC">
        <w:t xml:space="preserve">) </w:t>
      </w:r>
      <w:r>
        <w:t>уменьшают</w:t>
      </w:r>
      <w:r w:rsidRPr="009522CC">
        <w:t xml:space="preserve"> </w:t>
      </w:r>
      <w:r>
        <w:t xml:space="preserve">эректильную дисфункцию. Больные с эректильной дисфункцией после консультации с врачом могут использовать ингибиторы фосфодиэстеразы 5 типа (силденафил, варданафил, тарданафил) с учетом </w:t>
      </w:r>
      <w:r w:rsidR="00BE3993">
        <w:t xml:space="preserve">толерантности к нагрузке и </w:t>
      </w:r>
      <w:r>
        <w:t xml:space="preserve">противопоказаний – прием нитратов в любой форме, </w:t>
      </w:r>
      <w:proofErr w:type="gramStart"/>
      <w:r>
        <w:t>низкое</w:t>
      </w:r>
      <w:proofErr w:type="gramEnd"/>
      <w:r>
        <w:t xml:space="preserve"> АД, низкая толерантность к ФН.</w:t>
      </w:r>
      <w:r w:rsidR="00BE3993">
        <w:t xml:space="preserve"> Пациенты с низким риском осложнений </w:t>
      </w:r>
      <w:proofErr w:type="gramStart"/>
      <w:r w:rsidR="00BE3993">
        <w:t>могут</w:t>
      </w:r>
      <w:proofErr w:type="gramEnd"/>
      <w:r w:rsidR="00BE3993">
        <w:t xml:space="preserve"> как правило получать такое лечение без дополнительной оценки с помощью нагрузочного теста.</w:t>
      </w:r>
      <w:r w:rsidR="00962406" w:rsidRPr="00962406">
        <w:t xml:space="preserve"> </w:t>
      </w:r>
      <w:r w:rsidR="00962406">
        <w:t>Ингибиторы</w:t>
      </w:r>
      <w:r w:rsidR="00962406" w:rsidRPr="00962406">
        <w:t xml:space="preserve"> </w:t>
      </w:r>
      <w:r w:rsidR="00962406">
        <w:t>фосфодиэстеразы</w:t>
      </w:r>
      <w:r w:rsidR="00962406" w:rsidRPr="00962406">
        <w:t xml:space="preserve"> 5 </w:t>
      </w:r>
      <w:r w:rsidR="00962406">
        <w:t>типа</w:t>
      </w:r>
      <w:r w:rsidR="00962406" w:rsidRPr="00962406">
        <w:t xml:space="preserve"> </w:t>
      </w:r>
      <w:r w:rsidR="00962406">
        <w:t>не</w:t>
      </w:r>
      <w:r w:rsidR="00962406" w:rsidRPr="00962406">
        <w:t xml:space="preserve"> </w:t>
      </w:r>
      <w:r w:rsidR="00962406">
        <w:t>рекомендуются</w:t>
      </w:r>
      <w:r w:rsidR="00962406" w:rsidRPr="00962406">
        <w:t xml:space="preserve"> </w:t>
      </w:r>
      <w:r w:rsidR="00962406">
        <w:t>пациентам</w:t>
      </w:r>
      <w:r w:rsidR="00962406" w:rsidRPr="00962406">
        <w:t xml:space="preserve"> </w:t>
      </w:r>
      <w:r w:rsidR="00962406">
        <w:t>с</w:t>
      </w:r>
      <w:r w:rsidR="00962406" w:rsidRPr="00962406">
        <w:t xml:space="preserve"> </w:t>
      </w:r>
      <w:r w:rsidR="00962406">
        <w:t>низким</w:t>
      </w:r>
      <w:r w:rsidR="00962406" w:rsidRPr="00962406">
        <w:t xml:space="preserve"> </w:t>
      </w:r>
      <w:r w:rsidR="00962406">
        <w:t>АД</w:t>
      </w:r>
      <w:r w:rsidR="00962406" w:rsidRPr="00962406">
        <w:t xml:space="preserve">, </w:t>
      </w:r>
      <w:r w:rsidR="00962406">
        <w:t>ХСН</w:t>
      </w:r>
      <w:r w:rsidR="00962406" w:rsidRPr="00962406">
        <w:t xml:space="preserve"> (</w:t>
      </w:r>
      <w:r w:rsidR="00962406" w:rsidRPr="00962406">
        <w:rPr>
          <w:lang w:val="en-US"/>
        </w:rPr>
        <w:t>NYHA</w:t>
      </w:r>
      <w:r w:rsidR="00962406" w:rsidRPr="00962406">
        <w:t xml:space="preserve"> </w:t>
      </w:r>
      <w:r w:rsidR="00962406" w:rsidRPr="00962406">
        <w:rPr>
          <w:lang w:val="en-US"/>
        </w:rPr>
        <w:t>III</w:t>
      </w:r>
      <w:r w:rsidR="00962406" w:rsidRPr="00962406">
        <w:t>–</w:t>
      </w:r>
      <w:r w:rsidR="00962406" w:rsidRPr="00962406">
        <w:rPr>
          <w:lang w:val="en-US"/>
        </w:rPr>
        <w:t>IV</w:t>
      </w:r>
      <w:r w:rsidR="00962406">
        <w:t xml:space="preserve"> ФК)</w:t>
      </w:r>
      <w:r w:rsidR="00962406" w:rsidRPr="00962406">
        <w:t xml:space="preserve">, </w:t>
      </w:r>
      <w:r w:rsidR="00962406">
        <w:t xml:space="preserve">рефрактерной стенокардией и недавним </w:t>
      </w:r>
      <w:proofErr w:type="gramStart"/>
      <w:r w:rsidR="00962406">
        <w:t>сердечно-сосудистым</w:t>
      </w:r>
      <w:proofErr w:type="gramEnd"/>
      <w:r w:rsidR="00962406">
        <w:t xml:space="preserve"> событием.</w:t>
      </w:r>
    </w:p>
    <w:p w:rsidR="00CD291E" w:rsidRPr="00962406" w:rsidRDefault="00CD291E" w:rsidP="00CD291E">
      <w:pPr>
        <w:autoSpaceDE w:val="0"/>
        <w:autoSpaceDN w:val="0"/>
        <w:adjustRightInd w:val="0"/>
        <w:jc w:val="both"/>
        <w:rPr>
          <w:b/>
          <w:sz w:val="24"/>
          <w:szCs w:val="24"/>
        </w:rPr>
      </w:pPr>
    </w:p>
    <w:p w:rsidR="00CD291E" w:rsidRDefault="00CD291E" w:rsidP="00991E40">
      <w:pPr>
        <w:autoSpaceDE w:val="0"/>
        <w:autoSpaceDN w:val="0"/>
        <w:adjustRightInd w:val="0"/>
        <w:spacing w:after="120"/>
        <w:jc w:val="both"/>
        <w:rPr>
          <w:rFonts w:eastAsia="WarnockPro-Regular"/>
          <w:color w:val="000000"/>
          <w:sz w:val="24"/>
          <w:szCs w:val="24"/>
          <w:lang w:eastAsia="ja-JP"/>
        </w:rPr>
      </w:pPr>
      <w:r>
        <w:rPr>
          <w:b/>
          <w:sz w:val="24"/>
          <w:szCs w:val="24"/>
        </w:rPr>
        <w:t>3.2.6.</w:t>
      </w:r>
      <w:r w:rsidRPr="00587620">
        <w:rPr>
          <w:b/>
          <w:sz w:val="24"/>
          <w:szCs w:val="24"/>
        </w:rPr>
        <w:t>Коррекция дислипидемии</w:t>
      </w:r>
    </w:p>
    <w:p w:rsidR="00CD291E" w:rsidRDefault="00CD291E" w:rsidP="00991E40">
      <w:pPr>
        <w:autoSpaceDE w:val="0"/>
        <w:autoSpaceDN w:val="0"/>
        <w:adjustRightInd w:val="0"/>
        <w:ind w:firstLine="709"/>
        <w:jc w:val="both"/>
        <w:rPr>
          <w:rFonts w:eastAsia="WarnockPro-Regular"/>
          <w:color w:val="000000"/>
          <w:sz w:val="24"/>
          <w:szCs w:val="24"/>
          <w:lang w:eastAsia="ja-JP"/>
        </w:rPr>
      </w:pPr>
      <w:r>
        <w:rPr>
          <w:sz w:val="24"/>
          <w:szCs w:val="24"/>
        </w:rPr>
        <w:t xml:space="preserve">Коррекция дислипидемии </w:t>
      </w:r>
      <w:r w:rsidRPr="00587620">
        <w:rPr>
          <w:sz w:val="24"/>
          <w:szCs w:val="24"/>
        </w:rPr>
        <w:t xml:space="preserve">имеет </w:t>
      </w:r>
      <w:proofErr w:type="gramStart"/>
      <w:r w:rsidRPr="00587620">
        <w:rPr>
          <w:sz w:val="24"/>
          <w:szCs w:val="24"/>
        </w:rPr>
        <w:t>важное значение</w:t>
      </w:r>
      <w:proofErr w:type="gramEnd"/>
      <w:r w:rsidRPr="00587620">
        <w:rPr>
          <w:sz w:val="24"/>
          <w:szCs w:val="24"/>
        </w:rPr>
        <w:t xml:space="preserve"> для предупреждения осложнений ИБС и коронарной смерти. Наряду с диетой, терапия дислипидемии осуществляется с помощью гиполипидемических препаратов, из которых наиболее эффективными являются ингибиторы синтеза  холестерина - статины. Это было доказано в многочисленных исследованиях у пациентов с различными проявлениями ИБС. Детальное изложение вопросов,  связанных с диагностикой и лече</w:t>
      </w:r>
      <w:r>
        <w:rPr>
          <w:sz w:val="24"/>
          <w:szCs w:val="24"/>
        </w:rPr>
        <w:t xml:space="preserve">нием дислипидемией изложено в </w:t>
      </w:r>
      <w:r w:rsidRPr="00587620">
        <w:rPr>
          <w:sz w:val="24"/>
          <w:szCs w:val="24"/>
          <w:lang w:val="en-US"/>
        </w:rPr>
        <w:t>V</w:t>
      </w:r>
      <w:r w:rsidRPr="00587620">
        <w:rPr>
          <w:sz w:val="24"/>
          <w:szCs w:val="24"/>
        </w:rPr>
        <w:t>версии Российских рекомендаций</w:t>
      </w:r>
      <w:r w:rsidR="002D14BC" w:rsidRPr="00587620">
        <w:rPr>
          <w:color w:val="FF0000"/>
          <w:sz w:val="24"/>
          <w:szCs w:val="24"/>
        </w:rPr>
        <w:fldChar w:fldCharType="begin"/>
      </w:r>
      <w:r w:rsidRPr="00587620">
        <w:rPr>
          <w:color w:val="FF0000"/>
          <w:sz w:val="24"/>
          <w:szCs w:val="24"/>
        </w:rPr>
        <w:instrText>tc "4.1 Дислипидемия"(?)</w:instrText>
      </w:r>
      <w:r w:rsidR="002D14BC" w:rsidRPr="00587620">
        <w:rPr>
          <w:color w:val="FF0000"/>
          <w:sz w:val="24"/>
          <w:szCs w:val="24"/>
        </w:rPr>
        <w:fldChar w:fldCharType="end"/>
      </w:r>
      <w:r w:rsidRPr="00587620">
        <w:rPr>
          <w:color w:val="FF0000"/>
          <w:sz w:val="24"/>
          <w:szCs w:val="24"/>
        </w:rPr>
        <w:t xml:space="preserve"> </w:t>
      </w:r>
      <w:proofErr w:type="gramStart"/>
      <w:r w:rsidRPr="00587620">
        <w:rPr>
          <w:color w:val="FF0000"/>
          <w:sz w:val="24"/>
          <w:szCs w:val="24"/>
        </w:rPr>
        <w:t xml:space="preserve">[ </w:t>
      </w:r>
      <w:proofErr w:type="gramEnd"/>
      <w:r w:rsidRPr="00587620">
        <w:rPr>
          <w:color w:val="FF0000"/>
          <w:sz w:val="24"/>
          <w:szCs w:val="24"/>
        </w:rPr>
        <w:t>2 ]</w:t>
      </w:r>
      <w:r w:rsidRPr="00587620">
        <w:rPr>
          <w:color w:val="000000"/>
          <w:sz w:val="24"/>
          <w:szCs w:val="24"/>
        </w:rPr>
        <w:t xml:space="preserve">.   </w:t>
      </w:r>
    </w:p>
    <w:p w:rsidR="00CD291E" w:rsidRPr="005A51A5" w:rsidRDefault="00CD291E" w:rsidP="00991E40">
      <w:pPr>
        <w:autoSpaceDE w:val="0"/>
        <w:autoSpaceDN w:val="0"/>
        <w:adjustRightInd w:val="0"/>
        <w:ind w:firstLine="709"/>
        <w:jc w:val="both"/>
        <w:rPr>
          <w:rFonts w:eastAsia="WarnockPro-Regular"/>
          <w:color w:val="000000"/>
          <w:sz w:val="24"/>
          <w:szCs w:val="24"/>
          <w:lang w:eastAsia="ja-JP"/>
        </w:rPr>
      </w:pPr>
      <w:r w:rsidRPr="00587620">
        <w:rPr>
          <w:sz w:val="24"/>
          <w:szCs w:val="24"/>
        </w:rPr>
        <w:lastRenderedPageBreak/>
        <w:t xml:space="preserve">У больных  с  ИБС терапию статинами нужно начинать,  невзирая на уровень   ОХС и ХС ЛПНП.  Целевой уровень  гиполипидемической терапии, оценивается по  уровню ХС ЛПНП и  составляет 1,8 ммоль/л. или уровню ХС, не </w:t>
      </w:r>
      <w:proofErr w:type="gramStart"/>
      <w:r w:rsidRPr="00587620">
        <w:rPr>
          <w:sz w:val="24"/>
          <w:szCs w:val="24"/>
        </w:rPr>
        <w:t>связанного</w:t>
      </w:r>
      <w:proofErr w:type="gramEnd"/>
      <w:r w:rsidRPr="00587620">
        <w:rPr>
          <w:sz w:val="24"/>
          <w:szCs w:val="24"/>
        </w:rPr>
        <w:t xml:space="preserve"> с  ХС ЛВП (ОХС-ХС ЛВП),  который составляет &lt; 2,6 ммоль/л., и  на который целесообразно ориентироваться у  больных ИБС с  гипертриглицеридемией, метаболическим синдромом или СД.</w:t>
      </w:r>
      <w:r>
        <w:rPr>
          <w:sz w:val="24"/>
          <w:szCs w:val="24"/>
        </w:rPr>
        <w:t xml:space="preserve"> </w:t>
      </w:r>
    </w:p>
    <w:p w:rsidR="00CD291E" w:rsidRPr="00587620" w:rsidRDefault="00CD291E" w:rsidP="00991E40">
      <w:pPr>
        <w:ind w:firstLine="709"/>
        <w:jc w:val="both"/>
        <w:rPr>
          <w:sz w:val="24"/>
          <w:szCs w:val="24"/>
        </w:rPr>
      </w:pPr>
      <w:r w:rsidRPr="00587620">
        <w:rPr>
          <w:sz w:val="24"/>
          <w:szCs w:val="24"/>
        </w:rPr>
        <w:t>В случаях, когда  целевой  уровень,  по разным причинам, достичь не удается, рекомендуется  снизить значения  ХС ЛПНП или ХС не с</w:t>
      </w:r>
      <w:r>
        <w:rPr>
          <w:sz w:val="24"/>
          <w:szCs w:val="24"/>
        </w:rPr>
        <w:t xml:space="preserve">вязанного с ХС ЛПВП на 50%  </w:t>
      </w:r>
      <w:proofErr w:type="gramStart"/>
      <w:r>
        <w:rPr>
          <w:sz w:val="24"/>
          <w:szCs w:val="24"/>
        </w:rPr>
        <w:t>от</w:t>
      </w:r>
      <w:proofErr w:type="gramEnd"/>
      <w:r>
        <w:rPr>
          <w:sz w:val="24"/>
          <w:szCs w:val="24"/>
        </w:rPr>
        <w:t xml:space="preserve"> </w:t>
      </w:r>
      <w:r w:rsidRPr="00587620">
        <w:rPr>
          <w:sz w:val="24"/>
          <w:szCs w:val="24"/>
        </w:rPr>
        <w:t xml:space="preserve">исходного.  Как правило, желаемого результата удается достичь с помощью монотерапии одним из статинов, однако в ряде случаев приходиться прибегать к комбинированной терапии (при непереносимости  средних или высоких доз статинов). Обычно к терапии статинами с целью дальнейшего снижения уровня ХС ЛПНП добавляют эзетимиб.  </w:t>
      </w:r>
    </w:p>
    <w:p w:rsidR="00CD291E" w:rsidRPr="00587620" w:rsidRDefault="00CD291E" w:rsidP="00991E40">
      <w:pPr>
        <w:ind w:firstLine="709"/>
        <w:jc w:val="both"/>
        <w:rPr>
          <w:sz w:val="24"/>
          <w:szCs w:val="24"/>
        </w:rPr>
      </w:pPr>
      <w:r w:rsidRPr="00587620">
        <w:rPr>
          <w:sz w:val="24"/>
          <w:szCs w:val="24"/>
        </w:rPr>
        <w:t>К другим препаратам, корригирующим нарушения липидного обмена и зарегистрированным в России, относятся  фибраты, никотиновая кислота и омега 3ПНЖК. Фибраты назначают больным с выраженной гипертриглицеридемией, главным образом, с целью профилакти</w:t>
      </w:r>
      <w:r>
        <w:rPr>
          <w:sz w:val="24"/>
          <w:szCs w:val="24"/>
        </w:rPr>
        <w:t>ки панкреатита. Б</w:t>
      </w:r>
      <w:r w:rsidRPr="00587620">
        <w:rPr>
          <w:sz w:val="24"/>
          <w:szCs w:val="24"/>
        </w:rPr>
        <w:t xml:space="preserve">ыло показано, что у больных с СД </w:t>
      </w:r>
      <w:r w:rsidRPr="00587620">
        <w:rPr>
          <w:sz w:val="24"/>
          <w:szCs w:val="24"/>
          <w:lang w:val="en-US"/>
        </w:rPr>
        <w:t>II</w:t>
      </w:r>
      <w:r w:rsidRPr="00587620">
        <w:rPr>
          <w:sz w:val="24"/>
          <w:szCs w:val="24"/>
        </w:rPr>
        <w:t xml:space="preserve"> типа назначение фенофибрата лицам с повышенным уровнем ТГ и сниженным уровнем ХС ЛПВП ведет к снижению </w:t>
      </w:r>
      <w:proofErr w:type="gramStart"/>
      <w:r w:rsidRPr="00587620">
        <w:rPr>
          <w:sz w:val="24"/>
          <w:szCs w:val="24"/>
        </w:rPr>
        <w:t>сердечн</w:t>
      </w:r>
      <w:r>
        <w:rPr>
          <w:sz w:val="24"/>
          <w:szCs w:val="24"/>
        </w:rPr>
        <w:t>о-сосудистых</w:t>
      </w:r>
      <w:proofErr w:type="gramEnd"/>
      <w:r>
        <w:rPr>
          <w:sz w:val="24"/>
          <w:szCs w:val="24"/>
        </w:rPr>
        <w:t xml:space="preserve"> осложнений на 24%, что является основанием рекомендовать фенофибрат</w:t>
      </w:r>
      <w:r w:rsidRPr="00587620">
        <w:rPr>
          <w:sz w:val="24"/>
          <w:szCs w:val="24"/>
        </w:rPr>
        <w:t xml:space="preserve"> этой категории больных. </w:t>
      </w:r>
      <w:r>
        <w:rPr>
          <w:sz w:val="24"/>
          <w:szCs w:val="24"/>
        </w:rPr>
        <w:t>О</w:t>
      </w:r>
      <w:r w:rsidRPr="00587620">
        <w:rPr>
          <w:sz w:val="24"/>
          <w:szCs w:val="24"/>
        </w:rPr>
        <w:t>мега 3 ПНЖК</w:t>
      </w:r>
      <w:r>
        <w:rPr>
          <w:sz w:val="24"/>
          <w:szCs w:val="24"/>
        </w:rPr>
        <w:t xml:space="preserve"> в дозе 4-6 г</w:t>
      </w:r>
      <w:r w:rsidRPr="00587620">
        <w:rPr>
          <w:sz w:val="24"/>
          <w:szCs w:val="24"/>
        </w:rPr>
        <w:t xml:space="preserve"> обладают гипотриглицеридемическим действием и являются средством второй линии после фибратов для коррекции гипертриглицеридемии. Никотиновая кислота, так же как и секвестранты желчных кислот, в лекарственной форме, приемлемой для коррек</w:t>
      </w:r>
      <w:r>
        <w:rPr>
          <w:sz w:val="24"/>
          <w:szCs w:val="24"/>
        </w:rPr>
        <w:t>ции дислипидемии,  на</w:t>
      </w:r>
      <w:r w:rsidRPr="00587620">
        <w:rPr>
          <w:sz w:val="24"/>
          <w:szCs w:val="24"/>
        </w:rPr>
        <w:t xml:space="preserve"> фармацевтическом рынке</w:t>
      </w:r>
      <w:r>
        <w:rPr>
          <w:sz w:val="24"/>
          <w:szCs w:val="24"/>
        </w:rPr>
        <w:t xml:space="preserve"> РФ</w:t>
      </w:r>
      <w:r w:rsidRPr="00587620">
        <w:rPr>
          <w:sz w:val="24"/>
          <w:szCs w:val="24"/>
        </w:rPr>
        <w:t xml:space="preserve"> в настоящее время отсутствуют. </w:t>
      </w:r>
    </w:p>
    <w:p w:rsidR="00CD291E" w:rsidRDefault="00CD291E" w:rsidP="00991E40">
      <w:pPr>
        <w:ind w:firstLine="709"/>
        <w:jc w:val="both"/>
        <w:rPr>
          <w:sz w:val="24"/>
          <w:szCs w:val="24"/>
        </w:rPr>
      </w:pPr>
      <w:r>
        <w:rPr>
          <w:sz w:val="24"/>
          <w:szCs w:val="24"/>
        </w:rPr>
        <w:t>П</w:t>
      </w:r>
      <w:r w:rsidRPr="00587620">
        <w:rPr>
          <w:sz w:val="24"/>
          <w:szCs w:val="24"/>
        </w:rPr>
        <w:t>оказано, что назначение аторвас</w:t>
      </w:r>
      <w:r>
        <w:rPr>
          <w:sz w:val="24"/>
          <w:szCs w:val="24"/>
        </w:rPr>
        <w:t>татина в дозе 80 мг</w:t>
      </w:r>
      <w:r w:rsidRPr="00587620">
        <w:rPr>
          <w:sz w:val="24"/>
          <w:szCs w:val="24"/>
        </w:rPr>
        <w:t xml:space="preserve"> перед проведением чрескожной коронарной ангиопластикой со стентированием предупреждает развитие  ИМ во время и непосредственно после  процедуры. </w:t>
      </w:r>
    </w:p>
    <w:p w:rsidR="00CD291E" w:rsidRPr="00587620" w:rsidRDefault="00CD291E" w:rsidP="00991E40">
      <w:pPr>
        <w:ind w:firstLine="709"/>
        <w:jc w:val="both"/>
        <w:rPr>
          <w:sz w:val="24"/>
          <w:szCs w:val="24"/>
        </w:rPr>
      </w:pPr>
      <w:r w:rsidRPr="00587620">
        <w:rPr>
          <w:sz w:val="24"/>
          <w:szCs w:val="24"/>
        </w:rPr>
        <w:t xml:space="preserve">В случаях, когда гиполипидемическая терапия не эффективна,  можно прибегнуть  к экстракорпоральной терапии (плазмаферез, каскадная плазмафильтрация), в особенности у  больных с ИБС, развившейся на фоне наследственной гиперлипидемии или  </w:t>
      </w:r>
      <w:r>
        <w:rPr>
          <w:sz w:val="24"/>
          <w:szCs w:val="24"/>
        </w:rPr>
        <w:t xml:space="preserve">у больных с непереносимостью </w:t>
      </w:r>
      <w:r w:rsidRPr="00587620">
        <w:rPr>
          <w:sz w:val="24"/>
          <w:szCs w:val="24"/>
        </w:rPr>
        <w:t>к медикаментозной терапии.</w:t>
      </w:r>
    </w:p>
    <w:p w:rsidR="00CD291E" w:rsidRPr="00587620" w:rsidRDefault="00CD291E" w:rsidP="00CD291E">
      <w:pPr>
        <w:autoSpaceDE w:val="0"/>
        <w:autoSpaceDN w:val="0"/>
        <w:adjustRightInd w:val="0"/>
        <w:jc w:val="both"/>
        <w:rPr>
          <w:sz w:val="24"/>
          <w:szCs w:val="24"/>
        </w:rPr>
      </w:pPr>
      <w:r w:rsidRPr="00587620">
        <w:rPr>
          <w:sz w:val="24"/>
          <w:szCs w:val="24"/>
        </w:rPr>
        <w:t xml:space="preserve"> </w:t>
      </w:r>
    </w:p>
    <w:p w:rsidR="00401F7F" w:rsidRPr="00587620" w:rsidRDefault="00CD291E" w:rsidP="00991E40">
      <w:pPr>
        <w:autoSpaceDE w:val="0"/>
        <w:autoSpaceDN w:val="0"/>
        <w:adjustRightInd w:val="0"/>
        <w:spacing w:after="120"/>
        <w:jc w:val="both"/>
        <w:rPr>
          <w:sz w:val="24"/>
          <w:szCs w:val="24"/>
        </w:rPr>
      </w:pPr>
      <w:r>
        <w:rPr>
          <w:b/>
          <w:sz w:val="24"/>
          <w:szCs w:val="24"/>
        </w:rPr>
        <w:t>3.2.7.</w:t>
      </w:r>
      <w:r w:rsidR="00401F7F" w:rsidRPr="00587620">
        <w:rPr>
          <w:b/>
          <w:sz w:val="24"/>
          <w:szCs w:val="24"/>
        </w:rPr>
        <w:t>Артериальная гипертония</w:t>
      </w:r>
      <w:r w:rsidR="00401F7F" w:rsidRPr="00587620">
        <w:rPr>
          <w:sz w:val="24"/>
          <w:szCs w:val="24"/>
        </w:rPr>
        <w:t xml:space="preserve"> </w:t>
      </w:r>
    </w:p>
    <w:p w:rsidR="00401F7F" w:rsidRPr="00587620" w:rsidRDefault="00401F7F" w:rsidP="00991E40">
      <w:pPr>
        <w:autoSpaceDE w:val="0"/>
        <w:autoSpaceDN w:val="0"/>
        <w:adjustRightInd w:val="0"/>
        <w:ind w:firstLine="709"/>
        <w:jc w:val="both"/>
        <w:rPr>
          <w:rFonts w:eastAsia="WarnockPro-Regular"/>
          <w:color w:val="000000"/>
          <w:sz w:val="24"/>
          <w:szCs w:val="24"/>
          <w:lang w:eastAsia="ja-JP"/>
        </w:rPr>
      </w:pPr>
      <w:proofErr w:type="gramStart"/>
      <w:r w:rsidRPr="00587620">
        <w:rPr>
          <w:sz w:val="24"/>
          <w:szCs w:val="24"/>
        </w:rPr>
        <w:t>Пов</w:t>
      </w:r>
      <w:r w:rsidR="004E3244">
        <w:rPr>
          <w:sz w:val="24"/>
          <w:szCs w:val="24"/>
        </w:rPr>
        <w:t>ышенное</w:t>
      </w:r>
      <w:proofErr w:type="gramEnd"/>
      <w:r w:rsidR="004E3244">
        <w:rPr>
          <w:sz w:val="24"/>
          <w:szCs w:val="24"/>
        </w:rPr>
        <w:t xml:space="preserve"> АД является важнейшим фактором риска</w:t>
      </w:r>
      <w:r w:rsidRPr="00587620">
        <w:rPr>
          <w:sz w:val="24"/>
          <w:szCs w:val="24"/>
        </w:rPr>
        <w:t xml:space="preserve"> развития </w:t>
      </w:r>
      <w:r w:rsidR="004E3244">
        <w:rPr>
          <w:sz w:val="24"/>
          <w:szCs w:val="24"/>
        </w:rPr>
        <w:t>атеросклероза и осложнений ИБС</w:t>
      </w:r>
      <w:r w:rsidRPr="00587620">
        <w:rPr>
          <w:sz w:val="24"/>
          <w:szCs w:val="24"/>
        </w:rPr>
        <w:t xml:space="preserve">. </w:t>
      </w:r>
      <w:r w:rsidRPr="00587620">
        <w:rPr>
          <w:rFonts w:eastAsia="WarnockPro-Regular"/>
          <w:sz w:val="24"/>
          <w:szCs w:val="24"/>
          <w:lang w:eastAsia="ja-JP"/>
        </w:rPr>
        <w:t xml:space="preserve">Основная цель лечения больных АГ определена в Национальных рекомендациях ВНОК и РМОАГ </w:t>
      </w:r>
      <w:proofErr w:type="gramStart"/>
      <w:r w:rsidRPr="00587620">
        <w:rPr>
          <w:rFonts w:eastAsia="WarnockPro-Regular"/>
          <w:sz w:val="24"/>
          <w:szCs w:val="24"/>
          <w:lang w:eastAsia="ja-JP"/>
        </w:rPr>
        <w:t xml:space="preserve">[ </w:t>
      </w:r>
      <w:proofErr w:type="gramEnd"/>
      <w:r w:rsidRPr="00587620">
        <w:rPr>
          <w:rFonts w:eastAsia="WarnockPro-Regular"/>
          <w:sz w:val="24"/>
          <w:szCs w:val="24"/>
          <w:lang w:eastAsia="ja-JP"/>
        </w:rPr>
        <w:t xml:space="preserve">1 ] и состоит в максимальном снижении риска развития ССО и смерти от них. </w:t>
      </w:r>
    </w:p>
    <w:p w:rsidR="004E3244" w:rsidRDefault="00401F7F" w:rsidP="00991E40">
      <w:pPr>
        <w:autoSpaceDE w:val="0"/>
        <w:autoSpaceDN w:val="0"/>
        <w:adjustRightInd w:val="0"/>
        <w:ind w:firstLine="709"/>
        <w:jc w:val="both"/>
        <w:rPr>
          <w:rFonts w:eastAsia="WarnockPro-Regular"/>
          <w:sz w:val="24"/>
          <w:szCs w:val="24"/>
          <w:lang w:eastAsia="ja-JP"/>
        </w:rPr>
      </w:pPr>
      <w:r w:rsidRPr="00587620">
        <w:rPr>
          <w:rFonts w:eastAsia="WarnockPro-Regular"/>
          <w:sz w:val="24"/>
          <w:szCs w:val="24"/>
          <w:lang w:eastAsia="ja-JP"/>
        </w:rPr>
        <w:t>При лечении больных с ИБС и АГ уровень АД должен быть менее 140/90 мм рт</w:t>
      </w:r>
      <w:proofErr w:type="gramStart"/>
      <w:r w:rsidRPr="00587620">
        <w:rPr>
          <w:rFonts w:eastAsia="WarnockPro-Regular"/>
          <w:sz w:val="24"/>
          <w:szCs w:val="24"/>
          <w:lang w:eastAsia="ja-JP"/>
        </w:rPr>
        <w:t>.с</w:t>
      </w:r>
      <w:proofErr w:type="gramEnd"/>
      <w:r w:rsidRPr="00587620">
        <w:rPr>
          <w:rFonts w:eastAsia="WarnockPro-Regular"/>
          <w:sz w:val="24"/>
          <w:szCs w:val="24"/>
          <w:lang w:eastAsia="ja-JP"/>
        </w:rPr>
        <w:t>т</w:t>
      </w:r>
    </w:p>
    <w:p w:rsidR="00CD291E" w:rsidRDefault="00CD291E" w:rsidP="00CD291E">
      <w:pPr>
        <w:tabs>
          <w:tab w:val="right" w:pos="9355"/>
        </w:tabs>
        <w:jc w:val="both"/>
        <w:rPr>
          <w:b/>
          <w:sz w:val="24"/>
          <w:szCs w:val="24"/>
        </w:rPr>
      </w:pPr>
    </w:p>
    <w:p w:rsidR="00401F7F" w:rsidRPr="00587620" w:rsidRDefault="00CD291E" w:rsidP="00991E40">
      <w:pPr>
        <w:tabs>
          <w:tab w:val="right" w:pos="9355"/>
        </w:tabs>
        <w:spacing w:after="120"/>
        <w:jc w:val="both"/>
        <w:rPr>
          <w:sz w:val="24"/>
          <w:szCs w:val="24"/>
        </w:rPr>
      </w:pPr>
      <w:r>
        <w:rPr>
          <w:b/>
          <w:sz w:val="24"/>
          <w:szCs w:val="24"/>
        </w:rPr>
        <w:t>3.2.8.</w:t>
      </w:r>
      <w:r w:rsidR="00401F7F" w:rsidRPr="00587620">
        <w:rPr>
          <w:b/>
          <w:sz w:val="24"/>
          <w:szCs w:val="24"/>
        </w:rPr>
        <w:t>Нарушения углеводного обмена, сахарный диабет</w:t>
      </w:r>
      <w:r w:rsidR="00401F7F" w:rsidRPr="00587620">
        <w:rPr>
          <w:sz w:val="24"/>
          <w:szCs w:val="24"/>
        </w:rPr>
        <w:t xml:space="preserve">. </w:t>
      </w:r>
      <w:r>
        <w:rPr>
          <w:sz w:val="24"/>
          <w:szCs w:val="24"/>
        </w:rPr>
        <w:tab/>
      </w:r>
    </w:p>
    <w:p w:rsidR="00401F7F" w:rsidRPr="00587620" w:rsidRDefault="00401F7F" w:rsidP="00991E40">
      <w:pPr>
        <w:ind w:firstLine="709"/>
        <w:jc w:val="both"/>
        <w:rPr>
          <w:sz w:val="24"/>
          <w:szCs w:val="24"/>
        </w:rPr>
      </w:pPr>
      <w:r w:rsidRPr="00587620">
        <w:rPr>
          <w:sz w:val="24"/>
          <w:szCs w:val="24"/>
        </w:rPr>
        <w:t xml:space="preserve">Нарушение углеводного обмена </w:t>
      </w:r>
      <w:r w:rsidRPr="00587620">
        <w:rPr>
          <w:color w:val="008000"/>
          <w:sz w:val="24"/>
          <w:szCs w:val="24"/>
        </w:rPr>
        <w:t xml:space="preserve"> и СД</w:t>
      </w:r>
      <w:r w:rsidRPr="00587620">
        <w:rPr>
          <w:sz w:val="24"/>
          <w:szCs w:val="24"/>
        </w:rPr>
        <w:t xml:space="preserve">  увеличивают риск ССО у мужчин в 3 раза, у женщин в 5 раз по сравнению с лицами без диабета. Вопросы диагностики и лечения СД рассматриваются в специальных руководствах [3].  У этой категории больных контроль основных </w:t>
      </w:r>
      <w:proofErr w:type="gramStart"/>
      <w:r w:rsidRPr="00587620">
        <w:rPr>
          <w:sz w:val="24"/>
          <w:szCs w:val="24"/>
        </w:rPr>
        <w:t>ФР</w:t>
      </w:r>
      <w:proofErr w:type="gramEnd"/>
      <w:r w:rsidRPr="00587620">
        <w:rPr>
          <w:sz w:val="24"/>
          <w:szCs w:val="24"/>
        </w:rPr>
        <w:t>, включая АД, дислипидемию, избыточный вес, низкую физическую активность, курение, должен осуществляться с особой тщательностью:</w:t>
      </w:r>
    </w:p>
    <w:p w:rsidR="00401F7F" w:rsidRPr="00587620" w:rsidRDefault="005A51A5" w:rsidP="00991E40">
      <w:pPr>
        <w:ind w:firstLine="709"/>
        <w:jc w:val="both"/>
        <w:rPr>
          <w:color w:val="000000"/>
          <w:sz w:val="24"/>
          <w:szCs w:val="24"/>
        </w:rPr>
      </w:pPr>
      <w:r>
        <w:rPr>
          <w:color w:val="000000"/>
          <w:sz w:val="24"/>
          <w:szCs w:val="24"/>
        </w:rPr>
        <w:t>А</w:t>
      </w:r>
      <w:r w:rsidR="00401F7F" w:rsidRPr="00587620">
        <w:rPr>
          <w:color w:val="000000"/>
          <w:sz w:val="24"/>
          <w:szCs w:val="24"/>
        </w:rPr>
        <w:t>ртериальное дав</w:t>
      </w:r>
      <w:r>
        <w:rPr>
          <w:color w:val="000000"/>
          <w:sz w:val="24"/>
          <w:szCs w:val="24"/>
        </w:rPr>
        <w:t>ление  должно быть   ниже 140/90</w:t>
      </w:r>
      <w:r w:rsidR="00401F7F" w:rsidRPr="00587620">
        <w:rPr>
          <w:color w:val="000000"/>
          <w:sz w:val="24"/>
          <w:szCs w:val="24"/>
        </w:rPr>
        <w:t xml:space="preserve"> мм рт.ст.  В силу того, что у больных с СД  существует реальная угроза поражения почек, для коррекции АД им показаны ингибиторы АПФ или антагонисты рецепторов  ангиотензина </w:t>
      </w:r>
      <w:r w:rsidR="00401F7F" w:rsidRPr="00587620">
        <w:rPr>
          <w:color w:val="000000"/>
          <w:sz w:val="24"/>
          <w:szCs w:val="24"/>
          <w:lang w:val="en-US"/>
        </w:rPr>
        <w:t>II</w:t>
      </w:r>
      <w:r w:rsidR="00401F7F" w:rsidRPr="00587620">
        <w:rPr>
          <w:color w:val="000000"/>
          <w:sz w:val="24"/>
          <w:szCs w:val="24"/>
        </w:rPr>
        <w:t xml:space="preserve">.   </w:t>
      </w:r>
    </w:p>
    <w:p w:rsidR="00401F7F" w:rsidRPr="00587620" w:rsidRDefault="00401F7F" w:rsidP="00991E40">
      <w:pPr>
        <w:ind w:firstLine="709"/>
        <w:jc w:val="both"/>
        <w:rPr>
          <w:color w:val="000000"/>
          <w:sz w:val="24"/>
          <w:szCs w:val="24"/>
        </w:rPr>
      </w:pPr>
      <w:r w:rsidRPr="00587620">
        <w:rPr>
          <w:color w:val="000000"/>
          <w:sz w:val="24"/>
          <w:szCs w:val="24"/>
        </w:rPr>
        <w:t>Статины являются основным средством для коррекции гиперхолестеринемии. В то же время у больных с гипертриглицеридемией и низким уровнем ХС ЛПВП  (&lt;0,8 ммоль/л) возможно добавление к статинам фенофибрата (см предыдущий раздел).</w:t>
      </w:r>
    </w:p>
    <w:p w:rsidR="00401F7F" w:rsidRPr="00587620" w:rsidRDefault="00401F7F" w:rsidP="00991E40">
      <w:pPr>
        <w:spacing w:after="120"/>
        <w:ind w:firstLine="709"/>
        <w:jc w:val="both"/>
        <w:rPr>
          <w:color w:val="000000"/>
          <w:sz w:val="24"/>
          <w:szCs w:val="24"/>
        </w:rPr>
      </w:pPr>
      <w:r w:rsidRPr="00587620">
        <w:rPr>
          <w:color w:val="000000"/>
          <w:sz w:val="24"/>
          <w:szCs w:val="24"/>
        </w:rPr>
        <w:lastRenderedPageBreak/>
        <w:t xml:space="preserve">Что касается гликемического контроля, то в настоящее время рекомендуется ориентироваться на целевой уровень гликированного гемоглобина </w:t>
      </w:r>
      <w:r w:rsidRPr="00587620">
        <w:rPr>
          <w:color w:val="000000"/>
          <w:sz w:val="24"/>
          <w:szCs w:val="24"/>
          <w:lang w:val="en-US"/>
        </w:rPr>
        <w:t>HbAIc</w:t>
      </w:r>
      <w:r w:rsidRPr="00587620">
        <w:rPr>
          <w:color w:val="000000"/>
          <w:sz w:val="24"/>
          <w:szCs w:val="24"/>
        </w:rPr>
        <w:t xml:space="preserve">, принимая во внимание длительность течения заболевания, наличие осложнений, возраст.[3] Основные ориентиры оценки целевого уровня </w:t>
      </w:r>
      <w:r w:rsidRPr="00587620">
        <w:rPr>
          <w:color w:val="000000"/>
          <w:sz w:val="24"/>
          <w:szCs w:val="24"/>
          <w:lang w:val="en-US"/>
        </w:rPr>
        <w:t>HbAIc</w:t>
      </w:r>
      <w:r w:rsidRPr="00587620">
        <w:rPr>
          <w:color w:val="000000"/>
          <w:sz w:val="24"/>
          <w:szCs w:val="24"/>
        </w:rPr>
        <w:t xml:space="preserve">  представлены таблице 2. </w:t>
      </w:r>
    </w:p>
    <w:p w:rsidR="00401F7F" w:rsidRPr="006B546D" w:rsidRDefault="00401F7F" w:rsidP="006B546D">
      <w:pPr>
        <w:spacing w:after="120"/>
        <w:rPr>
          <w:b/>
          <w:color w:val="000000"/>
          <w:sz w:val="24"/>
          <w:szCs w:val="24"/>
        </w:rPr>
      </w:pPr>
      <w:r w:rsidRPr="006B546D">
        <w:rPr>
          <w:b/>
          <w:color w:val="000000"/>
          <w:sz w:val="24"/>
          <w:szCs w:val="24"/>
        </w:rPr>
        <w:t xml:space="preserve">Таблица 2. </w:t>
      </w:r>
      <w:r w:rsidRPr="006B546D">
        <w:rPr>
          <w:b/>
          <w:color w:val="000000"/>
          <w:sz w:val="24"/>
          <w:szCs w:val="24"/>
        </w:rPr>
        <w:softHyphen/>
        <w:t xml:space="preserve"> Алгоритм индивидуального выбора целевого уровня </w:t>
      </w:r>
      <w:r w:rsidRPr="006B546D">
        <w:rPr>
          <w:b/>
          <w:color w:val="000000"/>
          <w:sz w:val="24"/>
          <w:szCs w:val="24"/>
          <w:lang w:val="en-US"/>
        </w:rPr>
        <w:t>HbAIc</w:t>
      </w:r>
      <w:r w:rsidRPr="006B546D">
        <w:rPr>
          <w:b/>
          <w:color w:val="000000"/>
          <w:sz w:val="24"/>
          <w:szCs w:val="24"/>
        </w:rPr>
        <w:t xml:space="preserve"> в зависимости от особенностей те</w:t>
      </w:r>
      <w:r w:rsidR="006B546D">
        <w:rPr>
          <w:b/>
          <w:color w:val="000000"/>
          <w:sz w:val="24"/>
          <w:szCs w:val="24"/>
        </w:rPr>
        <w:t>чения СД и возраста пациента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6"/>
        <w:gridCol w:w="1436"/>
        <w:gridCol w:w="1435"/>
        <w:gridCol w:w="1538"/>
      </w:tblGrid>
      <w:tr w:rsidR="00401F7F" w:rsidRPr="00587620" w:rsidTr="00AA6BED">
        <w:tc>
          <w:tcPr>
            <w:tcW w:w="5086" w:type="dxa"/>
            <w:vMerge w:val="restart"/>
          </w:tcPr>
          <w:p w:rsidR="00401F7F" w:rsidRPr="00587620" w:rsidRDefault="00401F7F" w:rsidP="00AA6BED">
            <w:pPr>
              <w:jc w:val="both"/>
              <w:rPr>
                <w:color w:val="000000"/>
                <w:sz w:val="24"/>
                <w:szCs w:val="24"/>
              </w:rPr>
            </w:pPr>
          </w:p>
        </w:tc>
        <w:tc>
          <w:tcPr>
            <w:tcW w:w="4409" w:type="dxa"/>
            <w:gridSpan w:val="3"/>
          </w:tcPr>
          <w:p w:rsidR="00401F7F" w:rsidRPr="00587620" w:rsidRDefault="006B546D" w:rsidP="006B546D">
            <w:pPr>
              <w:jc w:val="center"/>
              <w:rPr>
                <w:color w:val="000000"/>
                <w:sz w:val="24"/>
                <w:szCs w:val="24"/>
              </w:rPr>
            </w:pPr>
            <w:r w:rsidRPr="00587620">
              <w:rPr>
                <w:color w:val="000000"/>
                <w:sz w:val="24"/>
                <w:szCs w:val="24"/>
              </w:rPr>
              <w:t>Возраст</w:t>
            </w:r>
          </w:p>
        </w:tc>
      </w:tr>
      <w:tr w:rsidR="00401F7F" w:rsidRPr="00587620" w:rsidTr="00AA6BED">
        <w:tc>
          <w:tcPr>
            <w:tcW w:w="5086" w:type="dxa"/>
            <w:vMerge/>
          </w:tcPr>
          <w:p w:rsidR="00401F7F" w:rsidRPr="00587620" w:rsidRDefault="00401F7F" w:rsidP="00AA6BED">
            <w:pPr>
              <w:jc w:val="both"/>
              <w:rPr>
                <w:color w:val="000000"/>
                <w:sz w:val="24"/>
                <w:szCs w:val="24"/>
              </w:rPr>
            </w:pPr>
          </w:p>
        </w:tc>
        <w:tc>
          <w:tcPr>
            <w:tcW w:w="1436" w:type="dxa"/>
          </w:tcPr>
          <w:p w:rsidR="00401F7F" w:rsidRPr="00587620" w:rsidRDefault="00401F7F" w:rsidP="006B546D">
            <w:pPr>
              <w:jc w:val="center"/>
              <w:rPr>
                <w:color w:val="000000"/>
                <w:sz w:val="24"/>
                <w:szCs w:val="24"/>
              </w:rPr>
            </w:pPr>
            <w:r w:rsidRPr="00587620">
              <w:rPr>
                <w:color w:val="000000"/>
                <w:sz w:val="24"/>
                <w:szCs w:val="24"/>
              </w:rPr>
              <w:t>молодой</w:t>
            </w:r>
          </w:p>
        </w:tc>
        <w:tc>
          <w:tcPr>
            <w:tcW w:w="1435" w:type="dxa"/>
          </w:tcPr>
          <w:p w:rsidR="00401F7F" w:rsidRPr="00587620" w:rsidRDefault="00401F7F" w:rsidP="006B546D">
            <w:pPr>
              <w:jc w:val="center"/>
              <w:rPr>
                <w:color w:val="000000"/>
                <w:sz w:val="24"/>
                <w:szCs w:val="24"/>
              </w:rPr>
            </w:pPr>
            <w:r w:rsidRPr="00587620">
              <w:rPr>
                <w:color w:val="000000"/>
                <w:sz w:val="24"/>
                <w:szCs w:val="24"/>
              </w:rPr>
              <w:t>средний</w:t>
            </w:r>
          </w:p>
        </w:tc>
        <w:tc>
          <w:tcPr>
            <w:tcW w:w="1538" w:type="dxa"/>
          </w:tcPr>
          <w:p w:rsidR="00401F7F" w:rsidRPr="00587620" w:rsidRDefault="00401F7F" w:rsidP="006B546D">
            <w:pPr>
              <w:jc w:val="center"/>
              <w:rPr>
                <w:color w:val="000000"/>
                <w:sz w:val="24"/>
                <w:szCs w:val="24"/>
              </w:rPr>
            </w:pPr>
            <w:r w:rsidRPr="00587620">
              <w:rPr>
                <w:color w:val="000000"/>
                <w:sz w:val="24"/>
                <w:szCs w:val="24"/>
              </w:rPr>
              <w:t>пожилой</w:t>
            </w:r>
          </w:p>
        </w:tc>
      </w:tr>
      <w:tr w:rsidR="00401F7F" w:rsidRPr="00587620" w:rsidTr="00AA6BED">
        <w:tc>
          <w:tcPr>
            <w:tcW w:w="5086" w:type="dxa"/>
          </w:tcPr>
          <w:p w:rsidR="00401F7F" w:rsidRPr="00587620" w:rsidRDefault="00401F7F" w:rsidP="006B546D">
            <w:pPr>
              <w:rPr>
                <w:color w:val="000000"/>
                <w:sz w:val="24"/>
                <w:szCs w:val="24"/>
              </w:rPr>
            </w:pPr>
            <w:r w:rsidRPr="00587620">
              <w:rPr>
                <w:color w:val="000000"/>
                <w:sz w:val="24"/>
                <w:szCs w:val="24"/>
              </w:rPr>
              <w:t>Нет тяжелых осложнений и/или риска тяжелой гипогликемии</w:t>
            </w:r>
          </w:p>
        </w:tc>
        <w:tc>
          <w:tcPr>
            <w:tcW w:w="1436" w:type="dxa"/>
          </w:tcPr>
          <w:p w:rsidR="00401F7F" w:rsidRPr="00587620" w:rsidRDefault="006B546D" w:rsidP="006B546D">
            <w:pPr>
              <w:jc w:val="center"/>
              <w:rPr>
                <w:color w:val="000000"/>
                <w:sz w:val="24"/>
                <w:szCs w:val="24"/>
              </w:rPr>
            </w:pPr>
            <w:r w:rsidRPr="00587620">
              <w:rPr>
                <w:color w:val="000000"/>
                <w:sz w:val="24"/>
                <w:szCs w:val="24"/>
              </w:rPr>
              <w:t xml:space="preserve">менее </w:t>
            </w:r>
            <w:r w:rsidR="00401F7F" w:rsidRPr="00587620">
              <w:rPr>
                <w:color w:val="000000"/>
                <w:sz w:val="24"/>
                <w:szCs w:val="24"/>
              </w:rPr>
              <w:t>6,5%</w:t>
            </w:r>
          </w:p>
        </w:tc>
        <w:tc>
          <w:tcPr>
            <w:tcW w:w="1435" w:type="dxa"/>
          </w:tcPr>
          <w:p w:rsidR="00401F7F" w:rsidRPr="00587620" w:rsidRDefault="006B546D" w:rsidP="006B546D">
            <w:pPr>
              <w:jc w:val="center"/>
              <w:rPr>
                <w:color w:val="000000"/>
                <w:sz w:val="24"/>
                <w:szCs w:val="24"/>
              </w:rPr>
            </w:pPr>
            <w:r w:rsidRPr="00587620">
              <w:rPr>
                <w:color w:val="000000"/>
                <w:sz w:val="24"/>
                <w:szCs w:val="24"/>
              </w:rPr>
              <w:t xml:space="preserve">менее </w:t>
            </w:r>
            <w:r w:rsidR="00401F7F" w:rsidRPr="00587620">
              <w:rPr>
                <w:color w:val="000000"/>
                <w:sz w:val="24"/>
                <w:szCs w:val="24"/>
              </w:rPr>
              <w:t>7,0%</w:t>
            </w:r>
          </w:p>
        </w:tc>
        <w:tc>
          <w:tcPr>
            <w:tcW w:w="1538" w:type="dxa"/>
          </w:tcPr>
          <w:p w:rsidR="00401F7F" w:rsidRPr="00587620" w:rsidRDefault="006B546D" w:rsidP="006B546D">
            <w:pPr>
              <w:jc w:val="center"/>
              <w:rPr>
                <w:color w:val="000000"/>
                <w:sz w:val="24"/>
                <w:szCs w:val="24"/>
              </w:rPr>
            </w:pPr>
            <w:r w:rsidRPr="00587620">
              <w:rPr>
                <w:color w:val="000000"/>
                <w:sz w:val="24"/>
                <w:szCs w:val="24"/>
              </w:rPr>
              <w:t xml:space="preserve">менее </w:t>
            </w:r>
            <w:r w:rsidR="00401F7F" w:rsidRPr="00587620">
              <w:rPr>
                <w:color w:val="000000"/>
                <w:sz w:val="24"/>
                <w:szCs w:val="24"/>
              </w:rPr>
              <w:t>7,5%</w:t>
            </w:r>
          </w:p>
        </w:tc>
      </w:tr>
      <w:tr w:rsidR="00401F7F" w:rsidRPr="00587620" w:rsidTr="00AA6BED">
        <w:tc>
          <w:tcPr>
            <w:tcW w:w="5086" w:type="dxa"/>
          </w:tcPr>
          <w:p w:rsidR="00401F7F" w:rsidRPr="00587620" w:rsidRDefault="00401F7F" w:rsidP="006B546D">
            <w:pPr>
              <w:rPr>
                <w:color w:val="000000"/>
                <w:sz w:val="24"/>
                <w:szCs w:val="24"/>
              </w:rPr>
            </w:pPr>
            <w:r w:rsidRPr="00587620">
              <w:rPr>
                <w:color w:val="000000"/>
                <w:sz w:val="24"/>
                <w:szCs w:val="24"/>
              </w:rPr>
              <w:t>Есть тяжелые осложнения и/или риска тяжелой гипогликемии</w:t>
            </w:r>
          </w:p>
        </w:tc>
        <w:tc>
          <w:tcPr>
            <w:tcW w:w="1436" w:type="dxa"/>
          </w:tcPr>
          <w:p w:rsidR="00401F7F" w:rsidRPr="00587620" w:rsidRDefault="006B546D" w:rsidP="006B546D">
            <w:pPr>
              <w:jc w:val="center"/>
              <w:rPr>
                <w:color w:val="000000"/>
                <w:sz w:val="24"/>
                <w:szCs w:val="24"/>
              </w:rPr>
            </w:pPr>
            <w:r w:rsidRPr="00587620">
              <w:rPr>
                <w:color w:val="000000"/>
                <w:sz w:val="24"/>
                <w:szCs w:val="24"/>
              </w:rPr>
              <w:t xml:space="preserve">менее </w:t>
            </w:r>
            <w:r w:rsidR="00401F7F" w:rsidRPr="00587620">
              <w:rPr>
                <w:color w:val="000000"/>
                <w:sz w:val="24"/>
                <w:szCs w:val="24"/>
              </w:rPr>
              <w:t>7,0%</w:t>
            </w:r>
          </w:p>
        </w:tc>
        <w:tc>
          <w:tcPr>
            <w:tcW w:w="1435" w:type="dxa"/>
          </w:tcPr>
          <w:p w:rsidR="00401F7F" w:rsidRPr="00587620" w:rsidRDefault="006B546D" w:rsidP="006B546D">
            <w:pPr>
              <w:jc w:val="center"/>
              <w:rPr>
                <w:color w:val="000000"/>
                <w:sz w:val="24"/>
                <w:szCs w:val="24"/>
              </w:rPr>
            </w:pPr>
            <w:r w:rsidRPr="00587620">
              <w:rPr>
                <w:color w:val="000000"/>
                <w:sz w:val="24"/>
                <w:szCs w:val="24"/>
              </w:rPr>
              <w:t xml:space="preserve">менее </w:t>
            </w:r>
            <w:r w:rsidR="00401F7F" w:rsidRPr="00587620">
              <w:rPr>
                <w:color w:val="000000"/>
                <w:sz w:val="24"/>
                <w:szCs w:val="24"/>
              </w:rPr>
              <w:t>7,5%</w:t>
            </w:r>
          </w:p>
        </w:tc>
        <w:tc>
          <w:tcPr>
            <w:tcW w:w="1538" w:type="dxa"/>
          </w:tcPr>
          <w:p w:rsidR="00401F7F" w:rsidRPr="00587620" w:rsidRDefault="006B546D" w:rsidP="006B546D">
            <w:pPr>
              <w:jc w:val="center"/>
              <w:rPr>
                <w:color w:val="000000"/>
                <w:sz w:val="24"/>
                <w:szCs w:val="24"/>
              </w:rPr>
            </w:pPr>
            <w:r w:rsidRPr="00587620">
              <w:rPr>
                <w:color w:val="000000"/>
                <w:sz w:val="24"/>
                <w:szCs w:val="24"/>
              </w:rPr>
              <w:t xml:space="preserve">менее </w:t>
            </w:r>
            <w:r w:rsidR="00401F7F" w:rsidRPr="00587620">
              <w:rPr>
                <w:color w:val="000000"/>
                <w:sz w:val="24"/>
                <w:szCs w:val="24"/>
              </w:rPr>
              <w:t>8,0%</w:t>
            </w:r>
          </w:p>
        </w:tc>
      </w:tr>
    </w:tbl>
    <w:p w:rsidR="00401F7F" w:rsidRPr="00587620" w:rsidRDefault="00401F7F" w:rsidP="006B546D">
      <w:pPr>
        <w:jc w:val="both"/>
        <w:rPr>
          <w:color w:val="000000"/>
          <w:sz w:val="24"/>
          <w:szCs w:val="24"/>
        </w:rPr>
      </w:pPr>
      <w:r w:rsidRPr="00587620">
        <w:rPr>
          <w:color w:val="000000"/>
          <w:sz w:val="24"/>
          <w:szCs w:val="24"/>
          <w:lang w:val="en-US"/>
        </w:rPr>
        <w:t>HbA</w:t>
      </w:r>
      <w:r w:rsidRPr="00587620">
        <w:rPr>
          <w:color w:val="000000"/>
          <w:sz w:val="24"/>
          <w:szCs w:val="24"/>
        </w:rPr>
        <w:t>1</w:t>
      </w:r>
      <w:r w:rsidRPr="00587620">
        <w:rPr>
          <w:color w:val="000000"/>
          <w:sz w:val="24"/>
          <w:szCs w:val="24"/>
          <w:lang w:val="en-US"/>
        </w:rPr>
        <w:t>c</w:t>
      </w:r>
      <w:r w:rsidRPr="00587620">
        <w:rPr>
          <w:color w:val="000000"/>
          <w:sz w:val="24"/>
          <w:szCs w:val="24"/>
        </w:rPr>
        <w:t>* – гликированный гемоглобин</w:t>
      </w:r>
    </w:p>
    <w:p w:rsidR="0042519B" w:rsidRDefault="0042519B" w:rsidP="005A51A5">
      <w:pPr>
        <w:jc w:val="both"/>
        <w:rPr>
          <w:sz w:val="24"/>
          <w:szCs w:val="24"/>
        </w:rPr>
      </w:pPr>
    </w:p>
    <w:p w:rsidR="00401F7F" w:rsidRPr="00587620" w:rsidRDefault="00CD291E" w:rsidP="006B546D">
      <w:pPr>
        <w:ind w:firstLine="709"/>
        <w:jc w:val="both"/>
        <w:rPr>
          <w:sz w:val="24"/>
          <w:szCs w:val="24"/>
        </w:rPr>
      </w:pPr>
      <w:r>
        <w:rPr>
          <w:sz w:val="24"/>
          <w:szCs w:val="24"/>
        </w:rPr>
        <w:t xml:space="preserve">У больных </w:t>
      </w:r>
      <w:proofErr w:type="gramStart"/>
      <w:r>
        <w:rPr>
          <w:sz w:val="24"/>
          <w:szCs w:val="24"/>
        </w:rPr>
        <w:t>хронической</w:t>
      </w:r>
      <w:proofErr w:type="gramEnd"/>
      <w:r w:rsidR="00401F7F" w:rsidRPr="00587620">
        <w:rPr>
          <w:sz w:val="24"/>
          <w:szCs w:val="24"/>
        </w:rPr>
        <w:t xml:space="preserve"> ИБС, в сочетании с СД </w:t>
      </w:r>
      <w:r w:rsidR="00401F7F" w:rsidRPr="00587620">
        <w:rPr>
          <w:sz w:val="24"/>
          <w:szCs w:val="24"/>
          <w:lang w:val="en-US"/>
        </w:rPr>
        <w:t>I</w:t>
      </w:r>
      <w:r w:rsidR="00401F7F" w:rsidRPr="00587620">
        <w:rPr>
          <w:sz w:val="24"/>
          <w:szCs w:val="24"/>
        </w:rPr>
        <w:t xml:space="preserve"> и </w:t>
      </w:r>
      <w:r w:rsidR="00401F7F" w:rsidRPr="00587620">
        <w:rPr>
          <w:sz w:val="24"/>
          <w:szCs w:val="24"/>
          <w:lang w:val="en-US"/>
        </w:rPr>
        <w:t>II</w:t>
      </w:r>
      <w:r w:rsidR="00401F7F" w:rsidRPr="00587620">
        <w:rPr>
          <w:sz w:val="24"/>
          <w:szCs w:val="24"/>
        </w:rPr>
        <w:t xml:space="preserve"> типа и проявлениями ХПН (СКФ &gt;60-90 мл/мин/1,73м²) назначение статинов не связано с какими-либо побочными явлениями.  Однако, при более выраженной ХПН (СКФ&lt; 60 мл/мин/1,73м.²),  рекомендуется назначать статины с минимальным уровнем почечной экскреции (аторвастатин, флувастатин, розувастатин).  </w:t>
      </w:r>
      <w:r w:rsidR="004E3244">
        <w:rPr>
          <w:sz w:val="24"/>
          <w:szCs w:val="24"/>
        </w:rPr>
        <w:t>Б</w:t>
      </w:r>
      <w:r w:rsidR="00401F7F" w:rsidRPr="00587620">
        <w:rPr>
          <w:sz w:val="24"/>
          <w:szCs w:val="24"/>
        </w:rPr>
        <w:t>ыла показана эффективность и безопасность применения комбинации симвастатина (20мг) с эзетимибом(10 мг) у больных с различной степенью ХПН, в том числе находящихся на гемодиализе</w:t>
      </w:r>
      <w:r w:rsidR="004E3244">
        <w:rPr>
          <w:sz w:val="24"/>
          <w:szCs w:val="24"/>
        </w:rPr>
        <w:t xml:space="preserve"> </w:t>
      </w:r>
      <w:r w:rsidR="00401F7F" w:rsidRPr="00587620">
        <w:rPr>
          <w:sz w:val="24"/>
          <w:szCs w:val="24"/>
        </w:rPr>
        <w:t xml:space="preserve">[4]. </w:t>
      </w:r>
    </w:p>
    <w:p w:rsidR="009631C5" w:rsidRDefault="009631C5" w:rsidP="003E4433">
      <w:pPr>
        <w:spacing w:line="360" w:lineRule="auto"/>
        <w:jc w:val="both"/>
      </w:pPr>
    </w:p>
    <w:p w:rsidR="00EE5DDE" w:rsidRDefault="00CD291E" w:rsidP="00EE5DDE">
      <w:pPr>
        <w:spacing w:line="360" w:lineRule="auto"/>
        <w:jc w:val="both"/>
        <w:rPr>
          <w:b/>
          <w:sz w:val="24"/>
          <w:szCs w:val="24"/>
        </w:rPr>
      </w:pPr>
      <w:r>
        <w:rPr>
          <w:b/>
          <w:sz w:val="24"/>
          <w:szCs w:val="24"/>
        </w:rPr>
        <w:t>3.2.9.Психосоциальные факторы</w:t>
      </w:r>
    </w:p>
    <w:p w:rsidR="00804736" w:rsidRPr="00EE5DDE" w:rsidRDefault="00153D2C" w:rsidP="006B546D">
      <w:pPr>
        <w:ind w:firstLine="709"/>
        <w:jc w:val="both"/>
        <w:rPr>
          <w:b/>
          <w:sz w:val="24"/>
          <w:szCs w:val="24"/>
        </w:rPr>
      </w:pPr>
      <w:r w:rsidRPr="0037158D">
        <w:rPr>
          <w:sz w:val="24"/>
          <w:szCs w:val="24"/>
        </w:rPr>
        <w:t>У больных ИБС часто встречаются тревожно-депрессивные расстройства; многие из них под</w:t>
      </w:r>
      <w:r w:rsidR="00EC0EAA" w:rsidRPr="0037158D">
        <w:rPr>
          <w:sz w:val="24"/>
          <w:szCs w:val="24"/>
        </w:rPr>
        <w:t>верж</w:t>
      </w:r>
      <w:r w:rsidRPr="0037158D">
        <w:rPr>
          <w:sz w:val="24"/>
          <w:szCs w:val="24"/>
        </w:rPr>
        <w:t>ены воздействию стрессорных факторов</w:t>
      </w:r>
      <w:r w:rsidR="0037158D" w:rsidRPr="0037158D">
        <w:rPr>
          <w:sz w:val="24"/>
          <w:szCs w:val="24"/>
        </w:rPr>
        <w:t xml:space="preserve">. </w:t>
      </w:r>
      <w:r w:rsidR="00EC0EAA" w:rsidRPr="0037158D">
        <w:rPr>
          <w:sz w:val="24"/>
          <w:szCs w:val="24"/>
        </w:rPr>
        <w:t xml:space="preserve">В случае клинически выраженных расстройств пациентов ИБС необходимо проконсультировать у специалистов. Антидепрессивная терапия значительно уменьшает выраженность симптомов и улучшает качество жизни, однако в настоящее время нет строгих доказательств, что такое лечение снижает риск </w:t>
      </w:r>
      <w:proofErr w:type="gramStart"/>
      <w:r w:rsidR="00EC0EAA" w:rsidRPr="0037158D">
        <w:rPr>
          <w:sz w:val="24"/>
          <w:szCs w:val="24"/>
        </w:rPr>
        <w:t>сердечно-сосудистых</w:t>
      </w:r>
      <w:proofErr w:type="gramEnd"/>
      <w:r w:rsidR="00EC0EAA" w:rsidRPr="0037158D">
        <w:rPr>
          <w:sz w:val="24"/>
          <w:szCs w:val="24"/>
        </w:rPr>
        <w:t xml:space="preserve"> событий. </w:t>
      </w:r>
    </w:p>
    <w:p w:rsidR="00F942A1" w:rsidRDefault="00F942A1" w:rsidP="00480519">
      <w:pPr>
        <w:spacing w:line="360" w:lineRule="auto"/>
        <w:jc w:val="both"/>
        <w:rPr>
          <w:b/>
          <w:sz w:val="24"/>
          <w:szCs w:val="24"/>
        </w:rPr>
      </w:pPr>
    </w:p>
    <w:p w:rsidR="0037158D" w:rsidRDefault="00F942A1" w:rsidP="00480519">
      <w:pPr>
        <w:spacing w:line="360" w:lineRule="auto"/>
        <w:jc w:val="both"/>
        <w:rPr>
          <w:b/>
          <w:sz w:val="24"/>
          <w:szCs w:val="24"/>
        </w:rPr>
      </w:pPr>
      <w:r>
        <w:rPr>
          <w:b/>
          <w:sz w:val="24"/>
          <w:szCs w:val="24"/>
        </w:rPr>
        <w:t>3</w:t>
      </w:r>
      <w:r w:rsidR="00804736" w:rsidRPr="0037158D">
        <w:rPr>
          <w:b/>
          <w:sz w:val="24"/>
          <w:szCs w:val="24"/>
        </w:rPr>
        <w:t xml:space="preserve">.2.10 </w:t>
      </w:r>
      <w:r w:rsidR="0037158D">
        <w:rPr>
          <w:b/>
          <w:sz w:val="24"/>
          <w:szCs w:val="24"/>
        </w:rPr>
        <w:t>Кардиальная реабилитация</w:t>
      </w:r>
    </w:p>
    <w:p w:rsidR="00804736" w:rsidRPr="00AE3FE4" w:rsidRDefault="0037158D" w:rsidP="006B546D">
      <w:pPr>
        <w:ind w:firstLine="709"/>
        <w:jc w:val="both"/>
        <w:rPr>
          <w:sz w:val="24"/>
          <w:szCs w:val="24"/>
        </w:rPr>
      </w:pPr>
      <w:r w:rsidRPr="00F942A1">
        <w:rPr>
          <w:sz w:val="24"/>
          <w:szCs w:val="24"/>
        </w:rPr>
        <w:t xml:space="preserve">Обычно проводится среди недавно перенесших ИМ или после инвазивных вмешательств. Рекомендуется у всех больных с диагнозом ИБС, в том числе страдающих стабильной стенокардией. Имеются данные о том, что регулярные нагрузочные пробы </w:t>
      </w:r>
      <w:r w:rsidR="00F942A1">
        <w:rPr>
          <w:sz w:val="24"/>
          <w:szCs w:val="24"/>
        </w:rPr>
        <w:t>по программе кардиальной</w:t>
      </w:r>
      <w:r w:rsidRPr="00F942A1">
        <w:rPr>
          <w:sz w:val="24"/>
          <w:szCs w:val="24"/>
        </w:rPr>
        <w:t xml:space="preserve"> реабилитации как в специализированных центрах, так и в домашних условиях оказываю</w:t>
      </w:r>
      <w:r w:rsidR="00F942A1">
        <w:rPr>
          <w:sz w:val="24"/>
          <w:szCs w:val="24"/>
        </w:rPr>
        <w:t>т</w:t>
      </w:r>
      <w:r w:rsidRPr="00F942A1">
        <w:rPr>
          <w:sz w:val="24"/>
          <w:szCs w:val="24"/>
        </w:rPr>
        <w:t xml:space="preserve"> эффект на общую и </w:t>
      </w:r>
      <w:proofErr w:type="gramStart"/>
      <w:r w:rsidRPr="00F942A1">
        <w:rPr>
          <w:sz w:val="24"/>
          <w:szCs w:val="24"/>
        </w:rPr>
        <w:t>сердечно-сосудистую</w:t>
      </w:r>
      <w:proofErr w:type="gramEnd"/>
      <w:r w:rsidR="00F942A1" w:rsidRPr="00F942A1">
        <w:rPr>
          <w:sz w:val="24"/>
          <w:szCs w:val="24"/>
        </w:rPr>
        <w:t xml:space="preserve"> смертность</w:t>
      </w:r>
      <w:r w:rsidRPr="00F942A1">
        <w:rPr>
          <w:sz w:val="24"/>
          <w:szCs w:val="24"/>
        </w:rPr>
        <w:t xml:space="preserve">, </w:t>
      </w:r>
      <w:r w:rsidR="00F942A1" w:rsidRPr="00F942A1">
        <w:rPr>
          <w:sz w:val="24"/>
          <w:szCs w:val="24"/>
        </w:rPr>
        <w:t xml:space="preserve">а также </w:t>
      </w:r>
      <w:r w:rsidR="00F942A1">
        <w:rPr>
          <w:sz w:val="24"/>
          <w:szCs w:val="24"/>
        </w:rPr>
        <w:t xml:space="preserve">количчество </w:t>
      </w:r>
      <w:r w:rsidR="00F942A1" w:rsidRPr="00F942A1">
        <w:rPr>
          <w:sz w:val="24"/>
          <w:szCs w:val="24"/>
        </w:rPr>
        <w:t>госпитализаций</w:t>
      </w:r>
      <w:r w:rsidRPr="00F942A1">
        <w:rPr>
          <w:sz w:val="24"/>
          <w:szCs w:val="24"/>
        </w:rPr>
        <w:t xml:space="preserve">. </w:t>
      </w:r>
      <w:r w:rsidR="00F942A1" w:rsidRPr="00F942A1">
        <w:rPr>
          <w:sz w:val="24"/>
          <w:szCs w:val="24"/>
        </w:rPr>
        <w:t xml:space="preserve">Менее доказано благоприятное влияние на риск развития ИМ и необходимость </w:t>
      </w:r>
      <w:r w:rsidR="00F942A1">
        <w:rPr>
          <w:sz w:val="24"/>
          <w:szCs w:val="24"/>
        </w:rPr>
        <w:t>проведения процедур реваскуляризации миокарда</w:t>
      </w:r>
      <w:r w:rsidR="00F942A1" w:rsidRPr="00F942A1">
        <w:rPr>
          <w:sz w:val="24"/>
          <w:szCs w:val="24"/>
        </w:rPr>
        <w:t>. Есть</w:t>
      </w:r>
      <w:r w:rsidR="00F942A1" w:rsidRPr="00AE3FE4">
        <w:rPr>
          <w:sz w:val="24"/>
          <w:szCs w:val="24"/>
        </w:rPr>
        <w:t xml:space="preserve"> </w:t>
      </w:r>
      <w:r w:rsidR="00F942A1" w:rsidRPr="00F942A1">
        <w:rPr>
          <w:sz w:val="24"/>
          <w:szCs w:val="24"/>
        </w:rPr>
        <w:t>доказательства</w:t>
      </w:r>
      <w:r w:rsidR="00F942A1" w:rsidRPr="00AE3FE4">
        <w:rPr>
          <w:sz w:val="24"/>
          <w:szCs w:val="24"/>
        </w:rPr>
        <w:t xml:space="preserve"> </w:t>
      </w:r>
      <w:r w:rsidR="00F942A1" w:rsidRPr="00F942A1">
        <w:rPr>
          <w:sz w:val="24"/>
          <w:szCs w:val="24"/>
        </w:rPr>
        <w:t>улучшения</w:t>
      </w:r>
      <w:r w:rsidR="00F942A1" w:rsidRPr="00AE3FE4">
        <w:rPr>
          <w:sz w:val="24"/>
          <w:szCs w:val="24"/>
        </w:rPr>
        <w:t xml:space="preserve"> </w:t>
      </w:r>
      <w:r w:rsidR="00F942A1" w:rsidRPr="00F942A1">
        <w:rPr>
          <w:sz w:val="24"/>
          <w:szCs w:val="24"/>
        </w:rPr>
        <w:t>качества</w:t>
      </w:r>
      <w:r w:rsidR="00F942A1" w:rsidRPr="00AE3FE4">
        <w:rPr>
          <w:sz w:val="24"/>
          <w:szCs w:val="24"/>
        </w:rPr>
        <w:t xml:space="preserve"> </w:t>
      </w:r>
      <w:r w:rsidR="00F942A1" w:rsidRPr="00F942A1">
        <w:rPr>
          <w:sz w:val="24"/>
          <w:szCs w:val="24"/>
        </w:rPr>
        <w:t>жизни</w:t>
      </w:r>
      <w:r w:rsidR="00F942A1" w:rsidRPr="00AE3FE4">
        <w:rPr>
          <w:sz w:val="24"/>
          <w:szCs w:val="24"/>
        </w:rPr>
        <w:t xml:space="preserve"> </w:t>
      </w:r>
      <w:r w:rsidR="00F942A1" w:rsidRPr="00F942A1">
        <w:rPr>
          <w:sz w:val="24"/>
          <w:szCs w:val="24"/>
        </w:rPr>
        <w:t>при</w:t>
      </w:r>
      <w:r w:rsidR="00F942A1" w:rsidRPr="00AE3FE4">
        <w:rPr>
          <w:sz w:val="24"/>
          <w:szCs w:val="24"/>
        </w:rPr>
        <w:t xml:space="preserve"> </w:t>
      </w:r>
      <w:r w:rsidR="00F942A1" w:rsidRPr="00F942A1">
        <w:rPr>
          <w:sz w:val="24"/>
          <w:szCs w:val="24"/>
        </w:rPr>
        <w:t>кардиальной</w:t>
      </w:r>
      <w:r w:rsidR="00F942A1" w:rsidRPr="00AE3FE4">
        <w:rPr>
          <w:sz w:val="24"/>
          <w:szCs w:val="24"/>
        </w:rPr>
        <w:t xml:space="preserve"> </w:t>
      </w:r>
      <w:r w:rsidR="00F942A1" w:rsidRPr="00F942A1">
        <w:rPr>
          <w:sz w:val="24"/>
          <w:szCs w:val="24"/>
        </w:rPr>
        <w:t>реабилитации</w:t>
      </w:r>
      <w:r w:rsidR="00F942A1" w:rsidRPr="00AE3FE4">
        <w:rPr>
          <w:sz w:val="24"/>
          <w:szCs w:val="24"/>
        </w:rPr>
        <w:t xml:space="preserve">. </w:t>
      </w:r>
    </w:p>
    <w:p w:rsidR="00F942A1" w:rsidRDefault="00F942A1" w:rsidP="003E4433">
      <w:pPr>
        <w:spacing w:line="360" w:lineRule="auto"/>
        <w:jc w:val="both"/>
        <w:rPr>
          <w:b/>
          <w:sz w:val="24"/>
          <w:szCs w:val="24"/>
        </w:rPr>
      </w:pPr>
    </w:p>
    <w:p w:rsidR="00CD291E" w:rsidRDefault="00CD291E" w:rsidP="003E4433">
      <w:pPr>
        <w:spacing w:line="360" w:lineRule="auto"/>
        <w:jc w:val="both"/>
        <w:rPr>
          <w:b/>
          <w:sz w:val="24"/>
          <w:szCs w:val="24"/>
        </w:rPr>
      </w:pPr>
      <w:r>
        <w:rPr>
          <w:b/>
          <w:sz w:val="24"/>
          <w:szCs w:val="24"/>
        </w:rPr>
        <w:t>3.2.</w:t>
      </w:r>
      <w:r w:rsidR="00F942A1">
        <w:rPr>
          <w:b/>
          <w:sz w:val="24"/>
          <w:szCs w:val="24"/>
        </w:rPr>
        <w:t>11</w:t>
      </w:r>
      <w:r>
        <w:rPr>
          <w:b/>
          <w:sz w:val="24"/>
          <w:szCs w:val="24"/>
        </w:rPr>
        <w:t>.Вакцина</w:t>
      </w:r>
      <w:r w:rsidR="00A40B98">
        <w:rPr>
          <w:b/>
          <w:sz w:val="24"/>
          <w:szCs w:val="24"/>
        </w:rPr>
        <w:t>ци</w:t>
      </w:r>
      <w:r>
        <w:rPr>
          <w:b/>
          <w:sz w:val="24"/>
          <w:szCs w:val="24"/>
        </w:rPr>
        <w:t>я против гриппа</w:t>
      </w:r>
    </w:p>
    <w:p w:rsidR="0072742E" w:rsidRDefault="00804736" w:rsidP="006B546D">
      <w:pPr>
        <w:ind w:firstLine="709"/>
        <w:jc w:val="both"/>
        <w:rPr>
          <w:sz w:val="24"/>
          <w:szCs w:val="24"/>
        </w:rPr>
      </w:pPr>
      <w:r>
        <w:rPr>
          <w:sz w:val="24"/>
          <w:szCs w:val="24"/>
        </w:rPr>
        <w:t>Ежегодная сезонная вакцинация против гриппа рекомендуется всем больным ИБС, особенно настоятельно лицам пожилого возраста</w:t>
      </w:r>
      <w:r w:rsidR="0072742E">
        <w:rPr>
          <w:sz w:val="24"/>
          <w:szCs w:val="24"/>
        </w:rPr>
        <w:t xml:space="preserve"> (в отсутствие абсолютных противопоказаний).</w:t>
      </w:r>
      <w:r w:rsidR="00480519">
        <w:rPr>
          <w:sz w:val="24"/>
          <w:szCs w:val="24"/>
        </w:rPr>
        <w:t xml:space="preserve"> </w:t>
      </w:r>
    </w:p>
    <w:p w:rsidR="0072742E" w:rsidRPr="0072742E" w:rsidRDefault="0072742E" w:rsidP="0072742E">
      <w:pPr>
        <w:jc w:val="both"/>
        <w:rPr>
          <w:sz w:val="24"/>
          <w:szCs w:val="24"/>
        </w:rPr>
      </w:pPr>
    </w:p>
    <w:p w:rsidR="00CD291E" w:rsidRDefault="00CD291E" w:rsidP="003E4433">
      <w:pPr>
        <w:spacing w:line="360" w:lineRule="auto"/>
        <w:jc w:val="both"/>
        <w:rPr>
          <w:b/>
          <w:sz w:val="24"/>
          <w:szCs w:val="24"/>
        </w:rPr>
      </w:pPr>
      <w:r>
        <w:rPr>
          <w:b/>
          <w:sz w:val="24"/>
          <w:szCs w:val="24"/>
        </w:rPr>
        <w:t>3.2.1</w:t>
      </w:r>
      <w:r w:rsidR="00F942A1">
        <w:rPr>
          <w:b/>
          <w:sz w:val="24"/>
          <w:szCs w:val="24"/>
        </w:rPr>
        <w:t>2</w:t>
      </w:r>
      <w:r>
        <w:rPr>
          <w:b/>
          <w:sz w:val="24"/>
          <w:szCs w:val="24"/>
        </w:rPr>
        <w:t>.Гормонозаместительная терапия</w:t>
      </w:r>
    </w:p>
    <w:p w:rsidR="00480519" w:rsidRPr="00480519" w:rsidRDefault="00480519" w:rsidP="006B546D">
      <w:pPr>
        <w:ind w:firstLine="709"/>
        <w:jc w:val="both"/>
      </w:pPr>
      <w:r w:rsidRPr="00480519">
        <w:rPr>
          <w:sz w:val="24"/>
          <w:szCs w:val="24"/>
        </w:rPr>
        <w:t>Результаты</w:t>
      </w:r>
      <w:r>
        <w:rPr>
          <w:sz w:val="24"/>
          <w:szCs w:val="24"/>
        </w:rPr>
        <w:t xml:space="preserve"> крупных рандомизированных исследований не только не подтвердили гипотезу о благоприятном влиянии </w:t>
      </w:r>
      <w:proofErr w:type="gramStart"/>
      <w:r>
        <w:rPr>
          <w:sz w:val="24"/>
          <w:szCs w:val="24"/>
        </w:rPr>
        <w:t>эстроген</w:t>
      </w:r>
      <w:r w:rsidR="00F942A1">
        <w:rPr>
          <w:sz w:val="24"/>
          <w:szCs w:val="24"/>
        </w:rPr>
        <w:t>-</w:t>
      </w:r>
      <w:r>
        <w:rPr>
          <w:sz w:val="24"/>
          <w:szCs w:val="24"/>
        </w:rPr>
        <w:t>заместительной</w:t>
      </w:r>
      <w:proofErr w:type="gramEnd"/>
      <w:r>
        <w:rPr>
          <w:sz w:val="24"/>
          <w:szCs w:val="24"/>
        </w:rPr>
        <w:t xml:space="preserve"> терапии, но и </w:t>
      </w:r>
      <w:r w:rsidR="00F942A1">
        <w:rPr>
          <w:sz w:val="24"/>
          <w:szCs w:val="24"/>
        </w:rPr>
        <w:t xml:space="preserve">указали на </w:t>
      </w:r>
      <w:r w:rsidR="00F942A1">
        <w:rPr>
          <w:sz w:val="24"/>
          <w:szCs w:val="24"/>
        </w:rPr>
        <w:lastRenderedPageBreak/>
        <w:t>увеличение</w:t>
      </w:r>
      <w:r>
        <w:rPr>
          <w:sz w:val="24"/>
          <w:szCs w:val="24"/>
        </w:rPr>
        <w:t xml:space="preserve"> риск</w:t>
      </w:r>
      <w:r w:rsidR="00F942A1">
        <w:rPr>
          <w:sz w:val="24"/>
          <w:szCs w:val="24"/>
        </w:rPr>
        <w:t>а</w:t>
      </w:r>
      <w:r>
        <w:rPr>
          <w:sz w:val="24"/>
          <w:szCs w:val="24"/>
        </w:rPr>
        <w:t xml:space="preserve"> сердечно-сосудистых заболеваний у женщин старше 60 лет. </w:t>
      </w:r>
      <w:proofErr w:type="gramStart"/>
      <w:r>
        <w:rPr>
          <w:sz w:val="24"/>
          <w:szCs w:val="24"/>
        </w:rPr>
        <w:t>В настоящее время гормон</w:t>
      </w:r>
      <w:r w:rsidR="00F942A1">
        <w:rPr>
          <w:sz w:val="24"/>
          <w:szCs w:val="24"/>
        </w:rPr>
        <w:t>о</w:t>
      </w:r>
      <w:r>
        <w:rPr>
          <w:sz w:val="24"/>
          <w:szCs w:val="24"/>
        </w:rPr>
        <w:t>замести</w:t>
      </w:r>
      <w:r w:rsidR="00F942A1">
        <w:rPr>
          <w:sz w:val="24"/>
          <w:szCs w:val="24"/>
        </w:rPr>
        <w:t>т</w:t>
      </w:r>
      <w:r>
        <w:rPr>
          <w:sz w:val="24"/>
          <w:szCs w:val="24"/>
        </w:rPr>
        <w:t>ельная терапия не рекомендуется ни для первичной, ни для вторичной профилактики сердечно-сосудистых заболеваний.</w:t>
      </w:r>
      <w:proofErr w:type="gramEnd"/>
    </w:p>
    <w:p w:rsidR="0072742E" w:rsidRDefault="0072742E" w:rsidP="004E3244">
      <w:pPr>
        <w:jc w:val="both"/>
        <w:rPr>
          <w:b/>
          <w:sz w:val="24"/>
          <w:szCs w:val="24"/>
        </w:rPr>
      </w:pPr>
    </w:p>
    <w:p w:rsidR="009631C5" w:rsidRPr="009631C5" w:rsidRDefault="00174DBF" w:rsidP="00F35EC0">
      <w:pPr>
        <w:spacing w:after="120"/>
        <w:jc w:val="both"/>
        <w:rPr>
          <w:b/>
          <w:sz w:val="24"/>
          <w:szCs w:val="24"/>
        </w:rPr>
      </w:pPr>
      <w:r>
        <w:rPr>
          <w:b/>
          <w:sz w:val="24"/>
          <w:szCs w:val="24"/>
        </w:rPr>
        <w:t>3.3</w:t>
      </w:r>
      <w:r w:rsidR="00DE44F2">
        <w:rPr>
          <w:b/>
          <w:sz w:val="24"/>
          <w:szCs w:val="24"/>
        </w:rPr>
        <w:t xml:space="preserve">. </w:t>
      </w:r>
      <w:r w:rsidR="00C258DB" w:rsidRPr="009631C5">
        <w:rPr>
          <w:b/>
          <w:sz w:val="24"/>
          <w:szCs w:val="24"/>
        </w:rPr>
        <w:t>Медикаментозное лечение</w:t>
      </w:r>
      <w:r w:rsidR="00C258DB">
        <w:rPr>
          <w:b/>
          <w:sz w:val="24"/>
          <w:szCs w:val="24"/>
        </w:rPr>
        <w:t xml:space="preserve"> </w:t>
      </w:r>
    </w:p>
    <w:p w:rsidR="00FA21B0" w:rsidRPr="00D5624A" w:rsidRDefault="005360FA" w:rsidP="004E3244">
      <w:pPr>
        <w:jc w:val="both"/>
      </w:pPr>
      <w:r>
        <w:rPr>
          <w:rFonts w:eastAsia="Times New Roman"/>
          <w:b/>
          <w:sz w:val="24"/>
        </w:rPr>
        <w:t>3.3.1 П</w:t>
      </w:r>
      <w:r w:rsidR="00FA21B0" w:rsidRPr="00D5624A">
        <w:rPr>
          <w:rFonts w:eastAsia="Times New Roman"/>
          <w:b/>
          <w:sz w:val="24"/>
        </w:rPr>
        <w:t xml:space="preserve">репараты, улучшающие прогноз при </w:t>
      </w:r>
      <w:proofErr w:type="gramStart"/>
      <w:r w:rsidR="00FA21B0" w:rsidRPr="00D5624A">
        <w:rPr>
          <w:rFonts w:eastAsia="Times New Roman"/>
          <w:b/>
          <w:sz w:val="24"/>
        </w:rPr>
        <w:t>хронической</w:t>
      </w:r>
      <w:proofErr w:type="gramEnd"/>
      <w:r w:rsidR="00FA21B0" w:rsidRPr="00D5624A">
        <w:rPr>
          <w:rFonts w:eastAsia="Times New Roman"/>
          <w:b/>
          <w:sz w:val="24"/>
        </w:rPr>
        <w:t xml:space="preserve"> ИБС:</w:t>
      </w:r>
    </w:p>
    <w:p w:rsidR="00FA21B0" w:rsidRPr="00D5624A" w:rsidRDefault="005360FA" w:rsidP="00E0202C">
      <w:pPr>
        <w:numPr>
          <w:ilvl w:val="0"/>
          <w:numId w:val="23"/>
        </w:numPr>
        <w:tabs>
          <w:tab w:val="decimal" w:pos="993"/>
        </w:tabs>
        <w:ind w:left="0" w:firstLine="709"/>
        <w:jc w:val="both"/>
      </w:pPr>
      <w:r>
        <w:rPr>
          <w:rFonts w:eastAsia="Times New Roman"/>
          <w:sz w:val="24"/>
        </w:rPr>
        <w:t xml:space="preserve">Антитромбоцитарные </w:t>
      </w:r>
      <w:r w:rsidR="00FA21B0" w:rsidRPr="00D5624A">
        <w:rPr>
          <w:rFonts w:eastAsia="Times New Roman"/>
          <w:sz w:val="24"/>
        </w:rPr>
        <w:t>(ацетилсалициловая кислота, клопидогрел);</w:t>
      </w:r>
    </w:p>
    <w:p w:rsidR="00FA21B0" w:rsidRPr="00D5624A" w:rsidRDefault="00FA21B0" w:rsidP="00E0202C">
      <w:pPr>
        <w:numPr>
          <w:ilvl w:val="0"/>
          <w:numId w:val="23"/>
        </w:numPr>
        <w:tabs>
          <w:tab w:val="decimal" w:pos="993"/>
        </w:tabs>
        <w:ind w:left="0" w:firstLine="709"/>
        <w:jc w:val="both"/>
      </w:pPr>
      <w:r w:rsidRPr="00D5624A">
        <w:rPr>
          <w:rFonts w:eastAsia="Times New Roman"/>
          <w:sz w:val="24"/>
        </w:rPr>
        <w:t>Статины;</w:t>
      </w:r>
    </w:p>
    <w:p w:rsidR="00FA21B0" w:rsidRPr="00D5624A" w:rsidRDefault="00697CE9" w:rsidP="00E0202C">
      <w:pPr>
        <w:numPr>
          <w:ilvl w:val="0"/>
          <w:numId w:val="23"/>
        </w:numPr>
        <w:tabs>
          <w:tab w:val="decimal" w:pos="993"/>
        </w:tabs>
        <w:spacing w:after="120"/>
        <w:ind w:left="0" w:firstLine="709"/>
        <w:jc w:val="both"/>
      </w:pPr>
      <w:r w:rsidRPr="00697CE9">
        <w:rPr>
          <w:rFonts w:eastAsia="Times New Roman"/>
          <w:sz w:val="24"/>
        </w:rPr>
        <w:t>Блокаторы ренин-ангиотензин-альдостероновой системы</w:t>
      </w:r>
      <w:r w:rsidR="00FA21B0" w:rsidRPr="00D5624A">
        <w:rPr>
          <w:rFonts w:eastAsia="Times New Roman"/>
          <w:sz w:val="24"/>
        </w:rPr>
        <w:t>.</w:t>
      </w:r>
    </w:p>
    <w:p w:rsidR="00ED14FE" w:rsidRPr="00D5624A" w:rsidRDefault="00ED14FE" w:rsidP="006B546D">
      <w:pPr>
        <w:ind w:firstLine="709"/>
        <w:jc w:val="both"/>
      </w:pPr>
      <w:r w:rsidRPr="00D5624A">
        <w:rPr>
          <w:rFonts w:eastAsia="Times New Roman"/>
          <w:sz w:val="24"/>
        </w:rPr>
        <w:t>Поскольку главной целью лечения хронической ИБС является снижение заболеваемости и смертности, то в любой схеме медикаментозной терапии у больных с органическим поражением коронарных артерий и миокарда обязательно должны присутствовать препараты с доказанным положительным влиянием на прогноз при этом заболевании — если только у конкретного больного нет прямых противопоказаний к их приему.</w:t>
      </w:r>
    </w:p>
    <w:p w:rsidR="00ED14FE" w:rsidRPr="00D5624A" w:rsidRDefault="00ED14FE" w:rsidP="004E3244">
      <w:pPr>
        <w:jc w:val="both"/>
      </w:pPr>
    </w:p>
    <w:p w:rsidR="0049081A" w:rsidRDefault="0049081A" w:rsidP="004E3244">
      <w:pPr>
        <w:jc w:val="both"/>
        <w:rPr>
          <w:rFonts w:eastAsia="Times New Roman"/>
          <w:sz w:val="24"/>
        </w:rPr>
      </w:pPr>
    </w:p>
    <w:p w:rsidR="00971F05" w:rsidRPr="00731A1A" w:rsidRDefault="00DE44F2" w:rsidP="006B546D">
      <w:pPr>
        <w:spacing w:after="120"/>
        <w:jc w:val="both"/>
        <w:rPr>
          <w:rFonts w:eastAsia="Times New Roman"/>
          <w:b/>
          <w:sz w:val="24"/>
        </w:rPr>
      </w:pPr>
      <w:r>
        <w:rPr>
          <w:rFonts w:eastAsia="Times New Roman"/>
          <w:b/>
          <w:sz w:val="24"/>
        </w:rPr>
        <w:t xml:space="preserve">3.3.1.1. </w:t>
      </w:r>
      <w:r w:rsidR="005B22CD" w:rsidRPr="005B22CD">
        <w:rPr>
          <w:rFonts w:eastAsia="Times New Roman"/>
          <w:b/>
          <w:sz w:val="24"/>
        </w:rPr>
        <w:t>Антитромбоцитарные средства</w:t>
      </w:r>
    </w:p>
    <w:p w:rsidR="00731A1A" w:rsidRDefault="00971F05" w:rsidP="006B546D">
      <w:pPr>
        <w:ind w:firstLine="709"/>
        <w:jc w:val="both"/>
        <w:rPr>
          <w:sz w:val="24"/>
          <w:szCs w:val="24"/>
        </w:rPr>
      </w:pPr>
      <w:r w:rsidRPr="001F1D33">
        <w:rPr>
          <w:sz w:val="24"/>
          <w:szCs w:val="24"/>
        </w:rPr>
        <w:t>Антитромбоцитарные</w:t>
      </w:r>
      <w:r w:rsidRPr="00484C79">
        <w:rPr>
          <w:sz w:val="24"/>
          <w:szCs w:val="24"/>
        </w:rPr>
        <w:t xml:space="preserve"> препараты подавляют агрегацию тромбоцитов и препятс</w:t>
      </w:r>
      <w:r w:rsidR="006A5333">
        <w:rPr>
          <w:sz w:val="24"/>
          <w:szCs w:val="24"/>
        </w:rPr>
        <w:t>т</w:t>
      </w:r>
      <w:r w:rsidRPr="00484C79">
        <w:rPr>
          <w:sz w:val="24"/>
          <w:szCs w:val="24"/>
        </w:rPr>
        <w:t xml:space="preserve">вуют  формированию тромбов в коронарных артериях, тем не менее, антитромобоцитарная терапия ассоциируется с увеличением риска геморрагических осложнений.  </w:t>
      </w:r>
    </w:p>
    <w:p w:rsidR="001F1D33" w:rsidRDefault="00731A1A" w:rsidP="006B546D">
      <w:pPr>
        <w:ind w:firstLine="709"/>
        <w:jc w:val="both"/>
        <w:rPr>
          <w:b/>
          <w:sz w:val="24"/>
          <w:szCs w:val="24"/>
        </w:rPr>
      </w:pPr>
      <w:r>
        <w:rPr>
          <w:sz w:val="24"/>
          <w:szCs w:val="24"/>
        </w:rPr>
        <w:t xml:space="preserve">Аспирин. </w:t>
      </w:r>
      <w:r w:rsidR="00971F05" w:rsidRPr="00484C79">
        <w:rPr>
          <w:sz w:val="24"/>
          <w:szCs w:val="24"/>
        </w:rPr>
        <w:t>У</w:t>
      </w:r>
      <w:r>
        <w:rPr>
          <w:sz w:val="24"/>
          <w:szCs w:val="24"/>
        </w:rPr>
        <w:t xml:space="preserve"> </w:t>
      </w:r>
      <w:r w:rsidR="00971F05" w:rsidRPr="00484C79">
        <w:rPr>
          <w:sz w:val="24"/>
          <w:szCs w:val="24"/>
        </w:rPr>
        <w:t xml:space="preserve">большинства больных стабильной ИБС предпочтительнее назначение аспирина в низких дозах за счёт благоприятного соотношения пользы и риска, а также низкой стоимости лечения.  Аспирин остается основой медикаментозной профилактики артериального тромбоза. Механизм действия аспирина заключается в необратимом ингибировании циклооксигеназы – 1 тромбоцитов и нарушении синтеза тромбоксана. Полное подавление продукции тромбоксана достигается при постоянном длительном  приеме аспирина в дозах ≥ 75 мг в сутки. Повреждающее действие аспирина на желудочно-кишечный тракт возрастает по мере увеличения дозы. Оптимальное соотношение пользы и риска достигается при применении аспирина в диапазоне доз от 75 до 150 мг в сутки. </w:t>
      </w:r>
    </w:p>
    <w:p w:rsidR="00971F05" w:rsidRPr="001F1D33" w:rsidRDefault="00971F05" w:rsidP="006B546D">
      <w:pPr>
        <w:ind w:firstLine="709"/>
        <w:jc w:val="both"/>
        <w:rPr>
          <w:b/>
          <w:sz w:val="24"/>
          <w:szCs w:val="24"/>
        </w:rPr>
      </w:pPr>
      <w:r w:rsidRPr="001F1D33">
        <w:rPr>
          <w:sz w:val="24"/>
          <w:szCs w:val="24"/>
        </w:rPr>
        <w:t xml:space="preserve">Блокаторы </w:t>
      </w:r>
      <w:r w:rsidRPr="001F1D33">
        <w:rPr>
          <w:sz w:val="24"/>
          <w:szCs w:val="24"/>
          <w:lang w:val="en-US"/>
        </w:rPr>
        <w:t>P</w:t>
      </w:r>
      <w:r w:rsidRPr="001F1D33">
        <w:rPr>
          <w:sz w:val="24"/>
          <w:szCs w:val="24"/>
        </w:rPr>
        <w:t>2</w:t>
      </w:r>
      <w:r w:rsidRPr="001F1D33">
        <w:rPr>
          <w:sz w:val="24"/>
          <w:szCs w:val="24"/>
          <w:lang w:val="en-US"/>
        </w:rPr>
        <w:t>Y</w:t>
      </w:r>
      <w:r w:rsidRPr="001F1D33">
        <w:rPr>
          <w:sz w:val="24"/>
          <w:szCs w:val="24"/>
        </w:rPr>
        <w:t xml:space="preserve">12 рецепторов тромбоцитов. Блокаторы </w:t>
      </w:r>
      <w:r w:rsidRPr="001F1D33">
        <w:rPr>
          <w:sz w:val="24"/>
          <w:szCs w:val="24"/>
          <w:lang w:val="en-US"/>
        </w:rPr>
        <w:t>P</w:t>
      </w:r>
      <w:r w:rsidRPr="001F1D33">
        <w:rPr>
          <w:sz w:val="24"/>
          <w:szCs w:val="24"/>
          <w:vertAlign w:val="subscript"/>
        </w:rPr>
        <w:t>2</w:t>
      </w:r>
      <w:r w:rsidRPr="001F1D33">
        <w:rPr>
          <w:sz w:val="24"/>
          <w:szCs w:val="24"/>
          <w:lang w:val="en-US"/>
        </w:rPr>
        <w:t>Y</w:t>
      </w:r>
      <w:r w:rsidRPr="001F1D33">
        <w:rPr>
          <w:sz w:val="24"/>
          <w:szCs w:val="24"/>
          <w:vertAlign w:val="subscript"/>
        </w:rPr>
        <w:t xml:space="preserve">12 </w:t>
      </w:r>
      <w:r w:rsidRPr="001F1D33">
        <w:rPr>
          <w:sz w:val="24"/>
          <w:szCs w:val="24"/>
        </w:rPr>
        <w:t>рецепторов тромбоцитов включают тиенипиридины и тикагрелор.  Тиенопи</w:t>
      </w:r>
      <w:r w:rsidRPr="00484C79">
        <w:rPr>
          <w:sz w:val="24"/>
          <w:szCs w:val="24"/>
        </w:rPr>
        <w:t>ридины необратимо ингибируют АДФ-вызванную агрегацию тромбоцитов. Доказательной базой для применения данных лекарств у больных стабильной</w:t>
      </w:r>
      <w:r w:rsidRPr="00484C79">
        <w:rPr>
          <w:caps/>
          <w:sz w:val="24"/>
          <w:szCs w:val="24"/>
        </w:rPr>
        <w:t xml:space="preserve"> ИБС </w:t>
      </w:r>
      <w:r w:rsidRPr="00484C79">
        <w:rPr>
          <w:sz w:val="24"/>
          <w:szCs w:val="24"/>
        </w:rPr>
        <w:t xml:space="preserve"> послужило исследование </w:t>
      </w:r>
      <w:r w:rsidRPr="00484C79">
        <w:rPr>
          <w:sz w:val="24"/>
          <w:szCs w:val="24"/>
          <w:lang w:val="en-US"/>
        </w:rPr>
        <w:t>CAPRIE</w:t>
      </w:r>
      <w:r w:rsidRPr="00484C79">
        <w:rPr>
          <w:sz w:val="24"/>
          <w:szCs w:val="24"/>
        </w:rPr>
        <w:t xml:space="preserve">. В этом  исследовании, включившем больных высокого риска (недавно перенесших инфаркт миокарда, инсульт и страдающих перемежающейся хромотой),  клопидогрел оказался эффективнее и имел лучший профиль безопасности, чем аспирин  в дозе 325 мг в отношении профилактики сосудистых осложнений. Анализ подгрупп показал преимущества клопидогрела только у больных  с атеросклеротическим поражением периферических артерий.  Поэтому  клопидогрел следует считать препаратом второй линии, назначаемым при непереносимости аспирина, или в качестве альтернативы аспирину у больных с распространённым атеросклеротическим поражением. </w:t>
      </w:r>
    </w:p>
    <w:p w:rsidR="00971F05" w:rsidRPr="00484C79" w:rsidRDefault="00971F05" w:rsidP="006B546D">
      <w:pPr>
        <w:ind w:firstLine="709"/>
        <w:jc w:val="both"/>
        <w:rPr>
          <w:sz w:val="24"/>
          <w:szCs w:val="24"/>
        </w:rPr>
      </w:pPr>
      <w:r w:rsidRPr="00484C79">
        <w:rPr>
          <w:sz w:val="24"/>
          <w:szCs w:val="24"/>
        </w:rPr>
        <w:t>Тие</w:t>
      </w:r>
      <w:r w:rsidR="001F1D33">
        <w:rPr>
          <w:sz w:val="24"/>
          <w:szCs w:val="24"/>
        </w:rPr>
        <w:t>нопиридин третьего поколения – п</w:t>
      </w:r>
      <w:r w:rsidRPr="00484C79">
        <w:rPr>
          <w:sz w:val="24"/>
          <w:szCs w:val="24"/>
        </w:rPr>
        <w:t xml:space="preserve">расугрел, а также препарат с обратимым механизмом блокады Р2У12 рецептора - тикагрелор вызывают более сильное ингибирование агрегации тромбоцитов по  сравнению с клопидогрелом. Эти  препараты эффективнее клопидогрела при лечении больных с острыми коронарными синдромами. Клинических исследований, изучавших празугрел и тикагрелор у больных </w:t>
      </w:r>
      <w:proofErr w:type="gramStart"/>
      <w:r w:rsidRPr="00484C79">
        <w:rPr>
          <w:sz w:val="24"/>
          <w:szCs w:val="24"/>
        </w:rPr>
        <w:t>стабильной</w:t>
      </w:r>
      <w:proofErr w:type="gramEnd"/>
      <w:r w:rsidRPr="00484C79">
        <w:rPr>
          <w:sz w:val="24"/>
          <w:szCs w:val="24"/>
        </w:rPr>
        <w:t xml:space="preserve"> ИБС, не проводилось. </w:t>
      </w:r>
    </w:p>
    <w:p w:rsidR="00971F05" w:rsidRPr="001F1D33" w:rsidRDefault="00971F05" w:rsidP="006B546D">
      <w:pPr>
        <w:ind w:firstLine="709"/>
        <w:jc w:val="both"/>
        <w:rPr>
          <w:b/>
          <w:sz w:val="24"/>
          <w:szCs w:val="24"/>
        </w:rPr>
      </w:pPr>
      <w:bookmarkStart w:id="0" w:name="OLE_LINK1"/>
      <w:bookmarkStart w:id="1" w:name="OLE_LINK2"/>
      <w:r w:rsidRPr="001F1D33">
        <w:rPr>
          <w:sz w:val="24"/>
          <w:szCs w:val="24"/>
        </w:rPr>
        <w:lastRenderedPageBreak/>
        <w:t xml:space="preserve">Двойная антитромбоцитарная терапия. </w:t>
      </w:r>
      <w:proofErr w:type="gramStart"/>
      <w:r w:rsidRPr="001F1D33">
        <w:rPr>
          <w:sz w:val="24"/>
          <w:szCs w:val="24"/>
        </w:rPr>
        <w:t>Комбинированная антитромбоцитарная терапия, включающая аспирин и тиенопир</w:t>
      </w:r>
      <w:r w:rsidRPr="00484C79">
        <w:rPr>
          <w:sz w:val="24"/>
          <w:szCs w:val="24"/>
        </w:rPr>
        <w:t xml:space="preserve">идин (клопидогрел), является стандартом лечения для больных,  переживших ОКС, а также для пациентов стабильной ИБС, подвергаемых плановым чрескожным </w:t>
      </w:r>
      <w:bookmarkEnd w:id="0"/>
      <w:bookmarkEnd w:id="1"/>
      <w:r w:rsidRPr="00484C79">
        <w:rPr>
          <w:sz w:val="24"/>
          <w:szCs w:val="24"/>
        </w:rPr>
        <w:t xml:space="preserve">коронарным вмешательствам (ЧКВ).. </w:t>
      </w:r>
      <w:proofErr w:type="gramEnd"/>
    </w:p>
    <w:p w:rsidR="00971F05" w:rsidRPr="00484C79" w:rsidRDefault="00971F05" w:rsidP="006B546D">
      <w:pPr>
        <w:ind w:firstLine="709"/>
        <w:jc w:val="both"/>
        <w:rPr>
          <w:sz w:val="24"/>
          <w:szCs w:val="24"/>
        </w:rPr>
      </w:pPr>
      <w:r w:rsidRPr="00484C79">
        <w:rPr>
          <w:sz w:val="24"/>
          <w:szCs w:val="24"/>
        </w:rPr>
        <w:t xml:space="preserve">В </w:t>
      </w:r>
      <w:r>
        <w:rPr>
          <w:sz w:val="24"/>
          <w:szCs w:val="24"/>
        </w:rPr>
        <w:t>крупном исследовании</w:t>
      </w:r>
      <w:r w:rsidRPr="00484C79">
        <w:rPr>
          <w:sz w:val="24"/>
          <w:szCs w:val="24"/>
        </w:rPr>
        <w:t xml:space="preserve">, включавшем стабильных пациентов с атеросклеротическим поражением различных сосудистых бассейнов или множественными </w:t>
      </w:r>
      <w:proofErr w:type="gramStart"/>
      <w:r w:rsidRPr="00484C79">
        <w:rPr>
          <w:sz w:val="24"/>
          <w:szCs w:val="24"/>
        </w:rPr>
        <w:t>сердечно-сосудистыми</w:t>
      </w:r>
      <w:proofErr w:type="gramEnd"/>
      <w:r w:rsidRPr="00484C79">
        <w:rPr>
          <w:sz w:val="24"/>
          <w:szCs w:val="24"/>
        </w:rPr>
        <w:t xml:space="preserve"> факторами риска, добавление клопидогрела к аспирину дополнительной пользы не принесло.  Анализ подгрупп этого исследования  обнаружил положительный эффект комбинации аспирина и клопидогрела лишь у  больных ИБС, перенесших инфаркт миокарда. </w:t>
      </w:r>
    </w:p>
    <w:p w:rsidR="00971F05" w:rsidRPr="00484C79" w:rsidRDefault="00971F05" w:rsidP="006B546D">
      <w:pPr>
        <w:ind w:firstLine="709"/>
        <w:jc w:val="both"/>
        <w:rPr>
          <w:sz w:val="24"/>
          <w:szCs w:val="24"/>
          <w:shd w:val="clear" w:color="auto" w:fill="FFFFFF"/>
        </w:rPr>
      </w:pPr>
      <w:r w:rsidRPr="00484C79">
        <w:rPr>
          <w:sz w:val="24"/>
          <w:szCs w:val="24"/>
          <w:shd w:val="clear" w:color="auto" w:fill="FFFFFF"/>
        </w:rPr>
        <w:t xml:space="preserve">Таким образом, </w:t>
      </w:r>
      <w:r w:rsidRPr="00484C79">
        <w:rPr>
          <w:sz w:val="24"/>
          <w:szCs w:val="24"/>
        </w:rPr>
        <w:t xml:space="preserve">двойная антитромбоцитарная терапия </w:t>
      </w:r>
      <w:r w:rsidRPr="00484C79">
        <w:rPr>
          <w:sz w:val="24"/>
          <w:szCs w:val="24"/>
          <w:shd w:val="clear" w:color="auto" w:fill="FFFFFF"/>
        </w:rPr>
        <w:t xml:space="preserve">имеет преимущества лишь у отдельных категорий пациентов с высоким риском развития ишемических событий. Рутинное назначение этой терапии больным стабильной ИБС не рекомендовано. </w:t>
      </w:r>
    </w:p>
    <w:p w:rsidR="00971F05" w:rsidRPr="00484C79" w:rsidRDefault="00971F05" w:rsidP="006B546D">
      <w:pPr>
        <w:ind w:firstLine="709"/>
        <w:jc w:val="both"/>
        <w:rPr>
          <w:sz w:val="24"/>
          <w:szCs w:val="24"/>
        </w:rPr>
      </w:pPr>
      <w:r w:rsidRPr="001F1D33">
        <w:rPr>
          <w:sz w:val="24"/>
          <w:szCs w:val="24"/>
        </w:rPr>
        <w:t xml:space="preserve">Остаточная реактивность тромбоцитов и фармакогенетика клопидогрела. </w:t>
      </w:r>
      <w:r w:rsidRPr="00484C79">
        <w:rPr>
          <w:sz w:val="24"/>
          <w:szCs w:val="24"/>
        </w:rPr>
        <w:t xml:space="preserve">Хорошо известен факт вариабельности показателей, характеризующих остаточную реактивность тромбоцитов (ОРТ) на фоне лечения антитромбоцитарными препаратами. В связи с этим, вызывает интерес возможность корректировки антитромбоцитарной терапии на основании результатов исследования функции тромбоцитов и фармакогенетики клопидогрела. Установлено, что </w:t>
      </w:r>
      <w:proofErr w:type="gramStart"/>
      <w:r w:rsidRPr="00484C79">
        <w:rPr>
          <w:sz w:val="24"/>
          <w:szCs w:val="24"/>
        </w:rPr>
        <w:t>высокая</w:t>
      </w:r>
      <w:proofErr w:type="gramEnd"/>
      <w:r w:rsidRPr="00484C79">
        <w:rPr>
          <w:sz w:val="24"/>
          <w:szCs w:val="24"/>
        </w:rPr>
        <w:t xml:space="preserve"> ОРТ определяется множеством факторов: пол, возраст, наличие ОКС, сахарного диабета, а также повышенным потреблением тромбоцитов, сопутствующим приемом других лекарств и низкой приверженностью больных к лечению. </w:t>
      </w:r>
    </w:p>
    <w:p w:rsidR="00971F05" w:rsidRPr="001F1D33" w:rsidRDefault="00971F05" w:rsidP="006B546D">
      <w:pPr>
        <w:ind w:firstLine="709"/>
        <w:jc w:val="both"/>
        <w:rPr>
          <w:sz w:val="24"/>
          <w:szCs w:val="24"/>
        </w:rPr>
      </w:pPr>
      <w:r w:rsidRPr="00484C79">
        <w:rPr>
          <w:sz w:val="24"/>
          <w:szCs w:val="24"/>
        </w:rPr>
        <w:t xml:space="preserve">Специфичным для клопидогрела является носительство однонуклеотидных полиморфизмов, ассоциирующихся со снижением всасывания препарата в кишечнике (ген </w:t>
      </w:r>
      <w:r w:rsidRPr="00484C79">
        <w:rPr>
          <w:bCs/>
          <w:i/>
          <w:iCs/>
          <w:sz w:val="24"/>
          <w:szCs w:val="24"/>
        </w:rPr>
        <w:t>АВСВ</w:t>
      </w:r>
      <w:proofErr w:type="gramStart"/>
      <w:r w:rsidRPr="00484C79">
        <w:rPr>
          <w:bCs/>
          <w:i/>
          <w:iCs/>
          <w:sz w:val="24"/>
          <w:szCs w:val="24"/>
        </w:rPr>
        <w:t>1</w:t>
      </w:r>
      <w:proofErr w:type="gramEnd"/>
      <w:r w:rsidRPr="00484C79">
        <w:rPr>
          <w:bCs/>
          <w:i/>
          <w:iCs/>
          <w:sz w:val="24"/>
          <w:szCs w:val="24"/>
        </w:rPr>
        <w:t xml:space="preserve"> C3435T</w:t>
      </w:r>
      <w:r w:rsidRPr="00484C79">
        <w:rPr>
          <w:sz w:val="24"/>
          <w:szCs w:val="24"/>
        </w:rPr>
        <w:t xml:space="preserve">), либо его активации в печени (ген </w:t>
      </w:r>
      <w:r w:rsidRPr="00484C79">
        <w:rPr>
          <w:i/>
          <w:iCs/>
          <w:sz w:val="24"/>
          <w:szCs w:val="24"/>
          <w:lang w:val="en-US"/>
        </w:rPr>
        <w:t>CYP</w:t>
      </w:r>
      <w:r w:rsidRPr="00484C79">
        <w:rPr>
          <w:i/>
          <w:iCs/>
          <w:sz w:val="24"/>
          <w:szCs w:val="24"/>
        </w:rPr>
        <w:t>2</w:t>
      </w:r>
      <w:r w:rsidRPr="00484C79">
        <w:rPr>
          <w:i/>
          <w:iCs/>
          <w:sz w:val="24"/>
          <w:szCs w:val="24"/>
          <w:lang w:val="en-US"/>
        </w:rPr>
        <w:t>C</w:t>
      </w:r>
      <w:r w:rsidRPr="00484C79">
        <w:rPr>
          <w:i/>
          <w:iCs/>
          <w:sz w:val="24"/>
          <w:szCs w:val="24"/>
        </w:rPr>
        <w:t>19*2</w:t>
      </w:r>
      <w:r w:rsidRPr="00484C79">
        <w:rPr>
          <w:sz w:val="24"/>
          <w:szCs w:val="24"/>
        </w:rPr>
        <w:t xml:space="preserve">). Влияние носительства указанных генетических вариантов на исходы лечения клопидогрелом доказано для больных ОКС, подвергаемых инвазивному лечению,  подобных данных для больных </w:t>
      </w:r>
      <w:proofErr w:type="gramStart"/>
      <w:r w:rsidRPr="00484C79">
        <w:rPr>
          <w:sz w:val="24"/>
          <w:szCs w:val="24"/>
        </w:rPr>
        <w:t>стабильной</w:t>
      </w:r>
      <w:proofErr w:type="gramEnd"/>
      <w:r w:rsidRPr="00484C79">
        <w:rPr>
          <w:sz w:val="24"/>
          <w:szCs w:val="24"/>
        </w:rPr>
        <w:t xml:space="preserve"> ИБС нет. Поэтому,   рутинное исследование фармакогенетики клопидогрела  и оценка ОРТ у больных  </w:t>
      </w:r>
      <w:proofErr w:type="gramStart"/>
      <w:r w:rsidRPr="00484C79">
        <w:rPr>
          <w:sz w:val="24"/>
          <w:szCs w:val="24"/>
        </w:rPr>
        <w:t>стабильной</w:t>
      </w:r>
      <w:proofErr w:type="gramEnd"/>
      <w:r w:rsidRPr="00484C79">
        <w:rPr>
          <w:sz w:val="24"/>
          <w:szCs w:val="24"/>
        </w:rPr>
        <w:t xml:space="preserve"> ИБС в т.ч. подвергаемых плановым ЧКВ не рекомендованы.</w:t>
      </w:r>
    </w:p>
    <w:p w:rsidR="00B468BE" w:rsidRDefault="00B468BE" w:rsidP="006B546D">
      <w:pPr>
        <w:ind w:firstLine="709"/>
        <w:jc w:val="both"/>
        <w:rPr>
          <w:rFonts w:eastAsia="Times New Roman"/>
          <w:sz w:val="24"/>
        </w:rPr>
      </w:pPr>
      <w:r w:rsidRPr="00B468BE">
        <w:rPr>
          <w:rFonts w:eastAsia="Times New Roman"/>
          <w:b/>
          <w:sz w:val="24"/>
        </w:rPr>
        <w:t>Препараты</w:t>
      </w:r>
      <w:r>
        <w:rPr>
          <w:rFonts w:eastAsia="Times New Roman"/>
          <w:sz w:val="24"/>
        </w:rPr>
        <w:t>:</w:t>
      </w:r>
    </w:p>
    <w:p w:rsidR="00514698" w:rsidRPr="00D5624A" w:rsidRDefault="00514698" w:rsidP="00E0202C">
      <w:pPr>
        <w:numPr>
          <w:ilvl w:val="0"/>
          <w:numId w:val="26"/>
        </w:numPr>
        <w:tabs>
          <w:tab w:val="clear" w:pos="720"/>
          <w:tab w:val="num" w:pos="993"/>
        </w:tabs>
        <w:ind w:hanging="11"/>
        <w:jc w:val="both"/>
      </w:pPr>
      <w:r>
        <w:rPr>
          <w:rFonts w:eastAsia="Times New Roman"/>
          <w:sz w:val="24"/>
        </w:rPr>
        <w:t>Ацетилсалицилов</w:t>
      </w:r>
      <w:r w:rsidR="00B468BE">
        <w:rPr>
          <w:rFonts w:eastAsia="Times New Roman"/>
          <w:sz w:val="24"/>
        </w:rPr>
        <w:t>ая</w:t>
      </w:r>
      <w:r>
        <w:rPr>
          <w:rFonts w:eastAsia="Times New Roman"/>
          <w:sz w:val="24"/>
        </w:rPr>
        <w:t xml:space="preserve"> кислот</w:t>
      </w:r>
      <w:r w:rsidR="00B468BE">
        <w:rPr>
          <w:rFonts w:eastAsia="Times New Roman"/>
          <w:sz w:val="24"/>
        </w:rPr>
        <w:t>а</w:t>
      </w:r>
      <w:r>
        <w:rPr>
          <w:rFonts w:eastAsia="Times New Roman"/>
          <w:sz w:val="24"/>
        </w:rPr>
        <w:t xml:space="preserve"> внутрь в дозе 75—150 мг 1 </w:t>
      </w:r>
      <w:proofErr w:type="gramStart"/>
      <w:r>
        <w:rPr>
          <w:rFonts w:eastAsia="Times New Roman"/>
          <w:sz w:val="24"/>
        </w:rPr>
        <w:t>р</w:t>
      </w:r>
      <w:proofErr w:type="gramEnd"/>
      <w:r>
        <w:rPr>
          <w:rFonts w:eastAsia="Times New Roman"/>
          <w:sz w:val="24"/>
        </w:rPr>
        <w:t>/сут</w:t>
      </w:r>
    </w:p>
    <w:p w:rsidR="001E5E2B" w:rsidRPr="00096CD5" w:rsidRDefault="00A14DB3" w:rsidP="00E0202C">
      <w:pPr>
        <w:numPr>
          <w:ilvl w:val="0"/>
          <w:numId w:val="26"/>
        </w:numPr>
        <w:tabs>
          <w:tab w:val="clear" w:pos="720"/>
          <w:tab w:val="num" w:pos="993"/>
        </w:tabs>
        <w:ind w:hanging="11"/>
        <w:jc w:val="both"/>
      </w:pPr>
      <w:r w:rsidRPr="00D5624A">
        <w:rPr>
          <w:rFonts w:eastAsia="Times New Roman"/>
          <w:sz w:val="24"/>
        </w:rPr>
        <w:t xml:space="preserve">Клопидогрел внутрь </w:t>
      </w:r>
      <w:r w:rsidR="00514698">
        <w:rPr>
          <w:rFonts w:eastAsia="Times New Roman"/>
          <w:sz w:val="24"/>
        </w:rPr>
        <w:t xml:space="preserve">в </w:t>
      </w:r>
      <w:r w:rsidRPr="00D5624A">
        <w:rPr>
          <w:rFonts w:eastAsia="Times New Roman"/>
          <w:sz w:val="24"/>
        </w:rPr>
        <w:t>дозе 75 мг</w:t>
      </w:r>
      <w:r w:rsidR="00514698">
        <w:rPr>
          <w:rFonts w:eastAsia="Times New Roman"/>
          <w:sz w:val="24"/>
        </w:rPr>
        <w:t xml:space="preserve"> 1 </w:t>
      </w:r>
      <w:proofErr w:type="gramStart"/>
      <w:r w:rsidR="00514698">
        <w:rPr>
          <w:rFonts w:eastAsia="Times New Roman"/>
          <w:sz w:val="24"/>
        </w:rPr>
        <w:t>р</w:t>
      </w:r>
      <w:proofErr w:type="gramEnd"/>
      <w:r w:rsidRPr="00D5624A">
        <w:rPr>
          <w:rFonts w:eastAsia="Times New Roman"/>
          <w:sz w:val="24"/>
        </w:rPr>
        <w:t>/сут.</w:t>
      </w:r>
    </w:p>
    <w:p w:rsidR="001E5E2B" w:rsidRDefault="001E5E2B" w:rsidP="004E3244">
      <w:pPr>
        <w:jc w:val="both"/>
        <w:rPr>
          <w:rFonts w:eastAsia="Times New Roman"/>
          <w:sz w:val="24"/>
        </w:rPr>
      </w:pPr>
    </w:p>
    <w:p w:rsidR="00514698" w:rsidRPr="00514698" w:rsidRDefault="00DE44F2" w:rsidP="006B546D">
      <w:pPr>
        <w:spacing w:after="120"/>
        <w:jc w:val="both"/>
        <w:rPr>
          <w:rFonts w:eastAsia="Times New Roman"/>
          <w:b/>
          <w:sz w:val="24"/>
        </w:rPr>
      </w:pPr>
      <w:r>
        <w:rPr>
          <w:rFonts w:eastAsia="Times New Roman"/>
          <w:b/>
          <w:sz w:val="24"/>
        </w:rPr>
        <w:t xml:space="preserve">3.3.1.2. </w:t>
      </w:r>
      <w:r w:rsidR="00514698" w:rsidRPr="00514698">
        <w:rPr>
          <w:rFonts w:eastAsia="Times New Roman"/>
          <w:b/>
          <w:sz w:val="24"/>
        </w:rPr>
        <w:t xml:space="preserve">Статины и другие гиполипидемические </w:t>
      </w:r>
      <w:r w:rsidR="00514698">
        <w:rPr>
          <w:rFonts w:eastAsia="Times New Roman"/>
          <w:b/>
          <w:sz w:val="24"/>
        </w:rPr>
        <w:t>средства</w:t>
      </w:r>
    </w:p>
    <w:p w:rsidR="00514698" w:rsidRPr="00D5624A" w:rsidRDefault="00514698" w:rsidP="006B546D">
      <w:pPr>
        <w:ind w:firstLine="709"/>
        <w:jc w:val="both"/>
      </w:pPr>
      <w:r w:rsidRPr="00D5624A">
        <w:rPr>
          <w:rFonts w:eastAsia="Times New Roman"/>
          <w:sz w:val="24"/>
        </w:rPr>
        <w:t xml:space="preserve">Снижение уровня холестерина в крови сопровождается значительным популяционным снижением общей смертности и риска </w:t>
      </w:r>
      <w:r>
        <w:rPr>
          <w:rFonts w:eastAsia="Times New Roman"/>
          <w:sz w:val="24"/>
        </w:rPr>
        <w:t xml:space="preserve">всех </w:t>
      </w:r>
      <w:proofErr w:type="gramStart"/>
      <w:r w:rsidRPr="00D5624A">
        <w:rPr>
          <w:rFonts w:eastAsia="Times New Roman"/>
          <w:sz w:val="24"/>
        </w:rPr>
        <w:t>сердечно-сосудистых</w:t>
      </w:r>
      <w:proofErr w:type="gramEnd"/>
      <w:r w:rsidRPr="00D5624A">
        <w:rPr>
          <w:rFonts w:eastAsia="Times New Roman"/>
          <w:sz w:val="24"/>
        </w:rPr>
        <w:t xml:space="preserve"> осложнений. </w:t>
      </w:r>
      <w:r w:rsidR="00ED14FE">
        <w:rPr>
          <w:rFonts w:eastAsia="Times New Roman"/>
          <w:sz w:val="24"/>
        </w:rPr>
        <w:t>Длительная</w:t>
      </w:r>
      <w:r w:rsidRPr="00D5624A">
        <w:rPr>
          <w:rFonts w:eastAsia="Times New Roman"/>
          <w:sz w:val="24"/>
        </w:rPr>
        <w:t xml:space="preserve"> </w:t>
      </w:r>
      <w:r w:rsidR="00881303">
        <w:rPr>
          <w:rFonts w:eastAsia="Times New Roman"/>
          <w:sz w:val="24"/>
        </w:rPr>
        <w:t>липидснижающая</w:t>
      </w:r>
      <w:r w:rsidRPr="00D5624A">
        <w:rPr>
          <w:rFonts w:eastAsia="Times New Roman"/>
          <w:sz w:val="24"/>
        </w:rPr>
        <w:t xml:space="preserve"> терапия </w:t>
      </w:r>
      <w:r w:rsidR="0077770E">
        <w:rPr>
          <w:rFonts w:eastAsia="Times New Roman"/>
          <w:sz w:val="24"/>
        </w:rPr>
        <w:t>обязательна</w:t>
      </w:r>
      <w:r w:rsidRPr="00D5624A">
        <w:rPr>
          <w:rFonts w:eastAsia="Times New Roman"/>
          <w:sz w:val="24"/>
        </w:rPr>
        <w:t xml:space="preserve"> при всех формах ИБС</w:t>
      </w:r>
      <w:r w:rsidR="00691685">
        <w:rPr>
          <w:rFonts w:eastAsia="Times New Roman"/>
          <w:sz w:val="24"/>
        </w:rPr>
        <w:t> — на фоне строгой гиполипидемической диеты (</w:t>
      </w:r>
      <w:proofErr w:type="gramStart"/>
      <w:r w:rsidR="00691685">
        <w:rPr>
          <w:rFonts w:eastAsia="Times New Roman"/>
          <w:sz w:val="24"/>
        </w:rPr>
        <w:t>см</w:t>
      </w:r>
      <w:proofErr w:type="gramEnd"/>
      <w:r w:rsidR="00691685">
        <w:rPr>
          <w:rFonts w:eastAsia="Times New Roman"/>
          <w:sz w:val="24"/>
        </w:rPr>
        <w:t>. выше).</w:t>
      </w:r>
    </w:p>
    <w:p w:rsidR="00514698" w:rsidRDefault="00881303" w:rsidP="006B546D">
      <w:pPr>
        <w:ind w:firstLine="709"/>
        <w:jc w:val="both"/>
        <w:rPr>
          <w:rFonts w:eastAsia="Times New Roman"/>
          <w:sz w:val="24"/>
        </w:rPr>
      </w:pPr>
      <w:proofErr w:type="gramStart"/>
      <w:r>
        <w:rPr>
          <w:rFonts w:eastAsia="Times New Roman"/>
          <w:sz w:val="24"/>
        </w:rPr>
        <w:t>Больные с доказанной ИБС относятся к группе очень высокого риска; их следует лечить статинами в соответствии с рекомендаци</w:t>
      </w:r>
      <w:r w:rsidR="00180CC4">
        <w:rPr>
          <w:rFonts w:eastAsia="Times New Roman"/>
          <w:sz w:val="24"/>
        </w:rPr>
        <w:t>ями</w:t>
      </w:r>
      <w:r>
        <w:rPr>
          <w:rFonts w:eastAsia="Times New Roman"/>
          <w:sz w:val="24"/>
        </w:rPr>
        <w:t>и по лечению дислипидемий Национального общества по атеросклерозу (НОА) 2012г.</w:t>
      </w:r>
      <w:proofErr w:type="gramEnd"/>
      <w:r>
        <w:rPr>
          <w:rFonts w:eastAsia="Times New Roman"/>
          <w:sz w:val="24"/>
        </w:rPr>
        <w:t xml:space="preserve"> </w:t>
      </w:r>
      <w:r w:rsidR="00514698" w:rsidRPr="00D5624A">
        <w:rPr>
          <w:rFonts w:eastAsia="Times New Roman"/>
          <w:sz w:val="24"/>
        </w:rPr>
        <w:t>Цел</w:t>
      </w:r>
      <w:r>
        <w:rPr>
          <w:rFonts w:eastAsia="Times New Roman"/>
          <w:sz w:val="24"/>
        </w:rPr>
        <w:t xml:space="preserve">евой уровень ХсЛНП </w:t>
      </w:r>
      <w:r w:rsidR="00514698" w:rsidRPr="00D5624A">
        <w:rPr>
          <w:rFonts w:eastAsia="Times New Roman"/>
          <w:sz w:val="24"/>
        </w:rPr>
        <w:t>&lt;1,8 ммоль/л (&lt;70 мг/дл) или на &gt;50% от исходного уровня.</w:t>
      </w:r>
      <w:r w:rsidR="00180CC4">
        <w:rPr>
          <w:rFonts w:eastAsia="Times New Roman"/>
          <w:sz w:val="24"/>
        </w:rPr>
        <w:t xml:space="preserve"> </w:t>
      </w:r>
      <w:r w:rsidR="00604924">
        <w:rPr>
          <w:rFonts w:eastAsia="Times New Roman"/>
          <w:sz w:val="24"/>
        </w:rPr>
        <w:t xml:space="preserve">Для этих целей часто используются высокие дозы статинов – аторвастатин 80 мг или розувастатин 40 мг. </w:t>
      </w:r>
      <w:r w:rsidR="00180CC4">
        <w:rPr>
          <w:rFonts w:eastAsia="Times New Roman"/>
          <w:sz w:val="24"/>
        </w:rPr>
        <w:t>Другие липидснижающие препараты (фибраты, никотиновая кислота, эзетимиб) могут снижать ХсЛНП, однако в настоящее время нет клинических данных, что это сопровождается улучшением прогноза.</w:t>
      </w:r>
    </w:p>
    <w:p w:rsidR="00484B8B" w:rsidRDefault="00484B8B" w:rsidP="004E3244">
      <w:pPr>
        <w:jc w:val="both"/>
        <w:rPr>
          <w:rFonts w:eastAsia="Times New Roman"/>
          <w:b/>
          <w:sz w:val="24"/>
        </w:rPr>
      </w:pPr>
    </w:p>
    <w:p w:rsidR="00180CC4" w:rsidRPr="0004428F" w:rsidRDefault="00180CC4" w:rsidP="00F35EC0">
      <w:pPr>
        <w:spacing w:after="120"/>
        <w:jc w:val="both"/>
        <w:rPr>
          <w:rFonts w:eastAsia="Times New Roman"/>
          <w:b/>
          <w:sz w:val="24"/>
        </w:rPr>
      </w:pPr>
      <w:r>
        <w:rPr>
          <w:rFonts w:eastAsia="Times New Roman"/>
          <w:b/>
          <w:sz w:val="24"/>
        </w:rPr>
        <w:t>3.3.1.</w:t>
      </w:r>
      <w:r w:rsidR="005B3059">
        <w:rPr>
          <w:rFonts w:eastAsia="Times New Roman"/>
          <w:b/>
          <w:sz w:val="24"/>
        </w:rPr>
        <w:t>3</w:t>
      </w:r>
      <w:r>
        <w:rPr>
          <w:rFonts w:eastAsia="Times New Roman"/>
          <w:b/>
          <w:sz w:val="24"/>
        </w:rPr>
        <w:t xml:space="preserve">. </w:t>
      </w:r>
      <w:r w:rsidR="00A5725D">
        <w:rPr>
          <w:rFonts w:eastAsia="Times New Roman"/>
          <w:b/>
          <w:sz w:val="24"/>
        </w:rPr>
        <w:t>Блокаторы ренин-ангиотензин-альдостероновой системы</w:t>
      </w:r>
    </w:p>
    <w:p w:rsidR="00EF4935" w:rsidRDefault="00A5725D" w:rsidP="00A21F44">
      <w:pPr>
        <w:ind w:firstLine="709"/>
        <w:jc w:val="both"/>
        <w:rPr>
          <w:rFonts w:eastAsia="Times New Roman"/>
          <w:sz w:val="24"/>
        </w:rPr>
      </w:pPr>
      <w:r>
        <w:rPr>
          <w:rFonts w:eastAsia="Times New Roman"/>
          <w:sz w:val="24"/>
        </w:rPr>
        <w:t xml:space="preserve">Ингибиторы АПФ снижают общую смертность, риск развития ИМ, инсульта и ХСН у пациентов с сердечной недостаточностью и осложненным </w:t>
      </w:r>
      <w:r w:rsidR="009B286D">
        <w:rPr>
          <w:rFonts w:eastAsia="Times New Roman"/>
          <w:sz w:val="24"/>
        </w:rPr>
        <w:t>СД</w:t>
      </w:r>
      <w:r>
        <w:rPr>
          <w:rFonts w:eastAsia="Times New Roman"/>
          <w:sz w:val="24"/>
        </w:rPr>
        <w:t xml:space="preserve">. </w:t>
      </w:r>
      <w:proofErr w:type="gramStart"/>
      <w:r>
        <w:rPr>
          <w:rFonts w:eastAsia="Times New Roman"/>
          <w:sz w:val="24"/>
        </w:rPr>
        <w:t xml:space="preserve">Назначение </w:t>
      </w:r>
      <w:r>
        <w:rPr>
          <w:rFonts w:eastAsia="Times New Roman"/>
          <w:sz w:val="24"/>
        </w:rPr>
        <w:lastRenderedPageBreak/>
        <w:t xml:space="preserve">ингибиторов АПФ следует обсудить у больных хронической ИБС, особенно при сопутствующей АГ, фракции выброса левого желудочка равной или меньше 40%, </w:t>
      </w:r>
      <w:r w:rsidR="009B286D">
        <w:rPr>
          <w:rFonts w:eastAsia="Times New Roman"/>
          <w:sz w:val="24"/>
        </w:rPr>
        <w:t>СД</w:t>
      </w:r>
      <w:r>
        <w:rPr>
          <w:rFonts w:eastAsia="Times New Roman"/>
          <w:sz w:val="24"/>
        </w:rPr>
        <w:t xml:space="preserve"> или хроническими заболеваниями почек, если они не противопоказаны.</w:t>
      </w:r>
      <w:proofErr w:type="gramEnd"/>
      <w:r>
        <w:rPr>
          <w:rFonts w:eastAsia="Times New Roman"/>
          <w:sz w:val="24"/>
        </w:rPr>
        <w:t xml:space="preserve"> Следует отметить, что не во всех исследованиях были продемонстрированы эффекты ингибиторов АПФ в снижении риска развития смерти и других осложнений у больных хронической ИБС </w:t>
      </w:r>
      <w:r w:rsidR="00EF4935">
        <w:rPr>
          <w:rFonts w:eastAsia="Times New Roman"/>
          <w:sz w:val="24"/>
        </w:rPr>
        <w:t xml:space="preserve">с сохранной функцией левого желудочка. </w:t>
      </w:r>
      <w:proofErr w:type="gramStart"/>
      <w:r w:rsidR="00180CC4">
        <w:rPr>
          <w:rFonts w:eastAsia="Times New Roman"/>
          <w:sz w:val="24"/>
        </w:rPr>
        <w:t>Сообщалось о способности периндоприла и рамиприла снижать комбинированный риск осложнений в общей выборке больных с хронической ИБС при длительном лечении</w:t>
      </w:r>
      <w:r w:rsidR="00180CC4" w:rsidRPr="00D5624A">
        <w:rPr>
          <w:rFonts w:eastAsia="Times New Roman"/>
          <w:sz w:val="24"/>
        </w:rPr>
        <w:t>.</w:t>
      </w:r>
      <w:proofErr w:type="gramEnd"/>
      <w:r w:rsidR="00180CC4">
        <w:rPr>
          <w:rFonts w:eastAsia="Times New Roman"/>
          <w:sz w:val="24"/>
        </w:rPr>
        <w:t xml:space="preserve"> </w:t>
      </w:r>
      <w:r w:rsidR="00EF4935">
        <w:rPr>
          <w:rFonts w:eastAsia="Times New Roman"/>
          <w:sz w:val="24"/>
        </w:rPr>
        <w:t>У больных хронической ИБС с АГ предпочтительнее назначение комбинированной терапии ингибитором АПФ и дигидропиридиновым антагонистом кальция, таких как периндоприл/амлодипин или беназеприл/амлодипин, доказавших эффективность в длительных клинических исследованиях. Комбинация ингибиторов АПФ и блокаторов ангиотензиновых рецепторов не рекомендуется, так как ассоциируется с увеличением нежелательных явлений без клинических преимуществ.</w:t>
      </w:r>
    </w:p>
    <w:p w:rsidR="00EF4935" w:rsidRDefault="00180CC4" w:rsidP="00A21F44">
      <w:pPr>
        <w:ind w:firstLine="709"/>
        <w:jc w:val="both"/>
        <w:rPr>
          <w:rFonts w:eastAsia="Times New Roman"/>
          <w:sz w:val="24"/>
        </w:rPr>
      </w:pPr>
      <w:r w:rsidRPr="00D5624A">
        <w:rPr>
          <w:rFonts w:eastAsia="Times New Roman"/>
          <w:sz w:val="24"/>
        </w:rPr>
        <w:t xml:space="preserve">При </w:t>
      </w:r>
      <w:r>
        <w:rPr>
          <w:rFonts w:eastAsia="Times New Roman"/>
          <w:sz w:val="24"/>
        </w:rPr>
        <w:t xml:space="preserve">непереносимости ингибиторов АПФ назначают </w:t>
      </w:r>
      <w:r w:rsidRPr="00D5624A">
        <w:rPr>
          <w:rFonts w:eastAsia="Times New Roman"/>
          <w:sz w:val="24"/>
        </w:rPr>
        <w:t>блокаторы ангиотензиновых рецепторов</w:t>
      </w:r>
      <w:r w:rsidR="000F185E">
        <w:rPr>
          <w:rFonts w:eastAsia="Times New Roman"/>
          <w:sz w:val="24"/>
        </w:rPr>
        <w:t>, однако нет клинических доказательств их эффективности у больных хронической ИБС.</w:t>
      </w:r>
      <w:r>
        <w:rPr>
          <w:rFonts w:eastAsia="Times New Roman"/>
          <w:sz w:val="24"/>
        </w:rPr>
        <w:t xml:space="preserve"> </w:t>
      </w:r>
    </w:p>
    <w:p w:rsidR="00180CC4" w:rsidRDefault="00180CC4" w:rsidP="006B546D">
      <w:pPr>
        <w:ind w:firstLine="709"/>
        <w:jc w:val="both"/>
        <w:rPr>
          <w:rFonts w:eastAsia="Times New Roman"/>
          <w:sz w:val="24"/>
        </w:rPr>
      </w:pPr>
      <w:r w:rsidRPr="00196C34">
        <w:rPr>
          <w:rFonts w:eastAsia="Times New Roman"/>
          <w:b/>
          <w:sz w:val="24"/>
        </w:rPr>
        <w:t>Препараты</w:t>
      </w:r>
      <w:r>
        <w:rPr>
          <w:rFonts w:eastAsia="Times New Roman"/>
          <w:sz w:val="24"/>
        </w:rPr>
        <w:t>:</w:t>
      </w:r>
    </w:p>
    <w:p w:rsidR="00180CC4" w:rsidRPr="00A5725D" w:rsidRDefault="00180CC4" w:rsidP="00E0202C">
      <w:pPr>
        <w:numPr>
          <w:ilvl w:val="0"/>
          <w:numId w:val="36"/>
        </w:numPr>
        <w:jc w:val="both"/>
        <w:rPr>
          <w:rFonts w:eastAsia="Times New Roman"/>
          <w:sz w:val="24"/>
        </w:rPr>
      </w:pPr>
      <w:r>
        <w:rPr>
          <w:rFonts w:eastAsia="Times New Roman"/>
          <w:sz w:val="24"/>
        </w:rPr>
        <w:t>Периндоприл внутрь в дозе 2,5—10 мг 1 </w:t>
      </w:r>
      <w:proofErr w:type="gramStart"/>
      <w:r>
        <w:rPr>
          <w:rFonts w:eastAsia="Times New Roman"/>
          <w:sz w:val="24"/>
        </w:rPr>
        <w:t>р</w:t>
      </w:r>
      <w:proofErr w:type="gramEnd"/>
      <w:r>
        <w:rPr>
          <w:rFonts w:eastAsia="Times New Roman"/>
          <w:sz w:val="24"/>
        </w:rPr>
        <w:t>/су</w:t>
      </w:r>
      <w:r w:rsidR="00A5725D">
        <w:rPr>
          <w:rFonts w:eastAsia="Times New Roman"/>
          <w:sz w:val="24"/>
        </w:rPr>
        <w:t>т;</w:t>
      </w:r>
    </w:p>
    <w:p w:rsidR="00180CC4" w:rsidRDefault="00180CC4" w:rsidP="00E0202C">
      <w:pPr>
        <w:numPr>
          <w:ilvl w:val="0"/>
          <w:numId w:val="36"/>
        </w:numPr>
        <w:jc w:val="both"/>
        <w:rPr>
          <w:rFonts w:eastAsia="Times New Roman"/>
          <w:sz w:val="24"/>
        </w:rPr>
      </w:pPr>
      <w:r>
        <w:rPr>
          <w:rFonts w:eastAsia="Times New Roman"/>
          <w:sz w:val="24"/>
        </w:rPr>
        <w:t>Рамиприл внутрь в дозе 2,5—10 </w:t>
      </w:r>
      <w:r w:rsidRPr="00196C34">
        <w:rPr>
          <w:rFonts w:eastAsia="Times New Roman"/>
          <w:sz w:val="24"/>
        </w:rPr>
        <w:t>мг 1 </w:t>
      </w:r>
      <w:proofErr w:type="gramStart"/>
      <w:r w:rsidRPr="00196C34">
        <w:rPr>
          <w:rFonts w:eastAsia="Times New Roman"/>
          <w:sz w:val="24"/>
        </w:rPr>
        <w:t>р</w:t>
      </w:r>
      <w:proofErr w:type="gramEnd"/>
      <w:r w:rsidRPr="00196C34">
        <w:rPr>
          <w:rFonts w:eastAsia="Times New Roman"/>
          <w:sz w:val="24"/>
        </w:rPr>
        <w:t>/сут</w:t>
      </w:r>
    </w:p>
    <w:p w:rsidR="00F35EC0" w:rsidRDefault="00F35EC0" w:rsidP="00F35EC0">
      <w:pPr>
        <w:ind w:left="349"/>
        <w:jc w:val="both"/>
        <w:rPr>
          <w:rFonts w:eastAsia="Times New Roman"/>
          <w:sz w:val="24"/>
        </w:rPr>
      </w:pPr>
    </w:p>
    <w:p w:rsidR="00F35EC0" w:rsidRPr="00D5624A" w:rsidRDefault="00F35EC0" w:rsidP="00F35EC0">
      <w:pPr>
        <w:jc w:val="both"/>
      </w:pPr>
      <w:r>
        <w:rPr>
          <w:rFonts w:eastAsia="Times New Roman"/>
          <w:b/>
          <w:sz w:val="24"/>
        </w:rPr>
        <w:t>3.3.2. П</w:t>
      </w:r>
      <w:r w:rsidRPr="00D5624A">
        <w:rPr>
          <w:rFonts w:eastAsia="Times New Roman"/>
          <w:b/>
          <w:sz w:val="24"/>
        </w:rPr>
        <w:t>репараты, улучшающие симптомы заболевания:</w:t>
      </w:r>
    </w:p>
    <w:p w:rsidR="00F35EC0" w:rsidRPr="00D5624A" w:rsidRDefault="00F35EC0" w:rsidP="00E0202C">
      <w:pPr>
        <w:numPr>
          <w:ilvl w:val="0"/>
          <w:numId w:val="25"/>
        </w:numPr>
        <w:tabs>
          <w:tab w:val="clear" w:pos="720"/>
          <w:tab w:val="num" w:pos="993"/>
        </w:tabs>
        <w:ind w:hanging="11"/>
        <w:jc w:val="both"/>
      </w:pPr>
      <w:r w:rsidRPr="00D5624A">
        <w:rPr>
          <w:rFonts w:eastAsia="Times New Roman"/>
          <w:sz w:val="24"/>
        </w:rPr>
        <w:t>Бета-адреноблокаторы;</w:t>
      </w:r>
    </w:p>
    <w:p w:rsidR="00F35EC0" w:rsidRPr="00D5624A" w:rsidRDefault="00F35EC0" w:rsidP="00E0202C">
      <w:pPr>
        <w:numPr>
          <w:ilvl w:val="0"/>
          <w:numId w:val="25"/>
        </w:numPr>
        <w:tabs>
          <w:tab w:val="clear" w:pos="720"/>
          <w:tab w:val="num" w:pos="993"/>
        </w:tabs>
        <w:ind w:hanging="11"/>
        <w:jc w:val="both"/>
      </w:pPr>
      <w:r w:rsidRPr="00D5624A">
        <w:rPr>
          <w:rFonts w:eastAsia="Times New Roman"/>
          <w:sz w:val="24"/>
        </w:rPr>
        <w:t>Антагонисты кальция;</w:t>
      </w:r>
    </w:p>
    <w:p w:rsidR="00F35EC0" w:rsidRPr="00D5624A" w:rsidRDefault="00F35EC0" w:rsidP="00E0202C">
      <w:pPr>
        <w:numPr>
          <w:ilvl w:val="0"/>
          <w:numId w:val="25"/>
        </w:numPr>
        <w:tabs>
          <w:tab w:val="clear" w:pos="720"/>
          <w:tab w:val="num" w:pos="993"/>
        </w:tabs>
        <w:ind w:hanging="11"/>
        <w:jc w:val="both"/>
      </w:pPr>
      <w:r w:rsidRPr="00D5624A">
        <w:rPr>
          <w:rFonts w:eastAsia="Times New Roman"/>
          <w:sz w:val="24"/>
        </w:rPr>
        <w:t>Нитраты и нитратоподобные средства (молсидомин);</w:t>
      </w:r>
    </w:p>
    <w:p w:rsidR="00F35EC0" w:rsidRPr="00ED14FE" w:rsidRDefault="00F35EC0" w:rsidP="00E0202C">
      <w:pPr>
        <w:numPr>
          <w:ilvl w:val="0"/>
          <w:numId w:val="25"/>
        </w:numPr>
        <w:tabs>
          <w:tab w:val="clear" w:pos="720"/>
          <w:tab w:val="num" w:pos="993"/>
        </w:tabs>
        <w:ind w:hanging="11"/>
        <w:jc w:val="both"/>
      </w:pPr>
      <w:r>
        <w:rPr>
          <w:rFonts w:eastAsia="Times New Roman"/>
          <w:sz w:val="24"/>
        </w:rPr>
        <w:t>Ивабрадин;</w:t>
      </w:r>
    </w:p>
    <w:p w:rsidR="00F35EC0" w:rsidRPr="00ED14FE" w:rsidRDefault="00F35EC0" w:rsidP="00E0202C">
      <w:pPr>
        <w:numPr>
          <w:ilvl w:val="0"/>
          <w:numId w:val="25"/>
        </w:numPr>
        <w:tabs>
          <w:tab w:val="clear" w:pos="720"/>
          <w:tab w:val="num" w:pos="993"/>
        </w:tabs>
        <w:ind w:hanging="11"/>
        <w:jc w:val="both"/>
      </w:pPr>
      <w:r>
        <w:rPr>
          <w:rFonts w:eastAsia="Times New Roman"/>
          <w:sz w:val="24"/>
        </w:rPr>
        <w:t>Никорандил;</w:t>
      </w:r>
    </w:p>
    <w:p w:rsidR="00F35EC0" w:rsidRPr="00ED14FE" w:rsidRDefault="00F35EC0" w:rsidP="00E0202C">
      <w:pPr>
        <w:numPr>
          <w:ilvl w:val="0"/>
          <w:numId w:val="25"/>
        </w:numPr>
        <w:tabs>
          <w:tab w:val="clear" w:pos="720"/>
          <w:tab w:val="num" w:pos="993"/>
        </w:tabs>
        <w:ind w:hanging="11"/>
        <w:jc w:val="both"/>
      </w:pPr>
      <w:r>
        <w:rPr>
          <w:rFonts w:eastAsia="Times New Roman"/>
          <w:sz w:val="24"/>
        </w:rPr>
        <w:t>Ранолазин</w:t>
      </w:r>
      <w:r w:rsidRPr="00D5624A">
        <w:rPr>
          <w:rFonts w:eastAsia="Times New Roman"/>
          <w:sz w:val="24"/>
        </w:rPr>
        <w:t>;</w:t>
      </w:r>
    </w:p>
    <w:p w:rsidR="00F35EC0" w:rsidRPr="00F35EC0" w:rsidRDefault="00F35EC0" w:rsidP="00E0202C">
      <w:pPr>
        <w:numPr>
          <w:ilvl w:val="0"/>
          <w:numId w:val="25"/>
        </w:numPr>
        <w:tabs>
          <w:tab w:val="clear" w:pos="720"/>
          <w:tab w:val="num" w:pos="993"/>
        </w:tabs>
        <w:ind w:hanging="11"/>
        <w:jc w:val="both"/>
      </w:pPr>
      <w:r>
        <w:rPr>
          <w:rFonts w:eastAsia="Times New Roman"/>
          <w:sz w:val="24"/>
        </w:rPr>
        <w:t>Триметазидин</w:t>
      </w:r>
    </w:p>
    <w:p w:rsidR="00F35EC0" w:rsidRPr="00D5624A" w:rsidRDefault="00F35EC0" w:rsidP="00F35EC0">
      <w:pPr>
        <w:ind w:left="349"/>
        <w:jc w:val="both"/>
      </w:pPr>
    </w:p>
    <w:p w:rsidR="00672FB2" w:rsidRPr="000F314D" w:rsidRDefault="005B3059" w:rsidP="006B546D">
      <w:pPr>
        <w:spacing w:after="120"/>
        <w:jc w:val="both"/>
        <w:rPr>
          <w:rFonts w:eastAsia="Times New Roman"/>
          <w:b/>
          <w:sz w:val="24"/>
        </w:rPr>
      </w:pPr>
      <w:r>
        <w:rPr>
          <w:rFonts w:eastAsia="Times New Roman"/>
          <w:b/>
          <w:sz w:val="24"/>
        </w:rPr>
        <w:t>3.3.</w:t>
      </w:r>
      <w:r w:rsidR="005360FA">
        <w:rPr>
          <w:rFonts w:eastAsia="Times New Roman"/>
          <w:b/>
          <w:sz w:val="24"/>
        </w:rPr>
        <w:t>2</w:t>
      </w:r>
      <w:r w:rsidR="00672FB2">
        <w:rPr>
          <w:rFonts w:eastAsia="Times New Roman"/>
          <w:b/>
          <w:sz w:val="24"/>
        </w:rPr>
        <w:t>.</w:t>
      </w:r>
      <w:r w:rsidR="005360FA">
        <w:rPr>
          <w:rFonts w:eastAsia="Times New Roman"/>
          <w:b/>
          <w:sz w:val="24"/>
        </w:rPr>
        <w:t>1</w:t>
      </w:r>
      <w:r w:rsidR="00F35EC0">
        <w:rPr>
          <w:rFonts w:eastAsia="Times New Roman"/>
          <w:b/>
          <w:sz w:val="24"/>
        </w:rPr>
        <w:t>.</w:t>
      </w:r>
      <w:r w:rsidR="00672FB2" w:rsidRPr="000F314D">
        <w:rPr>
          <w:rFonts w:eastAsia="Times New Roman"/>
          <w:b/>
          <w:sz w:val="24"/>
        </w:rPr>
        <w:t>Бета-адреноблокаторы</w:t>
      </w:r>
    </w:p>
    <w:p w:rsidR="000E398F" w:rsidRDefault="000E398F" w:rsidP="006B546D">
      <w:pPr>
        <w:ind w:firstLine="709"/>
        <w:jc w:val="both"/>
        <w:rPr>
          <w:rFonts w:eastAsia="Times New Roman"/>
          <w:sz w:val="24"/>
        </w:rPr>
      </w:pPr>
      <w:r>
        <w:rPr>
          <w:rFonts w:eastAsia="Times New Roman"/>
          <w:sz w:val="24"/>
        </w:rPr>
        <w:t>Препараты этого класса оказываю</w:t>
      </w:r>
      <w:r w:rsidR="00F31EF4">
        <w:rPr>
          <w:rFonts w:eastAsia="Times New Roman"/>
          <w:sz w:val="24"/>
        </w:rPr>
        <w:t>т</w:t>
      </w:r>
      <w:r>
        <w:rPr>
          <w:rFonts w:eastAsia="Times New Roman"/>
          <w:sz w:val="24"/>
        </w:rPr>
        <w:t xml:space="preserve"> прямое действие на сердце через снижение ЧСС, сократимости миокарда, атриовентрикулярного проведения и эктопической активности. </w:t>
      </w:r>
      <w:r w:rsidR="00180CC4">
        <w:rPr>
          <w:rFonts w:eastAsia="Times New Roman"/>
          <w:sz w:val="24"/>
        </w:rPr>
        <w:t>Бета-блокаторы</w:t>
      </w:r>
      <w:r w:rsidR="00672FB2" w:rsidRPr="004C019F">
        <w:rPr>
          <w:rFonts w:eastAsia="Times New Roman"/>
          <w:sz w:val="24"/>
        </w:rPr>
        <w:t> — основное средство в схеме лечения больны</w:t>
      </w:r>
      <w:r w:rsidR="009B286D">
        <w:rPr>
          <w:rFonts w:eastAsia="Times New Roman"/>
          <w:sz w:val="24"/>
        </w:rPr>
        <w:t>х ИБС. Это связано с тем, что препараты этого класса</w:t>
      </w:r>
      <w:r w:rsidR="00672FB2" w:rsidRPr="004C019F">
        <w:rPr>
          <w:rFonts w:eastAsia="Times New Roman"/>
          <w:sz w:val="24"/>
        </w:rPr>
        <w:t xml:space="preserve"> не только устраняют симптомы заболевания </w:t>
      </w:r>
      <w:r>
        <w:rPr>
          <w:rFonts w:eastAsia="Times New Roman"/>
          <w:sz w:val="24"/>
        </w:rPr>
        <w:t xml:space="preserve">(стенокардию), оказывают антиишемическое действие </w:t>
      </w:r>
      <w:r w:rsidR="00672FB2" w:rsidRPr="004C019F">
        <w:rPr>
          <w:rFonts w:eastAsia="Times New Roman"/>
          <w:sz w:val="24"/>
        </w:rPr>
        <w:t xml:space="preserve">и улучшают качество жизни больного, но и способны улучшить прогноз </w:t>
      </w:r>
      <w:r>
        <w:rPr>
          <w:rFonts w:eastAsia="Times New Roman"/>
          <w:sz w:val="24"/>
        </w:rPr>
        <w:t>после перенесенного ИМ</w:t>
      </w:r>
      <w:r w:rsidR="00180CC4">
        <w:rPr>
          <w:rFonts w:eastAsia="Times New Roman"/>
          <w:sz w:val="24"/>
        </w:rPr>
        <w:t xml:space="preserve"> и у больных с низкой фракцией выброса левого желудочка и </w:t>
      </w:r>
      <w:r w:rsidR="009B286D">
        <w:rPr>
          <w:rFonts w:eastAsia="Times New Roman"/>
          <w:sz w:val="24"/>
        </w:rPr>
        <w:t>ХСН</w:t>
      </w:r>
      <w:r w:rsidR="00672FB2" w:rsidRPr="004C019F">
        <w:rPr>
          <w:rFonts w:eastAsia="Times New Roman"/>
          <w:sz w:val="24"/>
        </w:rPr>
        <w:t>.</w:t>
      </w:r>
      <w:r>
        <w:rPr>
          <w:rFonts w:eastAsia="Times New Roman"/>
          <w:sz w:val="24"/>
        </w:rPr>
        <w:t xml:space="preserve"> </w:t>
      </w:r>
      <w:r w:rsidR="00F31EF4">
        <w:rPr>
          <w:rFonts w:eastAsia="Times New Roman"/>
          <w:sz w:val="24"/>
        </w:rPr>
        <w:t xml:space="preserve">Предполагается, что ББ могут оказывать протективное действие у больных с хронической ИБС с сохранной систолической функцией левого желудочка, однако доказательств, полученных в контролируемых исследованиях, этой точки зрения нет. </w:t>
      </w:r>
    </w:p>
    <w:p w:rsidR="00672FB2" w:rsidRPr="007F7730" w:rsidRDefault="00F31EF4" w:rsidP="006B546D">
      <w:pPr>
        <w:ind w:firstLine="709"/>
        <w:jc w:val="both"/>
        <w:rPr>
          <w:rFonts w:eastAsia="Times New Roman"/>
          <w:sz w:val="24"/>
        </w:rPr>
      </w:pPr>
      <w:r>
        <w:rPr>
          <w:rFonts w:eastAsia="Times New Roman"/>
          <w:sz w:val="24"/>
        </w:rPr>
        <w:t>Для лечения</w:t>
      </w:r>
      <w:r w:rsidR="00672FB2">
        <w:rPr>
          <w:rFonts w:eastAsia="Times New Roman"/>
          <w:sz w:val="24"/>
        </w:rPr>
        <w:t xml:space="preserve"> </w:t>
      </w:r>
      <w:r>
        <w:rPr>
          <w:rFonts w:eastAsia="Times New Roman"/>
          <w:sz w:val="24"/>
        </w:rPr>
        <w:t xml:space="preserve">стенокардии </w:t>
      </w:r>
      <w:r w:rsidR="00672FB2">
        <w:rPr>
          <w:rFonts w:eastAsia="Times New Roman"/>
          <w:sz w:val="24"/>
        </w:rPr>
        <w:t xml:space="preserve">БАБ </w:t>
      </w:r>
      <w:r w:rsidR="009B286D">
        <w:rPr>
          <w:rFonts w:eastAsia="Times New Roman"/>
          <w:sz w:val="24"/>
        </w:rPr>
        <w:t xml:space="preserve">назначают </w:t>
      </w:r>
      <w:r>
        <w:rPr>
          <w:rFonts w:eastAsia="Times New Roman"/>
          <w:sz w:val="24"/>
        </w:rPr>
        <w:t>в</w:t>
      </w:r>
      <w:r w:rsidR="00672FB2" w:rsidRPr="007F7730">
        <w:rPr>
          <w:rFonts w:eastAsia="Times New Roman"/>
          <w:sz w:val="24"/>
        </w:rPr>
        <w:t xml:space="preserve"> мини</w:t>
      </w:r>
      <w:r w:rsidR="009B286D">
        <w:rPr>
          <w:rFonts w:eastAsia="Times New Roman"/>
          <w:sz w:val="24"/>
        </w:rPr>
        <w:t>мальной дозе</w:t>
      </w:r>
      <w:r w:rsidR="00672FB2" w:rsidRPr="007F7730">
        <w:rPr>
          <w:rFonts w:eastAsia="Times New Roman"/>
          <w:sz w:val="24"/>
        </w:rPr>
        <w:t xml:space="preserve">, </w:t>
      </w:r>
      <w:r w:rsidR="00672FB2">
        <w:rPr>
          <w:rFonts w:eastAsia="Times New Roman"/>
          <w:sz w:val="24"/>
        </w:rPr>
        <w:t xml:space="preserve">которую </w:t>
      </w:r>
      <w:r w:rsidR="00672FB2" w:rsidRPr="007F7730">
        <w:rPr>
          <w:rFonts w:eastAsia="Times New Roman"/>
          <w:sz w:val="24"/>
        </w:rPr>
        <w:t>при необходимости</w:t>
      </w:r>
      <w:r w:rsidR="00672FB2">
        <w:rPr>
          <w:rFonts w:eastAsia="Times New Roman"/>
          <w:sz w:val="24"/>
        </w:rPr>
        <w:t xml:space="preserve"> </w:t>
      </w:r>
      <w:r w:rsidR="00672FB2" w:rsidRPr="007F7730">
        <w:rPr>
          <w:rFonts w:eastAsia="Times New Roman"/>
          <w:sz w:val="24"/>
        </w:rPr>
        <w:t>постепенно повыша</w:t>
      </w:r>
      <w:r w:rsidR="00672FB2">
        <w:rPr>
          <w:rFonts w:eastAsia="Times New Roman"/>
          <w:sz w:val="24"/>
        </w:rPr>
        <w:t>ют</w:t>
      </w:r>
      <w:r w:rsidR="000E398F">
        <w:rPr>
          <w:rFonts w:eastAsia="Times New Roman"/>
          <w:sz w:val="24"/>
        </w:rPr>
        <w:t xml:space="preserve"> до полного контроля приступов стенокардии или достижения максимальной дозы</w:t>
      </w:r>
      <w:r w:rsidR="00672FB2">
        <w:rPr>
          <w:rFonts w:eastAsia="Times New Roman"/>
          <w:sz w:val="24"/>
        </w:rPr>
        <w:t>.</w:t>
      </w:r>
      <w:r>
        <w:rPr>
          <w:rFonts w:eastAsia="Times New Roman"/>
          <w:sz w:val="24"/>
        </w:rPr>
        <w:t xml:space="preserve"> </w:t>
      </w:r>
      <w:r w:rsidR="00672FB2" w:rsidRPr="007F7730">
        <w:rPr>
          <w:rFonts w:eastAsia="Times New Roman"/>
          <w:sz w:val="24"/>
        </w:rPr>
        <w:t>При применении Б</w:t>
      </w:r>
      <w:r w:rsidR="00672FB2">
        <w:rPr>
          <w:rFonts w:eastAsia="Times New Roman"/>
          <w:sz w:val="24"/>
        </w:rPr>
        <w:t>А</w:t>
      </w:r>
      <w:r w:rsidR="00672FB2" w:rsidRPr="007F7730">
        <w:rPr>
          <w:rFonts w:eastAsia="Times New Roman"/>
          <w:sz w:val="24"/>
        </w:rPr>
        <w:t xml:space="preserve">Б </w:t>
      </w:r>
      <w:r>
        <w:rPr>
          <w:rFonts w:eastAsia="Times New Roman"/>
          <w:sz w:val="24"/>
        </w:rPr>
        <w:t xml:space="preserve">максимальное снижение потребности миокарда в кислороде и </w:t>
      </w:r>
      <w:r w:rsidR="00672FB2" w:rsidRPr="007F7730">
        <w:rPr>
          <w:rFonts w:eastAsia="Times New Roman"/>
          <w:sz w:val="24"/>
        </w:rPr>
        <w:t>прирост коронарного кровотока достигается при ЧСС 50—60</w:t>
      </w:r>
      <w:r w:rsidR="00672FB2">
        <w:rPr>
          <w:rFonts w:eastAsia="Times New Roman"/>
          <w:sz w:val="24"/>
        </w:rPr>
        <w:t> уд</w:t>
      </w:r>
      <w:proofErr w:type="gramStart"/>
      <w:r w:rsidR="00672FB2">
        <w:rPr>
          <w:rFonts w:eastAsia="Times New Roman"/>
          <w:sz w:val="24"/>
        </w:rPr>
        <w:t>.</w:t>
      </w:r>
      <w:proofErr w:type="gramEnd"/>
      <w:r w:rsidR="00672FB2">
        <w:rPr>
          <w:rFonts w:eastAsia="Times New Roman"/>
          <w:sz w:val="24"/>
        </w:rPr>
        <w:t>/</w:t>
      </w:r>
      <w:proofErr w:type="gramStart"/>
      <w:r w:rsidR="00672FB2">
        <w:rPr>
          <w:rFonts w:eastAsia="Times New Roman"/>
          <w:sz w:val="24"/>
        </w:rPr>
        <w:t>м</w:t>
      </w:r>
      <w:proofErr w:type="gramEnd"/>
      <w:r w:rsidR="00672FB2">
        <w:rPr>
          <w:rFonts w:eastAsia="Times New Roman"/>
          <w:sz w:val="24"/>
        </w:rPr>
        <w:t>ин</w:t>
      </w:r>
      <w:r w:rsidR="00672FB2" w:rsidRPr="007F7730">
        <w:rPr>
          <w:rFonts w:eastAsia="Times New Roman"/>
          <w:sz w:val="24"/>
        </w:rPr>
        <w:t>. При возникновении побочных эффектов может потребоваться уменьшение дозы</w:t>
      </w:r>
      <w:r w:rsidR="00672FB2">
        <w:rPr>
          <w:rFonts w:eastAsia="Times New Roman"/>
          <w:sz w:val="24"/>
        </w:rPr>
        <w:t xml:space="preserve"> БАБ</w:t>
      </w:r>
      <w:r w:rsidR="00672FB2" w:rsidRPr="007F7730">
        <w:rPr>
          <w:rFonts w:eastAsia="Times New Roman"/>
          <w:sz w:val="24"/>
        </w:rPr>
        <w:t xml:space="preserve"> или даже</w:t>
      </w:r>
      <w:r w:rsidR="00672FB2">
        <w:rPr>
          <w:rFonts w:eastAsia="Times New Roman"/>
          <w:sz w:val="24"/>
        </w:rPr>
        <w:t xml:space="preserve"> их</w:t>
      </w:r>
      <w:r w:rsidR="00672FB2" w:rsidRPr="007F7730">
        <w:rPr>
          <w:rFonts w:eastAsia="Times New Roman"/>
          <w:sz w:val="24"/>
        </w:rPr>
        <w:t xml:space="preserve"> отмена. </w:t>
      </w:r>
      <w:r>
        <w:rPr>
          <w:rFonts w:eastAsia="Times New Roman"/>
          <w:sz w:val="24"/>
        </w:rPr>
        <w:t xml:space="preserve">В этих случаях следует рассмотреть назначение других ритм-урежающих препаратов – верапамила или ивабрадина. </w:t>
      </w:r>
      <w:proofErr w:type="gramStart"/>
      <w:r>
        <w:rPr>
          <w:rFonts w:eastAsia="Times New Roman"/>
          <w:sz w:val="24"/>
        </w:rPr>
        <w:t>Последний</w:t>
      </w:r>
      <w:proofErr w:type="gramEnd"/>
      <w:r>
        <w:rPr>
          <w:rFonts w:eastAsia="Times New Roman"/>
          <w:sz w:val="24"/>
        </w:rPr>
        <w:t>, в отличие от верапамила, может присоединяться при необходимости к ББ для улучшения контроля ЧСС и увеличения антиишемической эффективности. Для лечения</w:t>
      </w:r>
      <w:r w:rsidR="00672FB2" w:rsidRPr="007F7730">
        <w:rPr>
          <w:rFonts w:eastAsia="Times New Roman"/>
          <w:sz w:val="24"/>
        </w:rPr>
        <w:t xml:space="preserve"> стенокардии применяют </w:t>
      </w:r>
      <w:r w:rsidR="006C4651">
        <w:rPr>
          <w:rFonts w:eastAsia="Times New Roman"/>
          <w:sz w:val="24"/>
        </w:rPr>
        <w:t>наиболее часто такие ББ как бисопролол, метопролол, атенолол, небиволол, а также карведилол. Препараты рекомендуются в следующих дозах</w:t>
      </w:r>
      <w:r w:rsidR="00672FB2" w:rsidRPr="007F7730">
        <w:rPr>
          <w:rFonts w:eastAsia="Times New Roman"/>
          <w:sz w:val="24"/>
        </w:rPr>
        <w:t>:</w:t>
      </w:r>
    </w:p>
    <w:p w:rsidR="00672FB2" w:rsidRPr="004C1C37" w:rsidRDefault="00672FB2" w:rsidP="00E0202C">
      <w:pPr>
        <w:numPr>
          <w:ilvl w:val="0"/>
          <w:numId w:val="28"/>
        </w:numPr>
        <w:tabs>
          <w:tab w:val="clear" w:pos="720"/>
          <w:tab w:val="num" w:pos="993"/>
        </w:tabs>
        <w:ind w:left="0" w:firstLine="709"/>
        <w:jc w:val="both"/>
        <w:rPr>
          <w:rFonts w:eastAsia="Times New Roman"/>
          <w:sz w:val="24"/>
        </w:rPr>
      </w:pPr>
      <w:bookmarkStart w:id="2" w:name="БАБ"/>
      <w:bookmarkEnd w:id="2"/>
      <w:r>
        <w:rPr>
          <w:rFonts w:eastAsia="Times New Roman"/>
          <w:sz w:val="24"/>
        </w:rPr>
        <w:lastRenderedPageBreak/>
        <w:t>Бисопролол</w:t>
      </w:r>
      <w:r w:rsidR="009B286D">
        <w:rPr>
          <w:rFonts w:eastAsia="Times New Roman"/>
          <w:sz w:val="24"/>
        </w:rPr>
        <w:t xml:space="preserve"> внутрь 2,5—1</w:t>
      </w:r>
      <w:r w:rsidRPr="00776213">
        <w:rPr>
          <w:rFonts w:eastAsia="Times New Roman"/>
          <w:sz w:val="24"/>
        </w:rPr>
        <w:t>0</w:t>
      </w:r>
      <w:r>
        <w:rPr>
          <w:rFonts w:eastAsia="Times New Roman"/>
          <w:sz w:val="24"/>
        </w:rPr>
        <w:t> </w:t>
      </w:r>
      <w:r w:rsidRPr="00776213">
        <w:rPr>
          <w:rFonts w:eastAsia="Times New Roman"/>
          <w:sz w:val="24"/>
        </w:rPr>
        <w:t xml:space="preserve">мг 1 </w:t>
      </w:r>
      <w:proofErr w:type="gramStart"/>
      <w:r w:rsidRPr="00776213">
        <w:rPr>
          <w:rFonts w:eastAsia="Times New Roman"/>
          <w:sz w:val="24"/>
        </w:rPr>
        <w:t>р</w:t>
      </w:r>
      <w:proofErr w:type="gramEnd"/>
      <w:r w:rsidRPr="00776213">
        <w:rPr>
          <w:rFonts w:eastAsia="Times New Roman"/>
          <w:sz w:val="24"/>
        </w:rPr>
        <w:t>/сут</w:t>
      </w:r>
      <w:r w:rsidR="004C1C37">
        <w:rPr>
          <w:rFonts w:eastAsia="Times New Roman"/>
          <w:sz w:val="24"/>
        </w:rPr>
        <w:t>;</w:t>
      </w:r>
    </w:p>
    <w:p w:rsidR="00672FB2" w:rsidRPr="004C1C37" w:rsidRDefault="00672FB2" w:rsidP="00E0202C">
      <w:pPr>
        <w:numPr>
          <w:ilvl w:val="0"/>
          <w:numId w:val="28"/>
        </w:numPr>
        <w:tabs>
          <w:tab w:val="num" w:pos="993"/>
        </w:tabs>
        <w:ind w:left="0" w:firstLine="709"/>
        <w:jc w:val="both"/>
        <w:rPr>
          <w:rFonts w:eastAsia="Times New Roman"/>
          <w:sz w:val="24"/>
        </w:rPr>
      </w:pPr>
      <w:r w:rsidRPr="00776213">
        <w:rPr>
          <w:rFonts w:eastAsia="Times New Roman"/>
          <w:sz w:val="24"/>
        </w:rPr>
        <w:t>Метопролола сукцинат внутрь</w:t>
      </w:r>
      <w:r>
        <w:rPr>
          <w:rFonts w:eastAsia="Times New Roman"/>
          <w:sz w:val="24"/>
        </w:rPr>
        <w:t xml:space="preserve"> </w:t>
      </w:r>
      <w:r w:rsidR="006C4651">
        <w:rPr>
          <w:rFonts w:eastAsia="Times New Roman"/>
          <w:sz w:val="24"/>
        </w:rPr>
        <w:t>100-200</w:t>
      </w:r>
      <w:r w:rsidRPr="00776213">
        <w:rPr>
          <w:rFonts w:eastAsia="Times New Roman"/>
          <w:sz w:val="24"/>
        </w:rPr>
        <w:t xml:space="preserve"> мг 1 </w:t>
      </w:r>
      <w:proofErr w:type="gramStart"/>
      <w:r w:rsidRPr="00776213">
        <w:rPr>
          <w:rFonts w:eastAsia="Times New Roman"/>
          <w:sz w:val="24"/>
        </w:rPr>
        <w:t>р</w:t>
      </w:r>
      <w:proofErr w:type="gramEnd"/>
      <w:r w:rsidRPr="00776213">
        <w:rPr>
          <w:rFonts w:eastAsia="Times New Roman"/>
          <w:sz w:val="24"/>
        </w:rPr>
        <w:t>/сут</w:t>
      </w:r>
      <w:r w:rsidR="004C1C37">
        <w:rPr>
          <w:rFonts w:eastAsia="Times New Roman"/>
          <w:sz w:val="24"/>
        </w:rPr>
        <w:t>;</w:t>
      </w:r>
      <w:r w:rsidRPr="00776213">
        <w:rPr>
          <w:rFonts w:eastAsia="Times New Roman"/>
          <w:sz w:val="24"/>
        </w:rPr>
        <w:t xml:space="preserve"> </w:t>
      </w:r>
    </w:p>
    <w:p w:rsidR="006217FB" w:rsidRPr="004C1C37" w:rsidRDefault="00672FB2" w:rsidP="00E0202C">
      <w:pPr>
        <w:numPr>
          <w:ilvl w:val="0"/>
          <w:numId w:val="28"/>
        </w:numPr>
        <w:tabs>
          <w:tab w:val="num" w:pos="993"/>
        </w:tabs>
        <w:ind w:left="0" w:firstLine="709"/>
        <w:jc w:val="both"/>
        <w:rPr>
          <w:rFonts w:eastAsia="Times New Roman"/>
          <w:sz w:val="24"/>
        </w:rPr>
      </w:pPr>
      <w:r w:rsidRPr="00776213">
        <w:rPr>
          <w:rFonts w:eastAsia="Times New Roman"/>
          <w:sz w:val="24"/>
        </w:rPr>
        <w:t>Метопролол</w:t>
      </w:r>
      <w:r>
        <w:rPr>
          <w:rFonts w:eastAsia="Times New Roman"/>
          <w:sz w:val="24"/>
        </w:rPr>
        <w:t>а</w:t>
      </w:r>
      <w:r w:rsidRPr="00776213">
        <w:rPr>
          <w:rFonts w:eastAsia="Times New Roman"/>
          <w:sz w:val="24"/>
        </w:rPr>
        <w:t xml:space="preserve"> тартр</w:t>
      </w:r>
      <w:r>
        <w:rPr>
          <w:rFonts w:eastAsia="Times New Roman"/>
          <w:sz w:val="24"/>
        </w:rPr>
        <w:t>а</w:t>
      </w:r>
      <w:r w:rsidRPr="00776213">
        <w:rPr>
          <w:rFonts w:eastAsia="Times New Roman"/>
          <w:sz w:val="24"/>
        </w:rPr>
        <w:t>т внутрь</w:t>
      </w:r>
      <w:r>
        <w:rPr>
          <w:rFonts w:eastAsia="Times New Roman"/>
          <w:sz w:val="24"/>
        </w:rPr>
        <w:t xml:space="preserve"> </w:t>
      </w:r>
      <w:r w:rsidR="006C4651">
        <w:rPr>
          <w:rFonts w:eastAsia="Times New Roman"/>
          <w:sz w:val="24"/>
        </w:rPr>
        <w:t>50—100</w:t>
      </w:r>
      <w:r w:rsidRPr="00776213">
        <w:rPr>
          <w:rFonts w:eastAsia="Times New Roman"/>
          <w:sz w:val="24"/>
        </w:rPr>
        <w:t xml:space="preserve"> мг 2 </w:t>
      </w:r>
      <w:proofErr w:type="gramStart"/>
      <w:r w:rsidRPr="00776213">
        <w:rPr>
          <w:rFonts w:eastAsia="Times New Roman"/>
          <w:sz w:val="24"/>
        </w:rPr>
        <w:t>р</w:t>
      </w:r>
      <w:proofErr w:type="gramEnd"/>
      <w:r w:rsidRPr="00776213">
        <w:rPr>
          <w:rFonts w:eastAsia="Times New Roman"/>
          <w:sz w:val="24"/>
        </w:rPr>
        <w:t xml:space="preserve">/сут </w:t>
      </w:r>
      <w:r w:rsidR="004C1C37">
        <w:rPr>
          <w:rFonts w:eastAsia="Times New Roman"/>
          <w:sz w:val="24"/>
        </w:rPr>
        <w:t xml:space="preserve"> (не рекомендован при ХСН);</w:t>
      </w:r>
    </w:p>
    <w:p w:rsidR="00672FB2" w:rsidRDefault="00672FB2" w:rsidP="00E0202C">
      <w:pPr>
        <w:numPr>
          <w:ilvl w:val="0"/>
          <w:numId w:val="28"/>
        </w:numPr>
        <w:tabs>
          <w:tab w:val="num" w:pos="993"/>
        </w:tabs>
        <w:ind w:left="0" w:firstLine="709"/>
        <w:jc w:val="both"/>
        <w:rPr>
          <w:rFonts w:eastAsia="Times New Roman"/>
          <w:sz w:val="24"/>
        </w:rPr>
      </w:pPr>
      <w:r>
        <w:rPr>
          <w:rFonts w:eastAsia="Times New Roman"/>
          <w:sz w:val="24"/>
        </w:rPr>
        <w:t>Небиволол</w:t>
      </w:r>
      <w:r w:rsidRPr="00776213">
        <w:rPr>
          <w:rFonts w:eastAsia="Times New Roman"/>
          <w:sz w:val="24"/>
        </w:rPr>
        <w:t xml:space="preserve"> внутрь 5 мг 1 </w:t>
      </w:r>
      <w:proofErr w:type="gramStart"/>
      <w:r w:rsidRPr="00776213">
        <w:rPr>
          <w:rFonts w:eastAsia="Times New Roman"/>
          <w:sz w:val="24"/>
        </w:rPr>
        <w:t>р</w:t>
      </w:r>
      <w:proofErr w:type="gramEnd"/>
      <w:r w:rsidRPr="00776213">
        <w:rPr>
          <w:rFonts w:eastAsia="Times New Roman"/>
          <w:sz w:val="24"/>
        </w:rPr>
        <w:t>/сут</w:t>
      </w:r>
      <w:r w:rsidR="004C1C37">
        <w:rPr>
          <w:rFonts w:eastAsia="Times New Roman"/>
          <w:sz w:val="24"/>
        </w:rPr>
        <w:t>;</w:t>
      </w:r>
      <w:r w:rsidRPr="00776213">
        <w:rPr>
          <w:rFonts w:eastAsia="Times New Roman"/>
          <w:sz w:val="24"/>
        </w:rPr>
        <w:t xml:space="preserve"> </w:t>
      </w:r>
      <w:r w:rsidR="004C1C37">
        <w:rPr>
          <w:rFonts w:eastAsia="Times New Roman"/>
          <w:sz w:val="24"/>
        </w:rPr>
        <w:t xml:space="preserve"> </w:t>
      </w:r>
    </w:p>
    <w:p w:rsidR="004C1C37" w:rsidRDefault="004C1C37" w:rsidP="00E0202C">
      <w:pPr>
        <w:numPr>
          <w:ilvl w:val="0"/>
          <w:numId w:val="28"/>
        </w:numPr>
        <w:tabs>
          <w:tab w:val="num" w:pos="993"/>
        </w:tabs>
        <w:ind w:left="0" w:firstLine="709"/>
        <w:jc w:val="both"/>
        <w:rPr>
          <w:rFonts w:eastAsia="Times New Roman"/>
          <w:sz w:val="24"/>
        </w:rPr>
      </w:pPr>
      <w:r>
        <w:rPr>
          <w:rFonts w:eastAsia="Times New Roman"/>
          <w:sz w:val="24"/>
        </w:rPr>
        <w:t>Карведилол</w:t>
      </w:r>
      <w:r w:rsidRPr="00776213">
        <w:rPr>
          <w:rFonts w:eastAsia="Times New Roman"/>
          <w:sz w:val="24"/>
        </w:rPr>
        <w:t xml:space="preserve"> внутрь 25-50 мг 2 </w:t>
      </w:r>
      <w:proofErr w:type="gramStart"/>
      <w:r w:rsidRPr="00776213">
        <w:rPr>
          <w:rFonts w:eastAsia="Times New Roman"/>
          <w:sz w:val="24"/>
        </w:rPr>
        <w:t>р</w:t>
      </w:r>
      <w:proofErr w:type="gramEnd"/>
      <w:r w:rsidRPr="00776213">
        <w:rPr>
          <w:rFonts w:eastAsia="Times New Roman"/>
          <w:sz w:val="24"/>
        </w:rPr>
        <w:t>/сут</w:t>
      </w:r>
      <w:r>
        <w:rPr>
          <w:rFonts w:eastAsia="Times New Roman"/>
          <w:sz w:val="24"/>
        </w:rPr>
        <w:t>;</w:t>
      </w:r>
    </w:p>
    <w:p w:rsidR="004C1C37" w:rsidRPr="006C4651" w:rsidRDefault="004C1C37" w:rsidP="00E0202C">
      <w:pPr>
        <w:numPr>
          <w:ilvl w:val="0"/>
          <w:numId w:val="28"/>
        </w:numPr>
        <w:tabs>
          <w:tab w:val="num" w:pos="993"/>
        </w:tabs>
        <w:ind w:left="0" w:firstLine="709"/>
        <w:jc w:val="both"/>
        <w:rPr>
          <w:rFonts w:eastAsia="Times New Roman"/>
          <w:sz w:val="24"/>
        </w:rPr>
      </w:pPr>
      <w:r w:rsidRPr="00776213">
        <w:rPr>
          <w:rFonts w:eastAsia="Times New Roman"/>
          <w:sz w:val="24"/>
        </w:rPr>
        <w:t xml:space="preserve">Атенолол </w:t>
      </w:r>
      <w:r>
        <w:rPr>
          <w:rFonts w:eastAsia="Times New Roman"/>
          <w:sz w:val="24"/>
        </w:rPr>
        <w:t xml:space="preserve">внутрь </w:t>
      </w:r>
      <w:r w:rsidRPr="00776213">
        <w:rPr>
          <w:rFonts w:eastAsia="Times New Roman"/>
          <w:sz w:val="24"/>
        </w:rPr>
        <w:t>начиная с 25</w:t>
      </w:r>
      <w:r>
        <w:rPr>
          <w:rFonts w:eastAsia="Times New Roman"/>
          <w:sz w:val="24"/>
        </w:rPr>
        <w:t>—</w:t>
      </w:r>
      <w:r w:rsidRPr="00776213">
        <w:rPr>
          <w:rFonts w:eastAsia="Times New Roman"/>
          <w:sz w:val="24"/>
        </w:rPr>
        <w:t xml:space="preserve">50 мг 1 </w:t>
      </w:r>
      <w:proofErr w:type="gramStart"/>
      <w:r w:rsidRPr="00776213">
        <w:rPr>
          <w:rFonts w:eastAsia="Times New Roman"/>
          <w:sz w:val="24"/>
        </w:rPr>
        <w:t>р</w:t>
      </w:r>
      <w:proofErr w:type="gramEnd"/>
      <w:r w:rsidRPr="00776213">
        <w:rPr>
          <w:rFonts w:eastAsia="Times New Roman"/>
          <w:sz w:val="24"/>
        </w:rPr>
        <w:t xml:space="preserve">/сут, обычная доза </w:t>
      </w:r>
      <w:r>
        <w:rPr>
          <w:rFonts w:eastAsia="Times New Roman"/>
          <w:sz w:val="24"/>
        </w:rPr>
        <w:t>50—</w:t>
      </w:r>
      <w:r w:rsidRPr="00776213">
        <w:rPr>
          <w:rFonts w:eastAsia="Times New Roman"/>
          <w:sz w:val="24"/>
        </w:rPr>
        <w:t>100</w:t>
      </w:r>
      <w:r>
        <w:rPr>
          <w:rFonts w:eastAsia="Times New Roman"/>
          <w:sz w:val="24"/>
        </w:rPr>
        <w:t> мг (не рекомендован при ХСН).</w:t>
      </w:r>
    </w:p>
    <w:p w:rsidR="00672FB2" w:rsidRDefault="00672FB2" w:rsidP="006B546D">
      <w:pPr>
        <w:tabs>
          <w:tab w:val="num" w:pos="993"/>
          <w:tab w:val="left" w:pos="7513"/>
        </w:tabs>
        <w:ind w:firstLine="709"/>
        <w:jc w:val="both"/>
        <w:rPr>
          <w:rFonts w:eastAsia="Times New Roman"/>
          <w:sz w:val="24"/>
        </w:rPr>
      </w:pPr>
    </w:p>
    <w:p w:rsidR="00672FB2" w:rsidRPr="002E0B46" w:rsidRDefault="00672FB2" w:rsidP="006B546D">
      <w:pPr>
        <w:tabs>
          <w:tab w:val="num" w:pos="993"/>
        </w:tabs>
        <w:ind w:firstLine="709"/>
        <w:jc w:val="both"/>
        <w:rPr>
          <w:rFonts w:eastAsia="Times New Roman"/>
          <w:sz w:val="24"/>
        </w:rPr>
      </w:pPr>
      <w:r w:rsidRPr="002E0B46">
        <w:rPr>
          <w:rFonts w:eastAsia="Times New Roman"/>
          <w:sz w:val="24"/>
        </w:rPr>
        <w:t>При недостаточной эффективности, а также невозможности использовать достаточную дозу Б</w:t>
      </w:r>
      <w:r>
        <w:rPr>
          <w:rFonts w:eastAsia="Times New Roman"/>
          <w:sz w:val="24"/>
        </w:rPr>
        <w:t>А</w:t>
      </w:r>
      <w:r w:rsidRPr="002E0B46">
        <w:rPr>
          <w:rFonts w:eastAsia="Times New Roman"/>
          <w:sz w:val="24"/>
        </w:rPr>
        <w:t xml:space="preserve">Б из-за </w:t>
      </w:r>
      <w:r w:rsidR="00096CD5">
        <w:rPr>
          <w:rFonts w:eastAsia="Times New Roman"/>
          <w:sz w:val="24"/>
        </w:rPr>
        <w:t>нежелательных</w:t>
      </w:r>
      <w:r w:rsidRPr="002E0B46">
        <w:rPr>
          <w:rFonts w:eastAsia="Times New Roman"/>
          <w:sz w:val="24"/>
        </w:rPr>
        <w:t xml:space="preserve"> проявлений целесообразно комбинировать их с нитратами или/и антагонистами кальция (дигидропиридин</w:t>
      </w:r>
      <w:r>
        <w:rPr>
          <w:rFonts w:eastAsia="Times New Roman"/>
          <w:sz w:val="24"/>
        </w:rPr>
        <w:t xml:space="preserve">овыми </w:t>
      </w:r>
      <w:r w:rsidRPr="002E0B46">
        <w:rPr>
          <w:rFonts w:eastAsia="Times New Roman"/>
          <w:sz w:val="24"/>
        </w:rPr>
        <w:t xml:space="preserve">производными </w:t>
      </w:r>
      <w:r>
        <w:rPr>
          <w:rFonts w:eastAsia="Times New Roman"/>
          <w:sz w:val="24"/>
        </w:rPr>
        <w:t>длительного действия</w:t>
      </w:r>
      <w:r w:rsidRPr="002E0B46">
        <w:rPr>
          <w:rFonts w:eastAsia="Times New Roman"/>
          <w:sz w:val="24"/>
        </w:rPr>
        <w:t>)</w:t>
      </w:r>
      <w:r w:rsidR="0096155A">
        <w:rPr>
          <w:rFonts w:eastAsia="Times New Roman"/>
          <w:sz w:val="24"/>
        </w:rPr>
        <w:t>. При необходимости можно присоединять к ним ранолазин, никорандил и триметазидин</w:t>
      </w:r>
      <w:r w:rsidRPr="002E0B46">
        <w:rPr>
          <w:rFonts w:eastAsia="Times New Roman"/>
          <w:sz w:val="24"/>
        </w:rPr>
        <w:t>.</w:t>
      </w:r>
    </w:p>
    <w:p w:rsidR="00672FB2" w:rsidRDefault="00672FB2" w:rsidP="006B546D">
      <w:pPr>
        <w:tabs>
          <w:tab w:val="num" w:pos="993"/>
        </w:tabs>
        <w:ind w:firstLine="709"/>
        <w:jc w:val="both"/>
        <w:rPr>
          <w:rFonts w:eastAsia="Times New Roman"/>
          <w:sz w:val="24"/>
        </w:rPr>
      </w:pPr>
    </w:p>
    <w:p w:rsidR="00672FB2" w:rsidRPr="00862A79" w:rsidRDefault="00672FB2" w:rsidP="006B546D">
      <w:pPr>
        <w:tabs>
          <w:tab w:val="num" w:pos="993"/>
        </w:tabs>
        <w:spacing w:after="120"/>
        <w:jc w:val="both"/>
        <w:rPr>
          <w:rFonts w:eastAsia="Times New Roman"/>
          <w:b/>
          <w:sz w:val="24"/>
        </w:rPr>
      </w:pPr>
      <w:r>
        <w:rPr>
          <w:rFonts w:eastAsia="Times New Roman"/>
          <w:b/>
          <w:sz w:val="24"/>
        </w:rPr>
        <w:t>3.3.</w:t>
      </w:r>
      <w:r w:rsidR="005360FA">
        <w:rPr>
          <w:rFonts w:eastAsia="Times New Roman"/>
          <w:b/>
          <w:sz w:val="24"/>
        </w:rPr>
        <w:t>2.2</w:t>
      </w:r>
      <w:r>
        <w:rPr>
          <w:rFonts w:eastAsia="Times New Roman"/>
          <w:b/>
          <w:sz w:val="24"/>
        </w:rPr>
        <w:t xml:space="preserve">. </w:t>
      </w:r>
      <w:r w:rsidRPr="00862A79">
        <w:rPr>
          <w:rFonts w:eastAsia="Times New Roman"/>
          <w:b/>
          <w:sz w:val="24"/>
        </w:rPr>
        <w:t>Антагонисты кальция</w:t>
      </w:r>
    </w:p>
    <w:p w:rsidR="004C1C37" w:rsidRDefault="00672FB2" w:rsidP="006B546D">
      <w:pPr>
        <w:tabs>
          <w:tab w:val="num" w:pos="993"/>
        </w:tabs>
        <w:ind w:firstLine="709"/>
        <w:jc w:val="both"/>
        <w:rPr>
          <w:rFonts w:eastAsia="Times New Roman"/>
          <w:sz w:val="24"/>
        </w:rPr>
      </w:pPr>
      <w:r w:rsidRPr="00D35305">
        <w:rPr>
          <w:rFonts w:eastAsia="Times New Roman"/>
          <w:sz w:val="24"/>
        </w:rPr>
        <w:t xml:space="preserve">Антагонисты кальция применяют для профилактики приступов стенокардии. </w:t>
      </w:r>
      <w:r w:rsidR="004C1C37" w:rsidRPr="00D35305">
        <w:rPr>
          <w:rFonts w:eastAsia="Times New Roman"/>
          <w:sz w:val="24"/>
        </w:rPr>
        <w:t>Антиангинальная  эффективность</w:t>
      </w:r>
      <w:r w:rsidR="004C1C37">
        <w:rPr>
          <w:rFonts w:eastAsia="Times New Roman"/>
          <w:sz w:val="24"/>
        </w:rPr>
        <w:t xml:space="preserve"> </w:t>
      </w:r>
      <w:r w:rsidR="004C1C37" w:rsidRPr="00D35305">
        <w:rPr>
          <w:rFonts w:eastAsia="Times New Roman"/>
          <w:sz w:val="24"/>
        </w:rPr>
        <w:t xml:space="preserve">антагонистов кальция </w:t>
      </w:r>
      <w:r w:rsidR="004C1C37">
        <w:rPr>
          <w:rFonts w:eastAsia="Times New Roman"/>
          <w:sz w:val="24"/>
        </w:rPr>
        <w:t>сопоставима с ББ</w:t>
      </w:r>
      <w:r w:rsidR="004C1C37" w:rsidRPr="00D35305">
        <w:rPr>
          <w:rFonts w:eastAsia="Times New Roman"/>
          <w:sz w:val="24"/>
        </w:rPr>
        <w:t xml:space="preserve">. </w:t>
      </w:r>
      <w:r w:rsidR="004C1C37" w:rsidRPr="004364FC">
        <w:rPr>
          <w:rFonts w:eastAsia="Times New Roman"/>
          <w:sz w:val="24"/>
        </w:rPr>
        <w:t>Дилтиазем и</w:t>
      </w:r>
      <w:r w:rsidR="00096CD5">
        <w:rPr>
          <w:rFonts w:eastAsia="Times New Roman"/>
          <w:sz w:val="24"/>
        </w:rPr>
        <w:t>,</w:t>
      </w:r>
      <w:r w:rsidR="004C1C37" w:rsidRPr="004364FC">
        <w:rPr>
          <w:rFonts w:eastAsia="Times New Roman"/>
          <w:sz w:val="24"/>
        </w:rPr>
        <w:t xml:space="preserve"> особенно верапамил</w:t>
      </w:r>
      <w:r w:rsidR="00096CD5">
        <w:rPr>
          <w:rFonts w:eastAsia="Times New Roman"/>
          <w:sz w:val="24"/>
        </w:rPr>
        <w:t>,</w:t>
      </w:r>
      <w:r w:rsidR="004C1C37" w:rsidRPr="004364FC">
        <w:rPr>
          <w:rFonts w:eastAsia="Times New Roman"/>
          <w:sz w:val="24"/>
        </w:rPr>
        <w:t xml:space="preserve"> в большей степени, чем </w:t>
      </w:r>
      <w:r w:rsidR="004C1C37">
        <w:rPr>
          <w:rFonts w:eastAsia="Times New Roman"/>
          <w:sz w:val="24"/>
        </w:rPr>
        <w:t>дигидропиридиновые производные</w:t>
      </w:r>
      <w:r w:rsidR="004C1C37" w:rsidRPr="004364FC">
        <w:rPr>
          <w:rFonts w:eastAsia="Times New Roman"/>
          <w:sz w:val="24"/>
        </w:rPr>
        <w:t xml:space="preserve">, действуют непосредственно на </w:t>
      </w:r>
      <w:r w:rsidR="004C1C37">
        <w:rPr>
          <w:rFonts w:eastAsia="Times New Roman"/>
          <w:sz w:val="24"/>
        </w:rPr>
        <w:t>миокард</w:t>
      </w:r>
      <w:r w:rsidR="004C1C37" w:rsidRPr="004364FC">
        <w:rPr>
          <w:rFonts w:eastAsia="Times New Roman"/>
          <w:sz w:val="24"/>
        </w:rPr>
        <w:t xml:space="preserve">. Они уменьшают ЧСС, угнетают сократимость миокарда и АВ-проводимость, оказывают антиаритмическое действие. В этом </w:t>
      </w:r>
      <w:r w:rsidR="004C1C37">
        <w:rPr>
          <w:rFonts w:eastAsia="Times New Roman"/>
          <w:sz w:val="24"/>
        </w:rPr>
        <w:t>они схожи с</w:t>
      </w:r>
      <w:r w:rsidR="004C1C37" w:rsidRPr="004364FC">
        <w:rPr>
          <w:rFonts w:eastAsia="Times New Roman"/>
          <w:sz w:val="24"/>
        </w:rPr>
        <w:t xml:space="preserve"> </w:t>
      </w:r>
      <w:r w:rsidR="004C1C37">
        <w:rPr>
          <w:rFonts w:eastAsia="Times New Roman"/>
          <w:sz w:val="24"/>
        </w:rPr>
        <w:t>бета-адреноблокаторами</w:t>
      </w:r>
      <w:r w:rsidR="004C1C37" w:rsidRPr="004364FC">
        <w:rPr>
          <w:rFonts w:eastAsia="Times New Roman"/>
          <w:sz w:val="24"/>
        </w:rPr>
        <w:t xml:space="preserve">. </w:t>
      </w:r>
    </w:p>
    <w:p w:rsidR="00672FB2" w:rsidRPr="00D35305" w:rsidRDefault="004C1C37" w:rsidP="006B546D">
      <w:pPr>
        <w:tabs>
          <w:tab w:val="num" w:pos="993"/>
        </w:tabs>
        <w:ind w:firstLine="709"/>
        <w:jc w:val="both"/>
        <w:rPr>
          <w:rFonts w:eastAsia="Times New Roman"/>
          <w:sz w:val="24"/>
        </w:rPr>
      </w:pPr>
      <w:r w:rsidRPr="00D35305">
        <w:rPr>
          <w:rFonts w:eastAsia="Times New Roman"/>
          <w:sz w:val="24"/>
        </w:rPr>
        <w:t>Наилучши</w:t>
      </w:r>
      <w:r>
        <w:rPr>
          <w:rFonts w:eastAsia="Times New Roman"/>
          <w:sz w:val="24"/>
        </w:rPr>
        <w:t>е</w:t>
      </w:r>
      <w:r w:rsidRPr="00D35305">
        <w:rPr>
          <w:rFonts w:eastAsia="Times New Roman"/>
          <w:sz w:val="24"/>
        </w:rPr>
        <w:t xml:space="preserve"> результат</w:t>
      </w:r>
      <w:r>
        <w:rPr>
          <w:rFonts w:eastAsia="Times New Roman"/>
          <w:sz w:val="24"/>
        </w:rPr>
        <w:t>ы</w:t>
      </w:r>
      <w:r w:rsidRPr="00D35305">
        <w:rPr>
          <w:rFonts w:eastAsia="Times New Roman"/>
          <w:sz w:val="24"/>
        </w:rPr>
        <w:t xml:space="preserve"> </w:t>
      </w:r>
      <w:r w:rsidR="00096CD5">
        <w:rPr>
          <w:rFonts w:eastAsia="Times New Roman"/>
          <w:sz w:val="24"/>
        </w:rPr>
        <w:t xml:space="preserve">по профилактике ишемии </w:t>
      </w:r>
      <w:r>
        <w:rPr>
          <w:rFonts w:eastAsia="Times New Roman"/>
          <w:sz w:val="24"/>
        </w:rPr>
        <w:t>антагонисты кальция показывают</w:t>
      </w:r>
      <w:r w:rsidRPr="00D35305">
        <w:rPr>
          <w:rFonts w:eastAsia="Times New Roman"/>
          <w:sz w:val="24"/>
        </w:rPr>
        <w:t xml:space="preserve"> у больных с вазоспастической стенокардией. Антагонисты кальция также назначают в случаях, когда </w:t>
      </w:r>
      <w:r>
        <w:rPr>
          <w:rFonts w:eastAsia="Times New Roman"/>
          <w:sz w:val="24"/>
        </w:rPr>
        <w:t>ББ противопоказаны или</w:t>
      </w:r>
      <w:r w:rsidRPr="00D35305">
        <w:rPr>
          <w:rFonts w:eastAsia="Times New Roman"/>
          <w:sz w:val="24"/>
        </w:rPr>
        <w:t xml:space="preserve"> н</w:t>
      </w:r>
      <w:r>
        <w:rPr>
          <w:rFonts w:eastAsia="Times New Roman"/>
          <w:sz w:val="24"/>
        </w:rPr>
        <w:t xml:space="preserve">е переносятся. </w:t>
      </w:r>
      <w:r w:rsidR="00672FB2" w:rsidRPr="00D35305">
        <w:rPr>
          <w:rFonts w:eastAsia="Times New Roman"/>
          <w:sz w:val="24"/>
        </w:rPr>
        <w:t>Эти препараты обладают рядом преимуще</w:t>
      </w:r>
      <w:r>
        <w:rPr>
          <w:rFonts w:eastAsia="Times New Roman"/>
          <w:sz w:val="24"/>
        </w:rPr>
        <w:t xml:space="preserve">ств перед другими </w:t>
      </w:r>
      <w:r w:rsidR="00672FB2" w:rsidRPr="00D35305">
        <w:rPr>
          <w:rFonts w:eastAsia="Times New Roman"/>
          <w:sz w:val="24"/>
        </w:rPr>
        <w:t xml:space="preserve"> антиангинальными и антиишемическими средствами</w:t>
      </w:r>
      <w:r w:rsidR="0096155A">
        <w:rPr>
          <w:rFonts w:eastAsia="Times New Roman"/>
          <w:sz w:val="24"/>
        </w:rPr>
        <w:t xml:space="preserve"> и </w:t>
      </w:r>
      <w:r w:rsidR="00672FB2" w:rsidRPr="00D35305">
        <w:rPr>
          <w:rFonts w:eastAsia="Times New Roman"/>
          <w:sz w:val="24"/>
        </w:rPr>
        <w:t xml:space="preserve">могут применяться у более широкого круга больных с сопутствующими заболеваниями, чем ББ. </w:t>
      </w:r>
      <w:r w:rsidR="00096CD5">
        <w:rPr>
          <w:rFonts w:eastAsia="Times New Roman"/>
          <w:sz w:val="24"/>
        </w:rPr>
        <w:t xml:space="preserve">Препараты этого класса показаны при сочетании стабильной стенокардии с АГ. </w:t>
      </w:r>
      <w:r w:rsidR="00672FB2" w:rsidRPr="00D35305">
        <w:rPr>
          <w:rFonts w:eastAsia="Times New Roman"/>
          <w:sz w:val="24"/>
        </w:rPr>
        <w:t>К противопоказаниям относятся</w:t>
      </w:r>
      <w:r w:rsidR="0096155A">
        <w:rPr>
          <w:rFonts w:eastAsia="Times New Roman"/>
          <w:sz w:val="24"/>
        </w:rPr>
        <w:t xml:space="preserve"> </w:t>
      </w:r>
      <w:r w:rsidR="00672FB2" w:rsidRPr="00D35305">
        <w:rPr>
          <w:rFonts w:eastAsia="Times New Roman"/>
          <w:sz w:val="24"/>
        </w:rPr>
        <w:t>выраженная артериальная гипотония;</w:t>
      </w:r>
      <w:r w:rsidR="0096155A">
        <w:rPr>
          <w:rFonts w:eastAsia="Times New Roman"/>
          <w:sz w:val="24"/>
        </w:rPr>
        <w:t xml:space="preserve"> </w:t>
      </w:r>
      <w:r w:rsidR="00672FB2" w:rsidRPr="00D35305">
        <w:rPr>
          <w:rFonts w:eastAsia="Times New Roman"/>
          <w:sz w:val="24"/>
        </w:rPr>
        <w:t>выраженная брадикардия, слабость</w:t>
      </w:r>
      <w:r w:rsidR="00672FB2">
        <w:rPr>
          <w:rFonts w:eastAsia="Times New Roman"/>
          <w:sz w:val="24"/>
        </w:rPr>
        <w:t xml:space="preserve"> синусового</w:t>
      </w:r>
      <w:r w:rsidR="00672FB2" w:rsidRPr="00D35305">
        <w:rPr>
          <w:rFonts w:eastAsia="Times New Roman"/>
          <w:sz w:val="24"/>
        </w:rPr>
        <w:t xml:space="preserve"> узла, нарушенная АВ-проводимость (для верапамила,</w:t>
      </w:r>
      <w:r w:rsidR="00672FB2">
        <w:rPr>
          <w:rFonts w:eastAsia="Times New Roman"/>
          <w:sz w:val="24"/>
        </w:rPr>
        <w:t xml:space="preserve"> </w:t>
      </w:r>
      <w:r w:rsidR="00672FB2" w:rsidRPr="00D35305">
        <w:rPr>
          <w:rFonts w:eastAsia="Times New Roman"/>
          <w:sz w:val="24"/>
        </w:rPr>
        <w:t>дилтиазема);</w:t>
      </w:r>
      <w:r w:rsidR="0096155A">
        <w:rPr>
          <w:rFonts w:eastAsia="Times New Roman"/>
          <w:sz w:val="24"/>
        </w:rPr>
        <w:t xml:space="preserve"> </w:t>
      </w:r>
      <w:r w:rsidR="00672FB2">
        <w:rPr>
          <w:rFonts w:eastAsia="Times New Roman"/>
          <w:sz w:val="24"/>
        </w:rPr>
        <w:t>сердечная недостаточность</w:t>
      </w:r>
      <w:r w:rsidR="00672FB2" w:rsidRPr="00D35305">
        <w:rPr>
          <w:rFonts w:eastAsia="Times New Roman"/>
          <w:sz w:val="24"/>
        </w:rPr>
        <w:t xml:space="preserve"> (кроме амлодипина и фелодипина);</w:t>
      </w:r>
    </w:p>
    <w:p w:rsidR="00672FB2" w:rsidRDefault="00672FB2" w:rsidP="006B546D">
      <w:pPr>
        <w:tabs>
          <w:tab w:val="num" w:pos="993"/>
          <w:tab w:val="left" w:pos="1784"/>
        </w:tabs>
        <w:ind w:firstLine="709"/>
        <w:jc w:val="both"/>
        <w:rPr>
          <w:rFonts w:eastAsia="Times New Roman"/>
          <w:sz w:val="24"/>
        </w:rPr>
      </w:pPr>
      <w:r w:rsidRPr="00AB33BF">
        <w:rPr>
          <w:rFonts w:eastAsia="Times New Roman"/>
          <w:b/>
          <w:sz w:val="24"/>
        </w:rPr>
        <w:t>Препараты</w:t>
      </w:r>
      <w:r>
        <w:rPr>
          <w:rFonts w:eastAsia="Times New Roman"/>
          <w:sz w:val="24"/>
        </w:rPr>
        <w:t>:</w:t>
      </w:r>
      <w:r w:rsidR="004C1C37">
        <w:rPr>
          <w:rFonts w:eastAsia="Times New Roman"/>
          <w:sz w:val="24"/>
        </w:rPr>
        <w:tab/>
      </w:r>
    </w:p>
    <w:p w:rsidR="00672FB2" w:rsidRPr="004C1C37" w:rsidRDefault="00672FB2" w:rsidP="00E0202C">
      <w:pPr>
        <w:numPr>
          <w:ilvl w:val="0"/>
          <w:numId w:val="37"/>
        </w:numPr>
        <w:tabs>
          <w:tab w:val="decimal" w:pos="993"/>
        </w:tabs>
        <w:ind w:left="0" w:firstLine="709"/>
        <w:jc w:val="both"/>
        <w:rPr>
          <w:rFonts w:eastAsia="Times New Roman"/>
          <w:sz w:val="24"/>
        </w:rPr>
      </w:pPr>
      <w:r w:rsidRPr="00AB33BF">
        <w:rPr>
          <w:rFonts w:eastAsia="Times New Roman"/>
          <w:sz w:val="24"/>
        </w:rPr>
        <w:t xml:space="preserve">Верапамил  внутрь 120—160 мг 3 </w:t>
      </w:r>
      <w:proofErr w:type="gramStart"/>
      <w:r w:rsidRPr="00AB33BF">
        <w:rPr>
          <w:rFonts w:eastAsia="Times New Roman"/>
          <w:sz w:val="24"/>
        </w:rPr>
        <w:t>р</w:t>
      </w:r>
      <w:proofErr w:type="gramEnd"/>
      <w:r w:rsidRPr="00AB33BF">
        <w:rPr>
          <w:rFonts w:eastAsia="Times New Roman"/>
          <w:sz w:val="24"/>
        </w:rPr>
        <w:t>/су</w:t>
      </w:r>
      <w:r w:rsidR="0096155A">
        <w:rPr>
          <w:rFonts w:eastAsia="Times New Roman"/>
          <w:sz w:val="24"/>
        </w:rPr>
        <w:t>т</w:t>
      </w:r>
      <w:r>
        <w:rPr>
          <w:rFonts w:eastAsia="Times New Roman"/>
          <w:sz w:val="24"/>
        </w:rPr>
        <w:t>;</w:t>
      </w:r>
    </w:p>
    <w:p w:rsidR="00672FB2" w:rsidRPr="004C1C37" w:rsidRDefault="00672FB2" w:rsidP="00E0202C">
      <w:pPr>
        <w:numPr>
          <w:ilvl w:val="0"/>
          <w:numId w:val="37"/>
        </w:numPr>
        <w:tabs>
          <w:tab w:val="decimal" w:pos="993"/>
        </w:tabs>
        <w:ind w:left="0" w:firstLine="709"/>
        <w:jc w:val="both"/>
        <w:rPr>
          <w:rFonts w:eastAsia="Times New Roman"/>
          <w:sz w:val="24"/>
        </w:rPr>
      </w:pPr>
      <w:r w:rsidRPr="00AB33BF">
        <w:rPr>
          <w:rFonts w:eastAsia="Times New Roman"/>
          <w:sz w:val="24"/>
        </w:rPr>
        <w:t>Верапамил пролонгиров</w:t>
      </w:r>
      <w:r>
        <w:rPr>
          <w:rFonts w:eastAsia="Times New Roman"/>
          <w:sz w:val="24"/>
        </w:rPr>
        <w:t>ан</w:t>
      </w:r>
      <w:r w:rsidRPr="00AB33BF">
        <w:rPr>
          <w:rFonts w:eastAsia="Times New Roman"/>
          <w:sz w:val="24"/>
        </w:rPr>
        <w:t xml:space="preserve">ного действия 120—240 </w:t>
      </w:r>
      <w:r>
        <w:rPr>
          <w:rFonts w:eastAsia="Times New Roman"/>
          <w:sz w:val="24"/>
        </w:rPr>
        <w:t xml:space="preserve">мг 2 </w:t>
      </w:r>
      <w:proofErr w:type="gramStart"/>
      <w:r>
        <w:rPr>
          <w:rFonts w:eastAsia="Times New Roman"/>
          <w:sz w:val="24"/>
        </w:rPr>
        <w:t>р</w:t>
      </w:r>
      <w:proofErr w:type="gramEnd"/>
      <w:r>
        <w:rPr>
          <w:rFonts w:eastAsia="Times New Roman"/>
          <w:sz w:val="24"/>
        </w:rPr>
        <w:t>/сут;</w:t>
      </w:r>
    </w:p>
    <w:p w:rsidR="00672FB2" w:rsidRPr="004C1C37" w:rsidRDefault="00672FB2" w:rsidP="00E0202C">
      <w:pPr>
        <w:numPr>
          <w:ilvl w:val="0"/>
          <w:numId w:val="37"/>
        </w:numPr>
        <w:tabs>
          <w:tab w:val="decimal" w:pos="993"/>
        </w:tabs>
        <w:ind w:left="0" w:firstLine="709"/>
        <w:jc w:val="both"/>
        <w:rPr>
          <w:rFonts w:eastAsia="Times New Roman"/>
          <w:sz w:val="24"/>
        </w:rPr>
      </w:pPr>
      <w:r w:rsidRPr="00AB33BF">
        <w:rPr>
          <w:rFonts w:eastAsia="Times New Roman"/>
          <w:sz w:val="24"/>
        </w:rPr>
        <w:t>Дилтиазем внутрь 30</w:t>
      </w:r>
      <w:r>
        <w:rPr>
          <w:rFonts w:eastAsia="Times New Roman"/>
          <w:sz w:val="24"/>
        </w:rPr>
        <w:t>—</w:t>
      </w:r>
      <w:r w:rsidRPr="00AB33BF">
        <w:rPr>
          <w:rFonts w:eastAsia="Times New Roman"/>
          <w:sz w:val="24"/>
        </w:rPr>
        <w:t>120 мг 3</w:t>
      </w:r>
      <w:r>
        <w:rPr>
          <w:rFonts w:eastAsia="Times New Roman"/>
          <w:sz w:val="24"/>
        </w:rPr>
        <w:t>—</w:t>
      </w:r>
      <w:r w:rsidRPr="00AB33BF">
        <w:rPr>
          <w:rFonts w:eastAsia="Times New Roman"/>
          <w:sz w:val="24"/>
        </w:rPr>
        <w:t xml:space="preserve">4 </w:t>
      </w:r>
      <w:proofErr w:type="gramStart"/>
      <w:r w:rsidRPr="00AB33BF">
        <w:rPr>
          <w:rFonts w:eastAsia="Times New Roman"/>
          <w:sz w:val="24"/>
        </w:rPr>
        <w:t>р</w:t>
      </w:r>
      <w:proofErr w:type="gramEnd"/>
      <w:r w:rsidRPr="00AB33BF">
        <w:rPr>
          <w:rFonts w:eastAsia="Times New Roman"/>
          <w:sz w:val="24"/>
        </w:rPr>
        <w:t>/сут</w:t>
      </w:r>
    </w:p>
    <w:p w:rsidR="00672FB2" w:rsidRDefault="00672FB2" w:rsidP="00E0202C">
      <w:pPr>
        <w:numPr>
          <w:ilvl w:val="0"/>
          <w:numId w:val="37"/>
        </w:numPr>
        <w:tabs>
          <w:tab w:val="decimal" w:pos="993"/>
        </w:tabs>
        <w:ind w:left="0" w:firstLine="709"/>
        <w:jc w:val="both"/>
        <w:rPr>
          <w:rFonts w:eastAsia="Times New Roman"/>
          <w:sz w:val="24"/>
        </w:rPr>
      </w:pPr>
      <w:r w:rsidRPr="00AB33BF">
        <w:rPr>
          <w:rFonts w:eastAsia="Times New Roman"/>
          <w:sz w:val="24"/>
        </w:rPr>
        <w:t>Дилти</w:t>
      </w:r>
      <w:r>
        <w:rPr>
          <w:rFonts w:eastAsia="Times New Roman"/>
          <w:sz w:val="24"/>
        </w:rPr>
        <w:t>а</w:t>
      </w:r>
      <w:r w:rsidRPr="00AB33BF">
        <w:rPr>
          <w:rFonts w:eastAsia="Times New Roman"/>
          <w:sz w:val="24"/>
        </w:rPr>
        <w:t>зем пролонгиров</w:t>
      </w:r>
      <w:r>
        <w:rPr>
          <w:rFonts w:eastAsia="Times New Roman"/>
          <w:sz w:val="24"/>
        </w:rPr>
        <w:t>а</w:t>
      </w:r>
      <w:r w:rsidRPr="00AB33BF">
        <w:rPr>
          <w:rFonts w:eastAsia="Times New Roman"/>
          <w:sz w:val="24"/>
        </w:rPr>
        <w:t>нного действия внутрь 90</w:t>
      </w:r>
      <w:r>
        <w:rPr>
          <w:rFonts w:eastAsia="Times New Roman"/>
          <w:sz w:val="24"/>
        </w:rPr>
        <w:t>—</w:t>
      </w:r>
      <w:r w:rsidRPr="00AB33BF">
        <w:rPr>
          <w:rFonts w:eastAsia="Times New Roman"/>
          <w:sz w:val="24"/>
        </w:rPr>
        <w:t xml:space="preserve">180 мг 2 </w:t>
      </w:r>
      <w:proofErr w:type="gramStart"/>
      <w:r w:rsidRPr="00AB33BF">
        <w:rPr>
          <w:rFonts w:eastAsia="Times New Roman"/>
          <w:sz w:val="24"/>
        </w:rPr>
        <w:t>р</w:t>
      </w:r>
      <w:proofErr w:type="gramEnd"/>
      <w:r w:rsidRPr="00AB33BF">
        <w:rPr>
          <w:rFonts w:eastAsia="Times New Roman"/>
          <w:sz w:val="24"/>
        </w:rPr>
        <w:t>/сут или 240</w:t>
      </w:r>
      <w:r>
        <w:rPr>
          <w:rFonts w:eastAsia="Times New Roman"/>
          <w:sz w:val="24"/>
        </w:rPr>
        <w:t>—500 мг 1 </w:t>
      </w:r>
      <w:r w:rsidRPr="00AB33BF">
        <w:rPr>
          <w:rFonts w:eastAsia="Times New Roman"/>
          <w:sz w:val="24"/>
        </w:rPr>
        <w:t>р/сут.</w:t>
      </w:r>
    </w:p>
    <w:p w:rsidR="00672FB2" w:rsidRPr="004C1C37" w:rsidRDefault="00672FB2" w:rsidP="00E0202C">
      <w:pPr>
        <w:numPr>
          <w:ilvl w:val="0"/>
          <w:numId w:val="37"/>
        </w:numPr>
        <w:tabs>
          <w:tab w:val="decimal" w:pos="993"/>
        </w:tabs>
        <w:ind w:left="0" w:firstLine="709"/>
        <w:jc w:val="both"/>
        <w:rPr>
          <w:rFonts w:eastAsia="Times New Roman"/>
          <w:sz w:val="24"/>
        </w:rPr>
      </w:pPr>
      <w:r w:rsidRPr="004364FC">
        <w:rPr>
          <w:rFonts w:eastAsia="Times New Roman"/>
          <w:sz w:val="24"/>
        </w:rPr>
        <w:t>Нифедипин пролонгиров</w:t>
      </w:r>
      <w:r>
        <w:rPr>
          <w:rFonts w:eastAsia="Times New Roman"/>
          <w:sz w:val="24"/>
        </w:rPr>
        <w:t>а</w:t>
      </w:r>
      <w:r w:rsidRPr="004364FC">
        <w:rPr>
          <w:rFonts w:eastAsia="Times New Roman"/>
          <w:sz w:val="24"/>
        </w:rPr>
        <w:t>нного действия внутрь 20</w:t>
      </w:r>
      <w:r>
        <w:rPr>
          <w:rFonts w:eastAsia="Times New Roman"/>
          <w:sz w:val="24"/>
        </w:rPr>
        <w:t>—</w:t>
      </w:r>
      <w:r w:rsidRPr="004364FC">
        <w:rPr>
          <w:rFonts w:eastAsia="Times New Roman"/>
          <w:sz w:val="24"/>
        </w:rPr>
        <w:t>60 мг 1</w:t>
      </w:r>
      <w:r>
        <w:rPr>
          <w:rFonts w:eastAsia="Times New Roman"/>
          <w:sz w:val="24"/>
        </w:rPr>
        <w:t xml:space="preserve">—2 </w:t>
      </w:r>
      <w:proofErr w:type="gramStart"/>
      <w:r>
        <w:rPr>
          <w:rFonts w:eastAsia="Times New Roman"/>
          <w:sz w:val="24"/>
        </w:rPr>
        <w:t>р</w:t>
      </w:r>
      <w:proofErr w:type="gramEnd"/>
      <w:r>
        <w:rPr>
          <w:rFonts w:eastAsia="Times New Roman"/>
          <w:sz w:val="24"/>
        </w:rPr>
        <w:t>/сут;</w:t>
      </w:r>
    </w:p>
    <w:p w:rsidR="00672FB2" w:rsidRPr="004C1C37" w:rsidRDefault="00672FB2" w:rsidP="00E0202C">
      <w:pPr>
        <w:numPr>
          <w:ilvl w:val="0"/>
          <w:numId w:val="37"/>
        </w:numPr>
        <w:tabs>
          <w:tab w:val="decimal" w:pos="993"/>
        </w:tabs>
        <w:ind w:left="0" w:firstLine="709"/>
        <w:jc w:val="both"/>
        <w:rPr>
          <w:rFonts w:eastAsia="Times New Roman"/>
          <w:sz w:val="24"/>
        </w:rPr>
      </w:pPr>
      <w:r w:rsidRPr="004364FC">
        <w:rPr>
          <w:rFonts w:eastAsia="Times New Roman"/>
          <w:sz w:val="24"/>
        </w:rPr>
        <w:t>Амлодипин внутрь 2,5</w:t>
      </w:r>
      <w:r>
        <w:rPr>
          <w:rFonts w:eastAsia="Times New Roman"/>
          <w:sz w:val="24"/>
        </w:rPr>
        <w:t>—</w:t>
      </w:r>
      <w:r w:rsidRPr="004364FC">
        <w:rPr>
          <w:rFonts w:eastAsia="Times New Roman"/>
          <w:sz w:val="24"/>
        </w:rPr>
        <w:t xml:space="preserve">10 мг 1 </w:t>
      </w:r>
      <w:proofErr w:type="gramStart"/>
      <w:r w:rsidRPr="004364FC">
        <w:rPr>
          <w:rFonts w:eastAsia="Times New Roman"/>
          <w:sz w:val="24"/>
        </w:rPr>
        <w:t>р</w:t>
      </w:r>
      <w:proofErr w:type="gramEnd"/>
      <w:r w:rsidRPr="004364FC">
        <w:rPr>
          <w:rFonts w:eastAsia="Times New Roman"/>
          <w:sz w:val="24"/>
        </w:rPr>
        <w:t>/сут</w:t>
      </w:r>
      <w:r>
        <w:rPr>
          <w:rFonts w:eastAsia="Times New Roman"/>
          <w:sz w:val="24"/>
        </w:rPr>
        <w:t>;</w:t>
      </w:r>
    </w:p>
    <w:p w:rsidR="00672FB2" w:rsidRDefault="00672FB2" w:rsidP="00E0202C">
      <w:pPr>
        <w:numPr>
          <w:ilvl w:val="0"/>
          <w:numId w:val="37"/>
        </w:numPr>
        <w:tabs>
          <w:tab w:val="decimal" w:pos="993"/>
        </w:tabs>
        <w:ind w:left="0" w:firstLine="709"/>
        <w:jc w:val="both"/>
        <w:rPr>
          <w:rFonts w:eastAsia="Times New Roman"/>
          <w:sz w:val="24"/>
        </w:rPr>
      </w:pPr>
      <w:r>
        <w:rPr>
          <w:rFonts w:eastAsia="Times New Roman"/>
          <w:sz w:val="24"/>
        </w:rPr>
        <w:t>Фелодипин</w:t>
      </w:r>
      <w:r w:rsidRPr="004364FC">
        <w:rPr>
          <w:rFonts w:eastAsia="Times New Roman"/>
          <w:sz w:val="24"/>
        </w:rPr>
        <w:t xml:space="preserve"> внутрь 5</w:t>
      </w:r>
      <w:r>
        <w:rPr>
          <w:rFonts w:eastAsia="Times New Roman"/>
          <w:sz w:val="24"/>
        </w:rPr>
        <w:t>—</w:t>
      </w:r>
      <w:r w:rsidRPr="004364FC">
        <w:rPr>
          <w:rFonts w:eastAsia="Times New Roman"/>
          <w:sz w:val="24"/>
        </w:rPr>
        <w:t xml:space="preserve">10 мг 1 </w:t>
      </w:r>
      <w:proofErr w:type="gramStart"/>
      <w:r w:rsidRPr="004364FC">
        <w:rPr>
          <w:rFonts w:eastAsia="Times New Roman"/>
          <w:sz w:val="24"/>
        </w:rPr>
        <w:t>р</w:t>
      </w:r>
      <w:proofErr w:type="gramEnd"/>
      <w:r w:rsidRPr="004364FC">
        <w:rPr>
          <w:rFonts w:eastAsia="Times New Roman"/>
          <w:sz w:val="24"/>
        </w:rPr>
        <w:t>/сут.</w:t>
      </w:r>
    </w:p>
    <w:p w:rsidR="00672FB2" w:rsidRDefault="00672FB2" w:rsidP="006B546D">
      <w:pPr>
        <w:tabs>
          <w:tab w:val="num" w:pos="993"/>
        </w:tabs>
        <w:ind w:firstLine="709"/>
        <w:jc w:val="both"/>
        <w:rPr>
          <w:rFonts w:eastAsia="Times New Roman"/>
          <w:sz w:val="24"/>
        </w:rPr>
      </w:pPr>
    </w:p>
    <w:p w:rsidR="00672FB2" w:rsidRDefault="006E4CC1" w:rsidP="006B546D">
      <w:pPr>
        <w:tabs>
          <w:tab w:val="num" w:pos="993"/>
        </w:tabs>
        <w:ind w:firstLine="709"/>
        <w:jc w:val="both"/>
        <w:rPr>
          <w:rFonts w:eastAsia="Times New Roman"/>
          <w:sz w:val="24"/>
        </w:rPr>
      </w:pPr>
      <w:r>
        <w:rPr>
          <w:rFonts w:eastAsia="Times New Roman"/>
          <w:sz w:val="24"/>
        </w:rPr>
        <w:t>Рекомендуется для улучшения контроля стенокардии более широко</w:t>
      </w:r>
      <w:r w:rsidR="00B30625">
        <w:rPr>
          <w:rFonts w:eastAsia="Times New Roman"/>
          <w:sz w:val="24"/>
        </w:rPr>
        <w:t xml:space="preserve"> использовать  комбинацию дигидропиридиновых антагонистов кальция</w:t>
      </w:r>
      <w:r w:rsidR="00672FB2" w:rsidRPr="004364FC">
        <w:rPr>
          <w:rFonts w:eastAsia="Times New Roman"/>
          <w:sz w:val="24"/>
        </w:rPr>
        <w:t xml:space="preserve"> с </w:t>
      </w:r>
      <w:r w:rsidR="00B30625">
        <w:rPr>
          <w:rFonts w:eastAsia="Times New Roman"/>
          <w:sz w:val="24"/>
        </w:rPr>
        <w:t>ББ</w:t>
      </w:r>
      <w:r w:rsidR="00672FB2" w:rsidRPr="004364FC">
        <w:rPr>
          <w:rFonts w:eastAsia="Times New Roman"/>
          <w:sz w:val="24"/>
        </w:rPr>
        <w:t xml:space="preserve">. </w:t>
      </w:r>
    </w:p>
    <w:p w:rsidR="00B35578" w:rsidRDefault="00B35578" w:rsidP="006B546D">
      <w:pPr>
        <w:tabs>
          <w:tab w:val="num" w:pos="993"/>
        </w:tabs>
        <w:ind w:firstLine="709"/>
        <w:jc w:val="both"/>
        <w:rPr>
          <w:rFonts w:eastAsia="Times New Roman"/>
          <w:b/>
          <w:sz w:val="24"/>
        </w:rPr>
      </w:pPr>
    </w:p>
    <w:p w:rsidR="00382DDA" w:rsidRPr="00542FD6" w:rsidRDefault="000920C8" w:rsidP="006B546D">
      <w:pPr>
        <w:tabs>
          <w:tab w:val="num" w:pos="993"/>
        </w:tabs>
        <w:spacing w:after="120"/>
        <w:jc w:val="both"/>
        <w:rPr>
          <w:rFonts w:eastAsia="Times New Roman"/>
          <w:b/>
          <w:sz w:val="24"/>
        </w:rPr>
      </w:pPr>
      <w:r>
        <w:rPr>
          <w:rFonts w:eastAsia="Times New Roman"/>
          <w:b/>
          <w:sz w:val="24"/>
        </w:rPr>
        <w:t>3.3.</w:t>
      </w:r>
      <w:r w:rsidR="005360FA">
        <w:rPr>
          <w:rFonts w:eastAsia="Times New Roman"/>
          <w:b/>
          <w:sz w:val="24"/>
        </w:rPr>
        <w:t>2</w:t>
      </w:r>
      <w:r>
        <w:rPr>
          <w:rFonts w:eastAsia="Times New Roman"/>
          <w:b/>
          <w:sz w:val="24"/>
        </w:rPr>
        <w:t>.</w:t>
      </w:r>
      <w:r w:rsidR="005360FA">
        <w:rPr>
          <w:rFonts w:eastAsia="Times New Roman"/>
          <w:b/>
          <w:sz w:val="24"/>
        </w:rPr>
        <w:t>3</w:t>
      </w:r>
      <w:r>
        <w:rPr>
          <w:rFonts w:eastAsia="Times New Roman"/>
          <w:b/>
          <w:sz w:val="24"/>
        </w:rPr>
        <w:t xml:space="preserve">. </w:t>
      </w:r>
      <w:r w:rsidR="00542FD6" w:rsidRPr="00542FD6">
        <w:rPr>
          <w:rFonts w:eastAsia="Times New Roman"/>
          <w:b/>
          <w:sz w:val="24"/>
        </w:rPr>
        <w:t>Нитраты и нитратоподобные средства</w:t>
      </w:r>
    </w:p>
    <w:p w:rsidR="00612E26" w:rsidRDefault="00093CFB" w:rsidP="006B546D">
      <w:pPr>
        <w:tabs>
          <w:tab w:val="num" w:pos="993"/>
        </w:tabs>
        <w:ind w:firstLine="709"/>
        <w:jc w:val="both"/>
        <w:rPr>
          <w:rFonts w:eastAsia="Times New Roman"/>
          <w:sz w:val="24"/>
        </w:rPr>
      </w:pPr>
      <w:r w:rsidRPr="00093CFB">
        <w:rPr>
          <w:rFonts w:eastAsia="Times New Roman"/>
          <w:sz w:val="24"/>
        </w:rPr>
        <w:t xml:space="preserve">Для лечения ИБС традиционно широко применяют нитраты, дающие несомненный клинический эффект, способные улучшить качество жизни и предотвратить осложнения острой ишемии миокарда. К достоинствам нитратов относится разнообразие лекарственных форм. Это позволяет пациентам с разной тяжестью заболевания использовать </w:t>
      </w:r>
      <w:proofErr w:type="gramStart"/>
      <w:r w:rsidRPr="00093CFB">
        <w:rPr>
          <w:rFonts w:eastAsia="Times New Roman"/>
          <w:sz w:val="24"/>
        </w:rPr>
        <w:t>нитраты</w:t>
      </w:r>
      <w:proofErr w:type="gramEnd"/>
      <w:r w:rsidRPr="00093CFB">
        <w:rPr>
          <w:rFonts w:eastAsia="Times New Roman"/>
          <w:sz w:val="24"/>
        </w:rPr>
        <w:t xml:space="preserve"> как для купирования, так и для профилактики приступов стенокардии.</w:t>
      </w:r>
      <w:r w:rsidR="00612E26" w:rsidRPr="00612E26">
        <w:rPr>
          <w:rFonts w:eastAsia="Times New Roman"/>
          <w:sz w:val="24"/>
        </w:rPr>
        <w:t xml:space="preserve"> </w:t>
      </w:r>
    </w:p>
    <w:p w:rsidR="00636CE8" w:rsidRDefault="00612E26" w:rsidP="006B546D">
      <w:pPr>
        <w:tabs>
          <w:tab w:val="num" w:pos="993"/>
        </w:tabs>
        <w:ind w:firstLine="709"/>
        <w:jc w:val="both"/>
        <w:rPr>
          <w:rFonts w:eastAsia="Times New Roman"/>
          <w:sz w:val="24"/>
        </w:rPr>
      </w:pPr>
      <w:r w:rsidRPr="00096CD5">
        <w:rPr>
          <w:rFonts w:eastAsia="Times New Roman"/>
          <w:sz w:val="24"/>
        </w:rPr>
        <w:lastRenderedPageBreak/>
        <w:t>Купирование приступа стенокардии</w:t>
      </w:r>
      <w:r>
        <w:rPr>
          <w:rFonts w:eastAsia="Times New Roman"/>
          <w:sz w:val="24"/>
        </w:rPr>
        <w:t xml:space="preserve">. </w:t>
      </w:r>
      <w:r w:rsidRPr="006B1EB4">
        <w:rPr>
          <w:rFonts w:eastAsia="Times New Roman"/>
          <w:sz w:val="24"/>
        </w:rPr>
        <w:t>При возникновении стенокардии пациент должен остановиться, присесть и принять препарат НТГ или ИСДН короткого действия.</w:t>
      </w:r>
      <w:r>
        <w:rPr>
          <w:rFonts w:eastAsia="Times New Roman"/>
          <w:sz w:val="24"/>
        </w:rPr>
        <w:t xml:space="preserve"> </w:t>
      </w:r>
      <w:proofErr w:type="gramStart"/>
      <w:r w:rsidRPr="00760271">
        <w:rPr>
          <w:rFonts w:eastAsia="Times New Roman"/>
          <w:sz w:val="24"/>
        </w:rPr>
        <w:t>Эффект наступает через 1,5-2 мин после приема таблетки или ингаляции и достигает максимума через 5—7 мин. При этом происходят выраженные изменения периферического сопротивления сосудов за счет расширения вен и артерий, снижаются ударный объем сердца, систолическое АД, укорачивается период изгнания, сокращается объем желудочков сердца, увеличивается коронарный кровоток и количество функционирующих коллатералей</w:t>
      </w:r>
      <w:r>
        <w:rPr>
          <w:rFonts w:eastAsia="Times New Roman"/>
          <w:sz w:val="24"/>
        </w:rPr>
        <w:t xml:space="preserve"> в миокарде</w:t>
      </w:r>
      <w:r w:rsidRPr="00760271">
        <w:rPr>
          <w:rFonts w:eastAsia="Times New Roman"/>
          <w:sz w:val="24"/>
        </w:rPr>
        <w:t>, что в конечном итоге обеспечивает восстановление необходимого</w:t>
      </w:r>
      <w:proofErr w:type="gramEnd"/>
      <w:r w:rsidRPr="00760271">
        <w:rPr>
          <w:rFonts w:eastAsia="Times New Roman"/>
          <w:sz w:val="24"/>
        </w:rPr>
        <w:t xml:space="preserve"> коронарного кровотока и исчезновение очага ишемии. Благоприятные изменения гемодинамики и сосудистого тонуса сохраняются в течение 25—30 мин — времени, достаточного для восстановления равновесия между потребностью миокарда в кислороде и его поступлением с коронарным кровотоком. Если </w:t>
      </w:r>
      <w:r>
        <w:rPr>
          <w:rFonts w:eastAsia="Times New Roman"/>
          <w:sz w:val="24"/>
        </w:rPr>
        <w:t xml:space="preserve">приступ не купируется в течение </w:t>
      </w:r>
      <w:r w:rsidRPr="00760271">
        <w:rPr>
          <w:rFonts w:eastAsia="Times New Roman"/>
          <w:sz w:val="24"/>
        </w:rPr>
        <w:t>15</w:t>
      </w:r>
      <w:r>
        <w:rPr>
          <w:rFonts w:eastAsia="Times New Roman"/>
          <w:sz w:val="24"/>
        </w:rPr>
        <w:t xml:space="preserve">—20 мин, в том числе после повторного приема нитроглицерина, </w:t>
      </w:r>
      <w:r w:rsidRPr="00760271">
        <w:rPr>
          <w:rFonts w:eastAsia="Times New Roman"/>
          <w:sz w:val="24"/>
        </w:rPr>
        <w:t>возникает угроза развития ИМ</w:t>
      </w:r>
      <w:r>
        <w:rPr>
          <w:rFonts w:eastAsia="Times New Roman"/>
          <w:sz w:val="24"/>
        </w:rPr>
        <w:t>.</w:t>
      </w:r>
    </w:p>
    <w:p w:rsidR="00973485" w:rsidRPr="00F93660" w:rsidRDefault="00093CFB" w:rsidP="006B546D">
      <w:pPr>
        <w:ind w:firstLine="709"/>
        <w:jc w:val="both"/>
        <w:rPr>
          <w:rFonts w:eastAsia="Times New Roman"/>
          <w:sz w:val="24"/>
        </w:rPr>
      </w:pPr>
      <w:r>
        <w:rPr>
          <w:rFonts w:eastAsia="Times New Roman"/>
          <w:sz w:val="24"/>
        </w:rPr>
        <w:t>Изосорбида тринитрат (нитроглицерин</w:t>
      </w:r>
      <w:r w:rsidR="00760271">
        <w:rPr>
          <w:rFonts w:eastAsia="Times New Roman"/>
          <w:sz w:val="24"/>
        </w:rPr>
        <w:t>, НТГ</w:t>
      </w:r>
      <w:r>
        <w:rPr>
          <w:rFonts w:eastAsia="Times New Roman"/>
          <w:sz w:val="24"/>
        </w:rPr>
        <w:t>) и некоторые формы изосорбида динитрата</w:t>
      </w:r>
      <w:r w:rsidR="00760271">
        <w:rPr>
          <w:rFonts w:eastAsia="Times New Roman"/>
          <w:sz w:val="24"/>
        </w:rPr>
        <w:t xml:space="preserve"> (ИСДН)</w:t>
      </w:r>
      <w:r>
        <w:rPr>
          <w:rFonts w:eastAsia="Times New Roman"/>
          <w:sz w:val="24"/>
        </w:rPr>
        <w:t xml:space="preserve"> </w:t>
      </w:r>
      <w:r w:rsidRPr="00093CFB">
        <w:rPr>
          <w:rFonts w:eastAsia="Times New Roman"/>
          <w:sz w:val="24"/>
        </w:rPr>
        <w:t>показаны для купирования приступа стенокардии.</w:t>
      </w:r>
      <w:r w:rsidR="00973485" w:rsidRPr="00973485">
        <w:rPr>
          <w:rFonts w:eastAsia="Times New Roman"/>
          <w:sz w:val="24"/>
        </w:rPr>
        <w:t xml:space="preserve"> </w:t>
      </w:r>
      <w:r w:rsidR="00973485">
        <w:rPr>
          <w:rFonts w:eastAsia="Times New Roman"/>
          <w:sz w:val="24"/>
        </w:rPr>
        <w:t xml:space="preserve">Эти препараты </w:t>
      </w:r>
      <w:r w:rsidR="00973485" w:rsidRPr="00093CFB">
        <w:rPr>
          <w:rFonts w:eastAsia="Times New Roman"/>
          <w:sz w:val="24"/>
        </w:rPr>
        <w:t>короткого действия</w:t>
      </w:r>
      <w:r w:rsidR="00973485">
        <w:rPr>
          <w:rFonts w:eastAsia="Times New Roman"/>
          <w:sz w:val="24"/>
        </w:rPr>
        <w:t xml:space="preserve"> применяются</w:t>
      </w:r>
      <w:r w:rsidR="00973485" w:rsidRPr="00093CFB">
        <w:rPr>
          <w:rFonts w:eastAsia="Times New Roman"/>
          <w:sz w:val="24"/>
        </w:rPr>
        <w:t xml:space="preserve"> в сублингвальных и а</w:t>
      </w:r>
      <w:r w:rsidR="00973485">
        <w:rPr>
          <w:rFonts w:eastAsia="Times New Roman"/>
          <w:sz w:val="24"/>
        </w:rPr>
        <w:t>эрозольных лекарственных формах. Э</w:t>
      </w:r>
      <w:r w:rsidR="00973485" w:rsidRPr="00F93660">
        <w:rPr>
          <w:rFonts w:eastAsia="Times New Roman"/>
          <w:sz w:val="24"/>
        </w:rPr>
        <w:t>ффект развивается медленнее (</w:t>
      </w:r>
      <w:r w:rsidR="00973485">
        <w:rPr>
          <w:rFonts w:eastAsia="Times New Roman"/>
          <w:sz w:val="24"/>
        </w:rPr>
        <w:t xml:space="preserve">начинается </w:t>
      </w:r>
      <w:r w:rsidR="00973485" w:rsidRPr="00F93660">
        <w:rPr>
          <w:rFonts w:eastAsia="Times New Roman"/>
          <w:sz w:val="24"/>
        </w:rPr>
        <w:t xml:space="preserve"> через 2—3 мин, </w:t>
      </w:r>
      <w:r w:rsidR="00973485">
        <w:rPr>
          <w:rFonts w:eastAsia="Times New Roman"/>
          <w:sz w:val="24"/>
        </w:rPr>
        <w:t xml:space="preserve">достигает </w:t>
      </w:r>
      <w:r w:rsidR="00973485" w:rsidRPr="00F93660">
        <w:rPr>
          <w:rFonts w:eastAsia="Times New Roman"/>
          <w:sz w:val="24"/>
        </w:rPr>
        <w:t>максимум</w:t>
      </w:r>
      <w:r w:rsidR="00973485">
        <w:rPr>
          <w:rFonts w:eastAsia="Times New Roman"/>
          <w:sz w:val="24"/>
        </w:rPr>
        <w:t>а</w:t>
      </w:r>
      <w:r w:rsidR="00973485" w:rsidRPr="00F93660">
        <w:rPr>
          <w:rFonts w:eastAsia="Times New Roman"/>
          <w:sz w:val="24"/>
        </w:rPr>
        <w:t xml:space="preserve"> через 10 мин), но он не вызывает феномена </w:t>
      </w:r>
      <w:r w:rsidR="00973485">
        <w:rPr>
          <w:rFonts w:eastAsia="Times New Roman"/>
          <w:sz w:val="24"/>
        </w:rPr>
        <w:t>«</w:t>
      </w:r>
      <w:r w:rsidR="00973485" w:rsidRPr="00F93660">
        <w:rPr>
          <w:rFonts w:eastAsia="Times New Roman"/>
          <w:sz w:val="24"/>
        </w:rPr>
        <w:t>обкрадывания</w:t>
      </w:r>
      <w:r w:rsidR="00973485">
        <w:rPr>
          <w:rFonts w:eastAsia="Times New Roman"/>
          <w:sz w:val="24"/>
        </w:rPr>
        <w:t>»</w:t>
      </w:r>
      <w:r w:rsidR="00973485" w:rsidRPr="00F93660">
        <w:rPr>
          <w:rFonts w:eastAsia="Times New Roman"/>
          <w:sz w:val="24"/>
        </w:rPr>
        <w:t xml:space="preserve">, меньше влияет на ЧСС, реже вызывает головную боль, головокружение, тошноту и в меньшей степени влияет на уровень АД. При сублингвальном приеме </w:t>
      </w:r>
      <w:r w:rsidR="00973485">
        <w:rPr>
          <w:rFonts w:eastAsia="Times New Roman"/>
          <w:sz w:val="24"/>
        </w:rPr>
        <w:t>ИСДН</w:t>
      </w:r>
      <w:r w:rsidR="00973485" w:rsidRPr="00F93660">
        <w:rPr>
          <w:rFonts w:eastAsia="Times New Roman"/>
          <w:sz w:val="24"/>
        </w:rPr>
        <w:t xml:space="preserve"> эффект может сохраняться в течение 1 ч:</w:t>
      </w:r>
    </w:p>
    <w:p w:rsidR="00760271" w:rsidRPr="00096CD5" w:rsidRDefault="00760271" w:rsidP="006B546D">
      <w:pPr>
        <w:ind w:firstLine="709"/>
        <w:jc w:val="both"/>
        <w:rPr>
          <w:rFonts w:eastAsia="Times New Roman"/>
          <w:sz w:val="24"/>
        </w:rPr>
      </w:pPr>
      <w:r w:rsidRPr="00096CD5">
        <w:rPr>
          <w:rFonts w:eastAsia="Times New Roman"/>
          <w:sz w:val="24"/>
        </w:rPr>
        <w:t>Препараты:</w:t>
      </w:r>
    </w:p>
    <w:p w:rsidR="00542FD6" w:rsidRDefault="00760271" w:rsidP="00E0202C">
      <w:pPr>
        <w:numPr>
          <w:ilvl w:val="0"/>
          <w:numId w:val="27"/>
        </w:numPr>
        <w:tabs>
          <w:tab w:val="right" w:pos="993"/>
        </w:tabs>
        <w:ind w:left="0" w:firstLine="709"/>
        <w:jc w:val="both"/>
        <w:rPr>
          <w:rFonts w:eastAsia="Times New Roman"/>
          <w:sz w:val="24"/>
        </w:rPr>
      </w:pPr>
      <w:r>
        <w:rPr>
          <w:rFonts w:eastAsia="Times New Roman"/>
          <w:sz w:val="24"/>
        </w:rPr>
        <w:t>Нитроглицерин 0,9—0,6 мг под язык или ингаляционно 0,2 мг (2 нажатия клапана)</w:t>
      </w:r>
    </w:p>
    <w:p w:rsidR="00973485" w:rsidRPr="00F93660" w:rsidRDefault="00973485" w:rsidP="00E0202C">
      <w:pPr>
        <w:numPr>
          <w:ilvl w:val="0"/>
          <w:numId w:val="27"/>
        </w:numPr>
        <w:tabs>
          <w:tab w:val="right" w:pos="993"/>
        </w:tabs>
        <w:ind w:left="0" w:firstLine="709"/>
        <w:jc w:val="both"/>
        <w:rPr>
          <w:rFonts w:eastAsia="Times New Roman"/>
          <w:sz w:val="24"/>
        </w:rPr>
      </w:pPr>
      <w:r w:rsidRPr="00F93660">
        <w:rPr>
          <w:rFonts w:eastAsia="Times New Roman"/>
          <w:sz w:val="24"/>
        </w:rPr>
        <w:t>Изосорбид динитр</w:t>
      </w:r>
      <w:r>
        <w:rPr>
          <w:rFonts w:eastAsia="Times New Roman"/>
          <w:sz w:val="24"/>
        </w:rPr>
        <w:t>а</w:t>
      </w:r>
      <w:r w:rsidRPr="00F93660">
        <w:rPr>
          <w:rFonts w:eastAsia="Times New Roman"/>
          <w:sz w:val="24"/>
        </w:rPr>
        <w:t>т ингаляционно</w:t>
      </w:r>
      <w:r>
        <w:rPr>
          <w:rFonts w:eastAsia="Times New Roman"/>
          <w:sz w:val="24"/>
        </w:rPr>
        <w:t xml:space="preserve"> </w:t>
      </w:r>
      <w:r w:rsidRPr="00F93660">
        <w:rPr>
          <w:rFonts w:eastAsia="Times New Roman"/>
          <w:sz w:val="24"/>
        </w:rPr>
        <w:t>1,25</w:t>
      </w:r>
      <w:r>
        <w:rPr>
          <w:rFonts w:eastAsia="Times New Roman"/>
          <w:sz w:val="24"/>
        </w:rPr>
        <w:t> мг (два нажатия клапана)</w:t>
      </w:r>
    </w:p>
    <w:p w:rsidR="00973485" w:rsidRDefault="00973485" w:rsidP="00E0202C">
      <w:pPr>
        <w:numPr>
          <w:ilvl w:val="0"/>
          <w:numId w:val="27"/>
        </w:numPr>
        <w:tabs>
          <w:tab w:val="right" w:pos="993"/>
        </w:tabs>
        <w:ind w:left="0" w:firstLine="709"/>
        <w:jc w:val="both"/>
        <w:rPr>
          <w:rFonts w:eastAsia="Times New Roman"/>
          <w:sz w:val="24"/>
        </w:rPr>
      </w:pPr>
      <w:r w:rsidRPr="00F93660">
        <w:rPr>
          <w:rFonts w:eastAsia="Times New Roman"/>
          <w:sz w:val="24"/>
        </w:rPr>
        <w:t>Изосорбид динитр</w:t>
      </w:r>
      <w:r>
        <w:rPr>
          <w:rFonts w:eastAsia="Times New Roman"/>
          <w:sz w:val="24"/>
        </w:rPr>
        <w:t>а</w:t>
      </w:r>
      <w:r w:rsidRPr="00F93660">
        <w:rPr>
          <w:rFonts w:eastAsia="Times New Roman"/>
          <w:sz w:val="24"/>
        </w:rPr>
        <w:t>т сублингвалъно</w:t>
      </w:r>
      <w:r>
        <w:rPr>
          <w:rFonts w:eastAsia="Times New Roman"/>
          <w:sz w:val="24"/>
        </w:rPr>
        <w:t xml:space="preserve"> </w:t>
      </w:r>
      <w:r w:rsidRPr="00F93660">
        <w:rPr>
          <w:rFonts w:eastAsia="Times New Roman"/>
          <w:sz w:val="24"/>
        </w:rPr>
        <w:t>2,5</w:t>
      </w:r>
      <w:r>
        <w:rPr>
          <w:rFonts w:eastAsia="Times New Roman"/>
          <w:sz w:val="24"/>
        </w:rPr>
        <w:t>—</w:t>
      </w:r>
      <w:r w:rsidRPr="00F93660">
        <w:rPr>
          <w:rFonts w:eastAsia="Times New Roman"/>
          <w:sz w:val="24"/>
        </w:rPr>
        <w:t>5,0 мг.</w:t>
      </w:r>
    </w:p>
    <w:p w:rsidR="00760271" w:rsidRDefault="00760271" w:rsidP="006B546D">
      <w:pPr>
        <w:ind w:firstLine="709"/>
        <w:jc w:val="both"/>
        <w:rPr>
          <w:rFonts w:eastAsia="Times New Roman"/>
          <w:sz w:val="24"/>
        </w:rPr>
      </w:pPr>
    </w:p>
    <w:p w:rsidR="00760271" w:rsidRDefault="00636CE8" w:rsidP="006B546D">
      <w:pPr>
        <w:ind w:firstLine="709"/>
        <w:jc w:val="both"/>
        <w:rPr>
          <w:rFonts w:eastAsia="Times New Roman"/>
          <w:sz w:val="24"/>
        </w:rPr>
      </w:pPr>
      <w:r w:rsidRPr="00636CE8">
        <w:rPr>
          <w:rFonts w:eastAsia="Times New Roman"/>
          <w:sz w:val="24"/>
        </w:rPr>
        <w:t>Каждый больной ИБС должен постоянно иметь при себе Н</w:t>
      </w:r>
      <w:r>
        <w:rPr>
          <w:rFonts w:eastAsia="Times New Roman"/>
          <w:sz w:val="24"/>
        </w:rPr>
        <w:t>Т</w:t>
      </w:r>
      <w:r w:rsidRPr="00636CE8">
        <w:rPr>
          <w:rFonts w:eastAsia="Times New Roman"/>
          <w:sz w:val="24"/>
        </w:rPr>
        <w:t>Г быстрого действия. Рекомендуется принять его немедленно, если приступ стенокардии не купируется при исключении провоцирующих факторов (физическая нагрузка, психоэмоциональное напряжение, холод). Ни в коем случае нельзя ожидать самостоятельного прекращения приступа стенокардии. В отсутствие эффекта прием НГ можно повторить через 5</w:t>
      </w:r>
      <w:r>
        <w:rPr>
          <w:rFonts w:eastAsia="Times New Roman"/>
          <w:sz w:val="24"/>
        </w:rPr>
        <w:t> </w:t>
      </w:r>
      <w:r w:rsidRPr="00636CE8">
        <w:rPr>
          <w:rFonts w:eastAsia="Times New Roman"/>
          <w:sz w:val="24"/>
        </w:rPr>
        <w:t>мин, но не более 3 раз подряд. При сохранении боли необходимо срочно вызвать «Скорую помощь» или активно обращаться к врачу.</w:t>
      </w:r>
    </w:p>
    <w:p w:rsidR="00760271" w:rsidRDefault="00760271" w:rsidP="004E3244">
      <w:pPr>
        <w:jc w:val="both"/>
        <w:rPr>
          <w:rFonts w:eastAsia="Times New Roman"/>
          <w:sz w:val="24"/>
        </w:rPr>
      </w:pPr>
    </w:p>
    <w:p w:rsidR="00760271" w:rsidRPr="00636CE8" w:rsidRDefault="00636CE8" w:rsidP="006B546D">
      <w:pPr>
        <w:spacing w:after="120"/>
        <w:jc w:val="both"/>
        <w:rPr>
          <w:rFonts w:eastAsia="Times New Roman"/>
          <w:b/>
          <w:sz w:val="24"/>
        </w:rPr>
      </w:pPr>
      <w:r w:rsidRPr="00636CE8">
        <w:rPr>
          <w:rFonts w:eastAsia="Times New Roman"/>
          <w:b/>
          <w:sz w:val="24"/>
        </w:rPr>
        <w:t>Профилактика приступа стенокардии</w:t>
      </w:r>
    </w:p>
    <w:p w:rsidR="00760271" w:rsidRDefault="002D1D1B" w:rsidP="006B546D">
      <w:pPr>
        <w:ind w:firstLine="709"/>
        <w:jc w:val="both"/>
        <w:rPr>
          <w:rFonts w:eastAsia="Times New Roman"/>
          <w:sz w:val="24"/>
        </w:rPr>
      </w:pPr>
      <w:r w:rsidRPr="002D1D1B">
        <w:rPr>
          <w:rFonts w:eastAsia="Times New Roman"/>
          <w:sz w:val="24"/>
        </w:rPr>
        <w:t>Для длительного поддержания в крови дост</w:t>
      </w:r>
      <w:r w:rsidR="00D212A6">
        <w:rPr>
          <w:rFonts w:eastAsia="Times New Roman"/>
          <w:sz w:val="24"/>
        </w:rPr>
        <w:t>аточной концентрации применяют</w:t>
      </w:r>
      <w:r w:rsidRPr="002D1D1B">
        <w:rPr>
          <w:rFonts w:eastAsia="Times New Roman"/>
          <w:sz w:val="24"/>
        </w:rPr>
        <w:t xml:space="preserve"> изосорбид</w:t>
      </w:r>
      <w:r w:rsidR="00D212A6">
        <w:rPr>
          <w:rFonts w:eastAsia="Times New Roman"/>
          <w:sz w:val="24"/>
        </w:rPr>
        <w:t xml:space="preserve"> динитрат или изосорбид</w:t>
      </w:r>
      <w:r w:rsidRPr="002D1D1B">
        <w:rPr>
          <w:rFonts w:eastAsia="Times New Roman"/>
          <w:sz w:val="24"/>
        </w:rPr>
        <w:t xml:space="preserve"> мононитрат, которые являются препаратами выбора:</w:t>
      </w:r>
    </w:p>
    <w:p w:rsidR="00760271" w:rsidRDefault="00F15132" w:rsidP="006B546D">
      <w:pPr>
        <w:ind w:firstLine="709"/>
        <w:jc w:val="both"/>
        <w:rPr>
          <w:rFonts w:eastAsia="Times New Roman"/>
          <w:sz w:val="24"/>
        </w:rPr>
      </w:pPr>
      <w:r w:rsidRPr="00F15132">
        <w:rPr>
          <w:rFonts w:eastAsia="Times New Roman"/>
          <w:b/>
          <w:sz w:val="24"/>
        </w:rPr>
        <w:t>Препараты</w:t>
      </w:r>
      <w:r>
        <w:rPr>
          <w:rFonts w:eastAsia="Times New Roman"/>
          <w:sz w:val="24"/>
        </w:rPr>
        <w:t>:</w:t>
      </w:r>
    </w:p>
    <w:p w:rsidR="00760271" w:rsidRPr="002B2591" w:rsidRDefault="00F15132" w:rsidP="00E0202C">
      <w:pPr>
        <w:numPr>
          <w:ilvl w:val="0"/>
          <w:numId w:val="27"/>
        </w:numPr>
        <w:tabs>
          <w:tab w:val="decimal" w:pos="993"/>
        </w:tabs>
        <w:ind w:left="0" w:firstLine="709"/>
        <w:jc w:val="both"/>
        <w:rPr>
          <w:rFonts w:eastAsia="Times New Roman"/>
          <w:sz w:val="24"/>
        </w:rPr>
      </w:pPr>
      <w:r>
        <w:rPr>
          <w:rFonts w:eastAsia="Times New Roman"/>
          <w:sz w:val="24"/>
        </w:rPr>
        <w:t>Изосорбида динитрат внутрь 5—40 мг 4 </w:t>
      </w:r>
      <w:proofErr w:type="gramStart"/>
      <w:r>
        <w:rPr>
          <w:rFonts w:eastAsia="Times New Roman"/>
          <w:sz w:val="24"/>
        </w:rPr>
        <w:t>р</w:t>
      </w:r>
      <w:proofErr w:type="gramEnd"/>
      <w:r>
        <w:rPr>
          <w:rFonts w:eastAsia="Times New Roman"/>
          <w:sz w:val="24"/>
        </w:rPr>
        <w:t>/су</w:t>
      </w:r>
      <w:r w:rsidR="002B2591">
        <w:rPr>
          <w:rFonts w:eastAsia="Times New Roman"/>
          <w:sz w:val="24"/>
        </w:rPr>
        <w:t>т</w:t>
      </w:r>
    </w:p>
    <w:p w:rsidR="00760271" w:rsidRPr="002B2591" w:rsidRDefault="00F15132" w:rsidP="00E0202C">
      <w:pPr>
        <w:numPr>
          <w:ilvl w:val="0"/>
          <w:numId w:val="27"/>
        </w:numPr>
        <w:tabs>
          <w:tab w:val="decimal" w:pos="993"/>
        </w:tabs>
        <w:ind w:left="0" w:firstLine="709"/>
        <w:jc w:val="both"/>
        <w:rPr>
          <w:rFonts w:eastAsia="Times New Roman"/>
          <w:sz w:val="24"/>
        </w:rPr>
      </w:pPr>
      <w:r>
        <w:rPr>
          <w:rFonts w:eastAsia="Times New Roman"/>
          <w:sz w:val="24"/>
        </w:rPr>
        <w:t>Изосорбида динитрат длительного действия внутрь 20—120 мг 2—3 </w:t>
      </w:r>
      <w:proofErr w:type="gramStart"/>
      <w:r>
        <w:rPr>
          <w:rFonts w:eastAsia="Times New Roman"/>
          <w:sz w:val="24"/>
        </w:rPr>
        <w:t>р</w:t>
      </w:r>
      <w:proofErr w:type="gramEnd"/>
      <w:r>
        <w:rPr>
          <w:rFonts w:eastAsia="Times New Roman"/>
          <w:sz w:val="24"/>
        </w:rPr>
        <w:t>/сут</w:t>
      </w:r>
    </w:p>
    <w:p w:rsidR="00F15132" w:rsidRPr="002B2591" w:rsidRDefault="00F15132" w:rsidP="00E0202C">
      <w:pPr>
        <w:numPr>
          <w:ilvl w:val="0"/>
          <w:numId w:val="27"/>
        </w:numPr>
        <w:tabs>
          <w:tab w:val="decimal" w:pos="993"/>
        </w:tabs>
        <w:ind w:left="0" w:firstLine="709"/>
        <w:jc w:val="both"/>
        <w:rPr>
          <w:rFonts w:eastAsia="Times New Roman"/>
          <w:sz w:val="24"/>
        </w:rPr>
      </w:pPr>
      <w:r>
        <w:rPr>
          <w:rFonts w:eastAsia="Times New Roman"/>
          <w:sz w:val="24"/>
        </w:rPr>
        <w:t xml:space="preserve">Изосорбида мононитрат внутрь 10—40 мг 2 </w:t>
      </w:r>
      <w:proofErr w:type="gramStart"/>
      <w:r>
        <w:rPr>
          <w:rFonts w:eastAsia="Times New Roman"/>
          <w:sz w:val="24"/>
        </w:rPr>
        <w:t>р</w:t>
      </w:r>
      <w:proofErr w:type="gramEnd"/>
      <w:r>
        <w:rPr>
          <w:rFonts w:eastAsia="Times New Roman"/>
          <w:sz w:val="24"/>
        </w:rPr>
        <w:t>/сут</w:t>
      </w:r>
    </w:p>
    <w:p w:rsidR="00F15132" w:rsidRPr="002B2591" w:rsidRDefault="00F15132" w:rsidP="00E0202C">
      <w:pPr>
        <w:numPr>
          <w:ilvl w:val="0"/>
          <w:numId w:val="27"/>
        </w:numPr>
        <w:tabs>
          <w:tab w:val="decimal" w:pos="993"/>
        </w:tabs>
        <w:ind w:left="0" w:firstLine="709"/>
        <w:jc w:val="both"/>
        <w:rPr>
          <w:rFonts w:eastAsia="Times New Roman"/>
          <w:sz w:val="24"/>
        </w:rPr>
      </w:pPr>
      <w:r>
        <w:rPr>
          <w:rFonts w:eastAsia="Times New Roman"/>
          <w:sz w:val="24"/>
        </w:rPr>
        <w:t>Изосорбида мононитрат длительного действия внутрь 40—240 мг 1 </w:t>
      </w:r>
      <w:proofErr w:type="gramStart"/>
      <w:r>
        <w:rPr>
          <w:rFonts w:eastAsia="Times New Roman"/>
          <w:sz w:val="24"/>
        </w:rPr>
        <w:t>р</w:t>
      </w:r>
      <w:proofErr w:type="gramEnd"/>
      <w:r>
        <w:rPr>
          <w:rFonts w:eastAsia="Times New Roman"/>
          <w:sz w:val="24"/>
        </w:rPr>
        <w:t>/сут</w:t>
      </w:r>
    </w:p>
    <w:p w:rsidR="00F15132" w:rsidRDefault="00F15132" w:rsidP="006B546D">
      <w:pPr>
        <w:ind w:firstLine="709"/>
        <w:jc w:val="both"/>
        <w:rPr>
          <w:rFonts w:eastAsia="Times New Roman"/>
          <w:sz w:val="24"/>
        </w:rPr>
      </w:pPr>
      <w:r w:rsidRPr="00F15132">
        <w:rPr>
          <w:rFonts w:eastAsia="Times New Roman"/>
          <w:sz w:val="24"/>
        </w:rPr>
        <w:t xml:space="preserve">При назначении </w:t>
      </w:r>
      <w:r>
        <w:rPr>
          <w:rFonts w:eastAsia="Times New Roman"/>
          <w:sz w:val="24"/>
        </w:rPr>
        <w:t>нитратов</w:t>
      </w:r>
      <w:r w:rsidRPr="00F15132">
        <w:rPr>
          <w:rFonts w:eastAsia="Times New Roman"/>
          <w:sz w:val="24"/>
        </w:rPr>
        <w:t xml:space="preserve"> необходимо учитывать время начала и продолжительность их антиангинального действия, для того чтобы обеспечить защиту больного в периоды наибольшей физической и психоэмоциональной нагрузки. Дозу </w:t>
      </w:r>
      <w:r>
        <w:rPr>
          <w:rFonts w:eastAsia="Times New Roman"/>
          <w:sz w:val="24"/>
        </w:rPr>
        <w:t xml:space="preserve">нитратов </w:t>
      </w:r>
      <w:r w:rsidRPr="00F15132">
        <w:rPr>
          <w:rFonts w:eastAsia="Times New Roman"/>
          <w:sz w:val="24"/>
        </w:rPr>
        <w:t xml:space="preserve">подбирают </w:t>
      </w:r>
      <w:r>
        <w:rPr>
          <w:rFonts w:eastAsia="Times New Roman"/>
          <w:sz w:val="24"/>
        </w:rPr>
        <w:t>индивидуально.</w:t>
      </w:r>
    </w:p>
    <w:p w:rsidR="004A4C55" w:rsidRDefault="004A4C55" w:rsidP="006B546D">
      <w:pPr>
        <w:ind w:firstLine="709"/>
        <w:jc w:val="both"/>
        <w:rPr>
          <w:rFonts w:eastAsia="Times New Roman"/>
          <w:sz w:val="24"/>
        </w:rPr>
      </w:pPr>
      <w:r w:rsidRPr="004A4C55">
        <w:rPr>
          <w:rFonts w:eastAsia="Times New Roman"/>
          <w:sz w:val="24"/>
        </w:rPr>
        <w:t>Нитраты можно применять в виде трансдермальных форм</w:t>
      </w:r>
      <w:r w:rsidR="001A3903">
        <w:rPr>
          <w:rFonts w:eastAsia="Times New Roman"/>
          <w:sz w:val="24"/>
        </w:rPr>
        <w:t xml:space="preserve"> - мази, пластыри и диски:</w:t>
      </w:r>
      <w:r>
        <w:rPr>
          <w:rFonts w:eastAsia="Times New Roman"/>
          <w:sz w:val="24"/>
        </w:rPr>
        <w:t xml:space="preserve"> </w:t>
      </w:r>
    </w:p>
    <w:p w:rsidR="004A4C55" w:rsidRPr="002B2591" w:rsidRDefault="004A4C55" w:rsidP="00E0202C">
      <w:pPr>
        <w:numPr>
          <w:ilvl w:val="0"/>
          <w:numId w:val="27"/>
        </w:numPr>
        <w:tabs>
          <w:tab w:val="decimal" w:pos="993"/>
        </w:tabs>
        <w:ind w:left="0" w:firstLine="709"/>
        <w:jc w:val="both"/>
        <w:rPr>
          <w:rFonts w:eastAsia="Times New Roman"/>
          <w:sz w:val="24"/>
        </w:rPr>
      </w:pPr>
      <w:r>
        <w:rPr>
          <w:rFonts w:eastAsia="Times New Roman"/>
          <w:sz w:val="24"/>
        </w:rPr>
        <w:t>Нитроглицерин 2% мазь, нанести 0,5—2,0 см на кожу груди или левой руки</w:t>
      </w:r>
    </w:p>
    <w:p w:rsidR="004A4C55" w:rsidRPr="002B2591" w:rsidRDefault="004A4C55" w:rsidP="00E0202C">
      <w:pPr>
        <w:numPr>
          <w:ilvl w:val="0"/>
          <w:numId w:val="27"/>
        </w:numPr>
        <w:tabs>
          <w:tab w:val="decimal" w:pos="993"/>
        </w:tabs>
        <w:ind w:left="0" w:firstLine="709"/>
        <w:jc w:val="both"/>
        <w:rPr>
          <w:rFonts w:eastAsia="Times New Roman"/>
          <w:sz w:val="24"/>
        </w:rPr>
      </w:pPr>
      <w:r>
        <w:rPr>
          <w:rFonts w:eastAsia="Times New Roman"/>
          <w:sz w:val="24"/>
        </w:rPr>
        <w:lastRenderedPageBreak/>
        <w:t>Нитроглицерин пластырь или диск 10, 20 или 50 мг прикрепить к коже на 18—24 ч</w:t>
      </w:r>
      <w:r w:rsidR="006B546D">
        <w:rPr>
          <w:rFonts w:eastAsia="Times New Roman"/>
          <w:sz w:val="24"/>
        </w:rPr>
        <w:t>.</w:t>
      </w:r>
    </w:p>
    <w:p w:rsidR="004A4C55" w:rsidRDefault="004A4C55" w:rsidP="006B546D">
      <w:pPr>
        <w:ind w:firstLine="709"/>
        <w:jc w:val="both"/>
        <w:rPr>
          <w:rFonts w:eastAsia="Times New Roman"/>
          <w:sz w:val="24"/>
        </w:rPr>
      </w:pPr>
      <w:r w:rsidRPr="004A4C55">
        <w:rPr>
          <w:rFonts w:eastAsia="Times New Roman"/>
          <w:sz w:val="24"/>
        </w:rPr>
        <w:t>Начало лечебного эффекта мази с НТГ наступает в среднем через 30—40 мин ипродолжается 3—6 ч. Следует учитывать значительные индивидуальные различия в эффективности и переносимости препарата, зависящие от особенностей и состояния кожного покрова, кровообращения в нем и подкожном слое, а также от температуры окружающей среды. Антиангинальный эффект нитратов в форме дисков и пластырей наступает в среднем через 30 мин после аппликации и продолжается в течение 18, 24 и 32 ч (в двух последних случаях может доста</w:t>
      </w:r>
      <w:r w:rsidRPr="004A4C55">
        <w:rPr>
          <w:rFonts w:eastAsia="Times New Roman"/>
          <w:sz w:val="24"/>
        </w:rPr>
        <w:softHyphen/>
        <w:t>точно быстро возникнуть толерантность).</w:t>
      </w:r>
    </w:p>
    <w:p w:rsidR="00973485" w:rsidRDefault="00973485" w:rsidP="006B546D">
      <w:pPr>
        <w:ind w:firstLine="709"/>
        <w:jc w:val="both"/>
        <w:rPr>
          <w:rFonts w:eastAsia="Times New Roman"/>
          <w:sz w:val="24"/>
        </w:rPr>
      </w:pPr>
      <w:r w:rsidRPr="00F93660">
        <w:rPr>
          <w:rFonts w:eastAsia="Times New Roman"/>
          <w:sz w:val="24"/>
        </w:rPr>
        <w:t>Нитроглицерин пр</w:t>
      </w:r>
      <w:r>
        <w:rPr>
          <w:rFonts w:eastAsia="Times New Roman"/>
          <w:sz w:val="24"/>
        </w:rPr>
        <w:t>именяется и</w:t>
      </w:r>
      <w:r w:rsidRPr="00F93660">
        <w:rPr>
          <w:rFonts w:eastAsia="Times New Roman"/>
          <w:sz w:val="24"/>
        </w:rPr>
        <w:t xml:space="preserve"> в так называемых буккальных лекарственных формах:</w:t>
      </w:r>
    </w:p>
    <w:p w:rsidR="00973485" w:rsidRDefault="00973485" w:rsidP="00E0202C">
      <w:pPr>
        <w:numPr>
          <w:ilvl w:val="0"/>
          <w:numId w:val="27"/>
        </w:numPr>
        <w:tabs>
          <w:tab w:val="decimal" w:pos="993"/>
        </w:tabs>
        <w:ind w:left="0" w:firstLine="709"/>
        <w:jc w:val="both"/>
        <w:rPr>
          <w:rFonts w:eastAsia="Times New Roman"/>
          <w:sz w:val="24"/>
        </w:rPr>
      </w:pPr>
      <w:r>
        <w:rPr>
          <w:rFonts w:eastAsia="Times New Roman"/>
          <w:sz w:val="24"/>
        </w:rPr>
        <w:t>Нитроглицерин прикрепить к слизистой оболочке рта полимерную пленку 1 мг или 2 мг</w:t>
      </w:r>
    </w:p>
    <w:p w:rsidR="004A4C55" w:rsidRDefault="00973485" w:rsidP="006B546D">
      <w:pPr>
        <w:ind w:firstLine="709"/>
        <w:jc w:val="both"/>
        <w:rPr>
          <w:rFonts w:eastAsia="Times New Roman"/>
          <w:sz w:val="24"/>
        </w:rPr>
      </w:pPr>
      <w:r w:rsidRPr="00F93660">
        <w:rPr>
          <w:rFonts w:eastAsia="Times New Roman"/>
          <w:sz w:val="24"/>
        </w:rPr>
        <w:t>При наклеивании пленки с Н</w:t>
      </w:r>
      <w:r>
        <w:rPr>
          <w:rFonts w:eastAsia="Times New Roman"/>
          <w:sz w:val="24"/>
        </w:rPr>
        <w:t>Т</w:t>
      </w:r>
      <w:r w:rsidRPr="00F93660">
        <w:rPr>
          <w:rFonts w:eastAsia="Times New Roman"/>
          <w:sz w:val="24"/>
        </w:rPr>
        <w:t xml:space="preserve">Г на слизистую оболочку рта эффект наступает </w:t>
      </w:r>
      <w:r>
        <w:rPr>
          <w:rFonts w:eastAsia="Times New Roman"/>
          <w:sz w:val="24"/>
        </w:rPr>
        <w:t>через 2 </w:t>
      </w:r>
      <w:r w:rsidRPr="00F93660">
        <w:rPr>
          <w:rFonts w:eastAsia="Times New Roman"/>
          <w:sz w:val="24"/>
        </w:rPr>
        <w:t>мин и продолжается 3—4 ч.</w:t>
      </w:r>
    </w:p>
    <w:p w:rsidR="004A4C55" w:rsidRPr="004A4C55" w:rsidRDefault="004A4C55" w:rsidP="006B546D">
      <w:pPr>
        <w:ind w:firstLine="709"/>
        <w:jc w:val="both"/>
        <w:rPr>
          <w:rFonts w:eastAsia="Times New Roman"/>
          <w:sz w:val="24"/>
        </w:rPr>
      </w:pPr>
      <w:r w:rsidRPr="002B2591">
        <w:rPr>
          <w:rFonts w:eastAsia="Times New Roman"/>
          <w:sz w:val="24"/>
        </w:rPr>
        <w:t>Толерантность к нитратам и синдром отмены</w:t>
      </w:r>
      <w:r w:rsidR="002B2591">
        <w:rPr>
          <w:rFonts w:eastAsia="Times New Roman"/>
          <w:sz w:val="24"/>
        </w:rPr>
        <w:t xml:space="preserve">. </w:t>
      </w:r>
      <w:r>
        <w:rPr>
          <w:rFonts w:eastAsia="Times New Roman"/>
          <w:sz w:val="24"/>
        </w:rPr>
        <w:t>О</w:t>
      </w:r>
      <w:r w:rsidRPr="004A4C55">
        <w:rPr>
          <w:rFonts w:eastAsia="Times New Roman"/>
          <w:sz w:val="24"/>
        </w:rPr>
        <w:t>слабление чувствительности к нитратам</w:t>
      </w:r>
      <w:r>
        <w:rPr>
          <w:rFonts w:eastAsia="Times New Roman"/>
          <w:sz w:val="24"/>
        </w:rPr>
        <w:t xml:space="preserve"> нередко развивается</w:t>
      </w:r>
      <w:r w:rsidRPr="004A4C55">
        <w:rPr>
          <w:rFonts w:eastAsia="Times New Roman"/>
          <w:sz w:val="24"/>
        </w:rPr>
        <w:t xml:space="preserve"> при длительном применении </w:t>
      </w:r>
      <w:r>
        <w:rPr>
          <w:rFonts w:eastAsia="Times New Roman"/>
          <w:sz w:val="24"/>
        </w:rPr>
        <w:t>препаратов</w:t>
      </w:r>
      <w:r w:rsidRPr="004A4C55">
        <w:rPr>
          <w:rFonts w:eastAsia="Times New Roman"/>
          <w:sz w:val="24"/>
        </w:rPr>
        <w:t xml:space="preserve"> пролонгированного действия или трансдермальных лекарственных форм. Толерантность носит индивидуальный характер и развивается не у всех больных. Она может проявляться либо в уменьшении антиишемического эффекта, либо в его полном исчезновении.</w:t>
      </w:r>
    </w:p>
    <w:p w:rsidR="004A4C55" w:rsidRPr="004A4C55" w:rsidRDefault="004A4C55" w:rsidP="006B546D">
      <w:pPr>
        <w:ind w:firstLine="709"/>
        <w:jc w:val="both"/>
        <w:rPr>
          <w:rFonts w:eastAsia="Times New Roman"/>
          <w:sz w:val="24"/>
        </w:rPr>
      </w:pPr>
      <w:r w:rsidRPr="004A4C55">
        <w:rPr>
          <w:rFonts w:eastAsia="Times New Roman"/>
          <w:sz w:val="24"/>
        </w:rPr>
        <w:t>Для профилактики толерантности к нитратам и ее устранения рекоменду</w:t>
      </w:r>
      <w:r w:rsidR="002B2591">
        <w:rPr>
          <w:rFonts w:eastAsia="Times New Roman"/>
          <w:sz w:val="24"/>
        </w:rPr>
        <w:t xml:space="preserve">ется </w:t>
      </w:r>
      <w:r w:rsidRPr="004A4C55">
        <w:rPr>
          <w:rFonts w:eastAsia="Times New Roman"/>
          <w:sz w:val="24"/>
        </w:rPr>
        <w:t>прерывистый прием</w:t>
      </w:r>
      <w:r>
        <w:rPr>
          <w:rFonts w:eastAsia="Times New Roman"/>
          <w:sz w:val="24"/>
        </w:rPr>
        <w:t xml:space="preserve"> нитратов</w:t>
      </w:r>
      <w:r w:rsidRPr="004A4C55">
        <w:rPr>
          <w:rFonts w:eastAsia="Times New Roman"/>
          <w:sz w:val="24"/>
        </w:rPr>
        <w:t xml:space="preserve"> в течение суток;</w:t>
      </w:r>
      <w:r w:rsidR="002B2591">
        <w:rPr>
          <w:rFonts w:eastAsia="Times New Roman"/>
          <w:sz w:val="24"/>
        </w:rPr>
        <w:t xml:space="preserve"> </w:t>
      </w:r>
      <w:r w:rsidRPr="004A4C55">
        <w:rPr>
          <w:rFonts w:eastAsia="Times New Roman"/>
          <w:sz w:val="24"/>
        </w:rPr>
        <w:t xml:space="preserve">прием </w:t>
      </w:r>
      <w:r>
        <w:rPr>
          <w:rFonts w:eastAsia="Times New Roman"/>
          <w:sz w:val="24"/>
        </w:rPr>
        <w:t>нитратов</w:t>
      </w:r>
      <w:r w:rsidRPr="004A4C55">
        <w:rPr>
          <w:rFonts w:eastAsia="Times New Roman"/>
          <w:sz w:val="24"/>
        </w:rPr>
        <w:t xml:space="preserve"> средней продолжительности</w:t>
      </w:r>
      <w:r>
        <w:rPr>
          <w:rFonts w:eastAsia="Times New Roman"/>
          <w:sz w:val="24"/>
        </w:rPr>
        <w:t xml:space="preserve"> </w:t>
      </w:r>
      <w:r w:rsidRPr="004A4C55">
        <w:rPr>
          <w:rFonts w:eastAsia="Times New Roman"/>
          <w:sz w:val="24"/>
        </w:rPr>
        <w:t xml:space="preserve">действия 2 </w:t>
      </w:r>
      <w:proofErr w:type="gramStart"/>
      <w:r w:rsidRPr="004A4C55">
        <w:rPr>
          <w:rFonts w:eastAsia="Times New Roman"/>
          <w:sz w:val="24"/>
        </w:rPr>
        <w:t>р</w:t>
      </w:r>
      <w:proofErr w:type="gramEnd"/>
      <w:r w:rsidRPr="004A4C55">
        <w:rPr>
          <w:rFonts w:eastAsia="Times New Roman"/>
          <w:sz w:val="24"/>
        </w:rPr>
        <w:t>/сут, пролонгированного</w:t>
      </w:r>
      <w:r>
        <w:rPr>
          <w:rFonts w:eastAsia="Times New Roman"/>
          <w:sz w:val="24"/>
        </w:rPr>
        <w:t xml:space="preserve"> </w:t>
      </w:r>
      <w:r w:rsidRPr="004A4C55">
        <w:rPr>
          <w:rFonts w:eastAsia="Times New Roman"/>
          <w:sz w:val="24"/>
        </w:rPr>
        <w:t>действия — 1 р/сут;</w:t>
      </w:r>
      <w:r w:rsidR="002B2591">
        <w:rPr>
          <w:rFonts w:eastAsia="Times New Roman"/>
          <w:sz w:val="24"/>
        </w:rPr>
        <w:t xml:space="preserve"> </w:t>
      </w:r>
      <w:r w:rsidRPr="004A4C55">
        <w:rPr>
          <w:rFonts w:eastAsia="Times New Roman"/>
          <w:sz w:val="24"/>
        </w:rPr>
        <w:t>альтернативную терапию молсидомином.</w:t>
      </w:r>
    </w:p>
    <w:p w:rsidR="002B2591" w:rsidRDefault="004A4C55" w:rsidP="006B546D">
      <w:pPr>
        <w:ind w:firstLine="709"/>
        <w:jc w:val="both"/>
        <w:rPr>
          <w:rFonts w:eastAsia="Times New Roman"/>
          <w:color w:val="000000"/>
          <w:spacing w:val="2"/>
        </w:rPr>
      </w:pPr>
      <w:r w:rsidRPr="0063483F">
        <w:rPr>
          <w:rFonts w:eastAsia="Times New Roman"/>
          <w:sz w:val="24"/>
        </w:rPr>
        <w:t xml:space="preserve">Молсидомин </w:t>
      </w:r>
      <w:proofErr w:type="gramStart"/>
      <w:r w:rsidRPr="0063483F">
        <w:rPr>
          <w:rFonts w:eastAsia="Times New Roman"/>
          <w:sz w:val="24"/>
        </w:rPr>
        <w:t>близок</w:t>
      </w:r>
      <w:proofErr w:type="gramEnd"/>
      <w:r w:rsidRPr="0063483F">
        <w:rPr>
          <w:rFonts w:eastAsia="Times New Roman"/>
          <w:sz w:val="24"/>
        </w:rPr>
        <w:t xml:space="preserve"> к нитратам по механизму антиангинального действия</w:t>
      </w:r>
      <w:r w:rsidR="00D37548">
        <w:rPr>
          <w:rFonts w:eastAsia="Times New Roman"/>
          <w:sz w:val="24"/>
        </w:rPr>
        <w:t>,</w:t>
      </w:r>
      <w:r w:rsidRPr="0063483F">
        <w:rPr>
          <w:rFonts w:eastAsia="Times New Roman"/>
          <w:sz w:val="24"/>
        </w:rPr>
        <w:t xml:space="preserve"> но не превосходит их по</w:t>
      </w:r>
      <w:r>
        <w:rPr>
          <w:rFonts w:eastAsia="Times New Roman"/>
          <w:color w:val="000000"/>
          <w:spacing w:val="6"/>
        </w:rPr>
        <w:t xml:space="preserve"> </w:t>
      </w:r>
      <w:r w:rsidRPr="0063483F">
        <w:rPr>
          <w:rFonts w:eastAsia="Times New Roman"/>
          <w:sz w:val="24"/>
        </w:rPr>
        <w:t>эффективности</w:t>
      </w:r>
      <w:r w:rsidR="002B2591">
        <w:rPr>
          <w:rFonts w:eastAsia="Times New Roman"/>
          <w:sz w:val="24"/>
        </w:rPr>
        <w:t>, назначают при непереносимости нитратов</w:t>
      </w:r>
      <w:r w:rsidRPr="0063483F">
        <w:rPr>
          <w:rFonts w:eastAsia="Times New Roman"/>
          <w:sz w:val="24"/>
        </w:rPr>
        <w:t xml:space="preserve">. Обычно его назначают пациентам с противопоказаниями к применению нитратов (с глаукомой), при плохой переносимости (сильная головная боль) нитратов или толерантности к ним. Молсидомин хорошо сочетается с другими антиангинальными препаратами, в первую очередь с </w:t>
      </w:r>
      <w:r w:rsidR="002B2591">
        <w:rPr>
          <w:rFonts w:eastAsia="Times New Roman"/>
          <w:sz w:val="24"/>
        </w:rPr>
        <w:t>ББ</w:t>
      </w:r>
      <w:r w:rsidRPr="0063483F">
        <w:rPr>
          <w:rFonts w:eastAsia="Times New Roman"/>
          <w:sz w:val="24"/>
        </w:rPr>
        <w:t>.</w:t>
      </w:r>
      <w:r w:rsidR="0063483F" w:rsidRPr="0063483F">
        <w:rPr>
          <w:rFonts w:eastAsia="Times New Roman"/>
          <w:color w:val="000000"/>
          <w:spacing w:val="2"/>
        </w:rPr>
        <w:t xml:space="preserve"> </w:t>
      </w:r>
    </w:p>
    <w:p w:rsidR="0063483F" w:rsidRPr="002B2591" w:rsidRDefault="0063483F" w:rsidP="00E0202C">
      <w:pPr>
        <w:numPr>
          <w:ilvl w:val="0"/>
          <w:numId w:val="30"/>
        </w:numPr>
        <w:tabs>
          <w:tab w:val="decimal" w:pos="993"/>
        </w:tabs>
        <w:ind w:left="0" w:firstLine="709"/>
        <w:jc w:val="both"/>
        <w:rPr>
          <w:rFonts w:eastAsia="Times New Roman"/>
          <w:sz w:val="24"/>
        </w:rPr>
      </w:pPr>
      <w:r w:rsidRPr="0063483F">
        <w:rPr>
          <w:rFonts w:eastAsia="Times New Roman"/>
          <w:sz w:val="24"/>
        </w:rPr>
        <w:t xml:space="preserve">Молсидомин внутрь 2 мг </w:t>
      </w:r>
      <w:proofErr w:type="gramStart"/>
      <w:r w:rsidRPr="0063483F">
        <w:rPr>
          <w:rFonts w:eastAsia="Times New Roman"/>
          <w:sz w:val="24"/>
        </w:rPr>
        <w:t>З</w:t>
      </w:r>
      <w:proofErr w:type="gramEnd"/>
      <w:r w:rsidRPr="0063483F">
        <w:rPr>
          <w:rFonts w:eastAsia="Times New Roman"/>
          <w:sz w:val="24"/>
        </w:rPr>
        <w:t xml:space="preserve"> р/сут </w:t>
      </w:r>
    </w:p>
    <w:p w:rsidR="0063483F" w:rsidRDefault="0063483F" w:rsidP="00E0202C">
      <w:pPr>
        <w:numPr>
          <w:ilvl w:val="0"/>
          <w:numId w:val="30"/>
        </w:numPr>
        <w:tabs>
          <w:tab w:val="decimal" w:pos="993"/>
        </w:tabs>
        <w:ind w:left="0" w:firstLine="709"/>
        <w:jc w:val="both"/>
        <w:rPr>
          <w:rFonts w:eastAsia="Times New Roman"/>
          <w:sz w:val="24"/>
        </w:rPr>
      </w:pPr>
      <w:r w:rsidRPr="0063483F">
        <w:rPr>
          <w:rFonts w:eastAsia="Times New Roman"/>
          <w:sz w:val="24"/>
        </w:rPr>
        <w:t xml:space="preserve">Молсидомин пролонгированного действия внутрь 4 мг 2 </w:t>
      </w:r>
      <w:proofErr w:type="gramStart"/>
      <w:r w:rsidRPr="0063483F">
        <w:rPr>
          <w:rFonts w:eastAsia="Times New Roman"/>
          <w:sz w:val="24"/>
        </w:rPr>
        <w:t>р</w:t>
      </w:r>
      <w:proofErr w:type="gramEnd"/>
      <w:r w:rsidRPr="0063483F">
        <w:rPr>
          <w:rFonts w:eastAsia="Times New Roman"/>
          <w:sz w:val="24"/>
        </w:rPr>
        <w:t xml:space="preserve">/сут или 8 мг 1 р/сут. </w:t>
      </w:r>
    </w:p>
    <w:p w:rsidR="006B546D" w:rsidRPr="0063483F" w:rsidRDefault="006B546D" w:rsidP="006B546D">
      <w:pPr>
        <w:tabs>
          <w:tab w:val="decimal" w:pos="993"/>
        </w:tabs>
        <w:ind w:left="709"/>
        <w:jc w:val="both"/>
        <w:rPr>
          <w:rFonts w:eastAsia="Times New Roman"/>
          <w:sz w:val="24"/>
        </w:rPr>
      </w:pPr>
    </w:p>
    <w:p w:rsidR="00D212A6" w:rsidRPr="00F12C59" w:rsidRDefault="005B3059" w:rsidP="006B546D">
      <w:pPr>
        <w:spacing w:after="120"/>
        <w:jc w:val="both"/>
        <w:rPr>
          <w:b/>
          <w:sz w:val="24"/>
          <w:szCs w:val="24"/>
        </w:rPr>
      </w:pPr>
      <w:r>
        <w:rPr>
          <w:b/>
          <w:sz w:val="24"/>
          <w:szCs w:val="24"/>
        </w:rPr>
        <w:t>3.3.</w:t>
      </w:r>
      <w:r w:rsidR="005360FA">
        <w:rPr>
          <w:b/>
          <w:sz w:val="24"/>
          <w:szCs w:val="24"/>
        </w:rPr>
        <w:t>2</w:t>
      </w:r>
      <w:r>
        <w:rPr>
          <w:b/>
          <w:sz w:val="24"/>
          <w:szCs w:val="24"/>
        </w:rPr>
        <w:t>.</w:t>
      </w:r>
      <w:r w:rsidR="005360FA">
        <w:rPr>
          <w:b/>
          <w:sz w:val="24"/>
          <w:szCs w:val="24"/>
        </w:rPr>
        <w:t>4</w:t>
      </w:r>
      <w:r w:rsidR="00D212A6">
        <w:rPr>
          <w:b/>
          <w:sz w:val="24"/>
          <w:szCs w:val="24"/>
        </w:rPr>
        <w:t xml:space="preserve">. </w:t>
      </w:r>
      <w:r w:rsidR="00D212A6" w:rsidRPr="00F12C59">
        <w:rPr>
          <w:b/>
          <w:sz w:val="24"/>
          <w:szCs w:val="24"/>
        </w:rPr>
        <w:t>Ингибитор синусового узла</w:t>
      </w:r>
      <w:r w:rsidR="00D212A6">
        <w:rPr>
          <w:b/>
          <w:sz w:val="24"/>
          <w:szCs w:val="24"/>
        </w:rPr>
        <w:t xml:space="preserve"> ивабрадин</w:t>
      </w:r>
    </w:p>
    <w:p w:rsidR="00D212A6" w:rsidRDefault="00D212A6" w:rsidP="006B546D">
      <w:pPr>
        <w:ind w:firstLine="709"/>
        <w:jc w:val="both"/>
        <w:rPr>
          <w:sz w:val="24"/>
          <w:szCs w:val="24"/>
        </w:rPr>
      </w:pPr>
      <w:r>
        <w:rPr>
          <w:sz w:val="24"/>
          <w:szCs w:val="24"/>
        </w:rPr>
        <w:t xml:space="preserve">В основе его антиангинального действия ивабрадина — </w:t>
      </w:r>
      <w:r w:rsidRPr="00F12C59">
        <w:rPr>
          <w:sz w:val="24"/>
          <w:szCs w:val="24"/>
        </w:rPr>
        <w:t>сниж</w:t>
      </w:r>
      <w:r>
        <w:rPr>
          <w:sz w:val="24"/>
          <w:szCs w:val="24"/>
        </w:rPr>
        <w:t>ение</w:t>
      </w:r>
      <w:r w:rsidRPr="00F12C59">
        <w:rPr>
          <w:sz w:val="24"/>
          <w:szCs w:val="24"/>
        </w:rPr>
        <w:t xml:space="preserve"> ЧСС посредством </w:t>
      </w:r>
      <w:r w:rsidR="002B2591">
        <w:rPr>
          <w:sz w:val="24"/>
          <w:szCs w:val="24"/>
        </w:rPr>
        <w:t xml:space="preserve">селективного </w:t>
      </w:r>
      <w:r w:rsidRPr="00F12C59">
        <w:rPr>
          <w:sz w:val="24"/>
          <w:szCs w:val="24"/>
        </w:rPr>
        <w:t xml:space="preserve">ингибирования трансмембранного ионного тока </w:t>
      </w:r>
      <w:r w:rsidRPr="00F12C59">
        <w:rPr>
          <w:i/>
          <w:sz w:val="24"/>
          <w:szCs w:val="24"/>
        </w:rPr>
        <w:t>I</w:t>
      </w:r>
      <w:r w:rsidRPr="00F12C59">
        <w:rPr>
          <w:i/>
          <w:sz w:val="24"/>
          <w:szCs w:val="24"/>
          <w:vertAlign w:val="subscript"/>
        </w:rPr>
        <w:t>f</w:t>
      </w:r>
      <w:r w:rsidRPr="00F12C59">
        <w:rPr>
          <w:i/>
          <w:sz w:val="24"/>
          <w:szCs w:val="24"/>
        </w:rPr>
        <w:t xml:space="preserve"> </w:t>
      </w:r>
      <w:r w:rsidRPr="00F12C59">
        <w:rPr>
          <w:sz w:val="24"/>
          <w:szCs w:val="24"/>
        </w:rPr>
        <w:t>в клетках синусового узла. В отличие от ББ, ивабрадин снижает только ЧСС, не влияет на сократимость, проводимость и автоматизм</w:t>
      </w:r>
      <w:r w:rsidR="002B2591">
        <w:rPr>
          <w:sz w:val="24"/>
          <w:szCs w:val="24"/>
        </w:rPr>
        <w:t xml:space="preserve"> миокарда, а также на</w:t>
      </w:r>
      <w:r w:rsidRPr="00F12C59">
        <w:rPr>
          <w:sz w:val="24"/>
          <w:szCs w:val="24"/>
        </w:rPr>
        <w:t xml:space="preserve"> АД.</w:t>
      </w:r>
      <w:r>
        <w:rPr>
          <w:sz w:val="24"/>
          <w:szCs w:val="24"/>
        </w:rPr>
        <w:t xml:space="preserve"> Препарат рекомендуется для лечения стенокардия </w:t>
      </w:r>
      <w:r w:rsidR="002B2591">
        <w:rPr>
          <w:sz w:val="24"/>
          <w:szCs w:val="24"/>
        </w:rPr>
        <w:t>у больных стабильной стенокардией с синусовым ритмом</w:t>
      </w:r>
      <w:r w:rsidRPr="00F12C59">
        <w:rPr>
          <w:sz w:val="24"/>
          <w:szCs w:val="24"/>
        </w:rPr>
        <w:t xml:space="preserve"> </w:t>
      </w:r>
      <w:r>
        <w:rPr>
          <w:sz w:val="24"/>
          <w:szCs w:val="24"/>
        </w:rPr>
        <w:t>с противопоказаниями/непереносимостью</w:t>
      </w:r>
      <w:r w:rsidRPr="00F12C59">
        <w:rPr>
          <w:sz w:val="24"/>
          <w:szCs w:val="24"/>
        </w:rPr>
        <w:t xml:space="preserve"> к </w:t>
      </w:r>
      <w:r>
        <w:rPr>
          <w:sz w:val="24"/>
          <w:szCs w:val="24"/>
        </w:rPr>
        <w:t>приему ББ или вместе с</w:t>
      </w:r>
      <w:r w:rsidR="003003EF">
        <w:rPr>
          <w:sz w:val="24"/>
          <w:szCs w:val="24"/>
        </w:rPr>
        <w:t xml:space="preserve"> ББ при </w:t>
      </w:r>
      <w:r>
        <w:rPr>
          <w:sz w:val="24"/>
          <w:szCs w:val="24"/>
        </w:rPr>
        <w:t xml:space="preserve"> недостаточном антиангинальном эффекте. Было показано, что присоединение препарата к ББ у больных ИБС со сниженной фракцией выброса левого желудочка и ЧСС более 70 уд/мин улучшает прогноз заболевания. </w:t>
      </w:r>
      <w:r w:rsidRPr="00D212A6">
        <w:rPr>
          <w:sz w:val="24"/>
          <w:szCs w:val="24"/>
        </w:rPr>
        <w:t xml:space="preserve">Ивабрадин </w:t>
      </w:r>
      <w:r>
        <w:rPr>
          <w:sz w:val="24"/>
          <w:szCs w:val="24"/>
        </w:rPr>
        <w:t xml:space="preserve">назначается </w:t>
      </w:r>
      <w:r w:rsidR="00C36865">
        <w:rPr>
          <w:sz w:val="24"/>
          <w:szCs w:val="24"/>
        </w:rPr>
        <w:t xml:space="preserve">внутрь 5 мг 2 </w:t>
      </w:r>
      <w:proofErr w:type="gramStart"/>
      <w:r w:rsidR="00C36865">
        <w:rPr>
          <w:sz w:val="24"/>
          <w:szCs w:val="24"/>
        </w:rPr>
        <w:t>р</w:t>
      </w:r>
      <w:proofErr w:type="gramEnd"/>
      <w:r w:rsidR="00C36865">
        <w:rPr>
          <w:sz w:val="24"/>
          <w:szCs w:val="24"/>
        </w:rPr>
        <w:t>/сут.; п</w:t>
      </w:r>
      <w:r w:rsidRPr="00D212A6">
        <w:rPr>
          <w:sz w:val="24"/>
          <w:szCs w:val="24"/>
        </w:rPr>
        <w:t xml:space="preserve">ри </w:t>
      </w:r>
      <w:r w:rsidR="00C36865">
        <w:rPr>
          <w:sz w:val="24"/>
          <w:szCs w:val="24"/>
        </w:rPr>
        <w:t>необходимости, через 3—4 недели</w:t>
      </w:r>
      <w:r w:rsidRPr="00D212A6">
        <w:rPr>
          <w:sz w:val="24"/>
          <w:szCs w:val="24"/>
        </w:rPr>
        <w:t xml:space="preserve"> дозу повышают до 7,5 мг 2 р/сут</w:t>
      </w:r>
    </w:p>
    <w:p w:rsidR="004A4C55" w:rsidRDefault="004A4C55" w:rsidP="004E3244">
      <w:pPr>
        <w:jc w:val="both"/>
        <w:rPr>
          <w:rFonts w:eastAsia="Times New Roman"/>
          <w:sz w:val="24"/>
        </w:rPr>
      </w:pPr>
    </w:p>
    <w:p w:rsidR="00CA55B8" w:rsidRPr="00515812" w:rsidRDefault="000E3FEB" w:rsidP="006B546D">
      <w:pPr>
        <w:spacing w:after="120"/>
        <w:jc w:val="both"/>
        <w:rPr>
          <w:b/>
          <w:sz w:val="24"/>
          <w:szCs w:val="24"/>
        </w:rPr>
      </w:pPr>
      <w:r>
        <w:rPr>
          <w:b/>
          <w:sz w:val="24"/>
          <w:szCs w:val="24"/>
        </w:rPr>
        <w:t>3.</w:t>
      </w:r>
      <w:r w:rsidR="00756BB6">
        <w:rPr>
          <w:b/>
          <w:sz w:val="24"/>
          <w:szCs w:val="24"/>
        </w:rPr>
        <w:t>3</w:t>
      </w:r>
      <w:r>
        <w:rPr>
          <w:b/>
          <w:sz w:val="24"/>
          <w:szCs w:val="24"/>
        </w:rPr>
        <w:t>.</w:t>
      </w:r>
      <w:r w:rsidR="005360FA">
        <w:rPr>
          <w:b/>
          <w:sz w:val="24"/>
          <w:szCs w:val="24"/>
        </w:rPr>
        <w:t>2</w:t>
      </w:r>
      <w:r>
        <w:rPr>
          <w:b/>
          <w:sz w:val="24"/>
          <w:szCs w:val="24"/>
        </w:rPr>
        <w:t>.</w:t>
      </w:r>
      <w:r w:rsidR="005360FA">
        <w:rPr>
          <w:b/>
          <w:sz w:val="24"/>
          <w:szCs w:val="24"/>
        </w:rPr>
        <w:t>5</w:t>
      </w:r>
      <w:r>
        <w:rPr>
          <w:b/>
          <w:sz w:val="24"/>
          <w:szCs w:val="24"/>
        </w:rPr>
        <w:t xml:space="preserve">. </w:t>
      </w:r>
      <w:r w:rsidR="00CA55B8" w:rsidRPr="00515812">
        <w:rPr>
          <w:b/>
          <w:sz w:val="24"/>
          <w:szCs w:val="24"/>
        </w:rPr>
        <w:t>Активатор калиевых каналов</w:t>
      </w:r>
      <w:r>
        <w:rPr>
          <w:b/>
          <w:sz w:val="24"/>
          <w:szCs w:val="24"/>
        </w:rPr>
        <w:t xml:space="preserve"> никорандил</w:t>
      </w:r>
    </w:p>
    <w:p w:rsidR="00CA55B8" w:rsidRDefault="00C36865" w:rsidP="006B546D">
      <w:pPr>
        <w:ind w:firstLine="709"/>
        <w:jc w:val="both"/>
        <w:rPr>
          <w:sz w:val="24"/>
          <w:szCs w:val="24"/>
        </w:rPr>
      </w:pPr>
      <w:r>
        <w:rPr>
          <w:sz w:val="24"/>
          <w:szCs w:val="24"/>
        </w:rPr>
        <w:t>А</w:t>
      </w:r>
      <w:r w:rsidR="00CA55B8" w:rsidRPr="00515812">
        <w:rPr>
          <w:sz w:val="24"/>
          <w:szCs w:val="24"/>
        </w:rPr>
        <w:t>нтиангинальный и антиишемичес</w:t>
      </w:r>
      <w:r w:rsidR="00CA55B8">
        <w:rPr>
          <w:sz w:val="24"/>
          <w:szCs w:val="24"/>
        </w:rPr>
        <w:t>кий препарат никорандил одновре</w:t>
      </w:r>
      <w:r w:rsidR="00CA55B8" w:rsidRPr="00515812">
        <w:rPr>
          <w:sz w:val="24"/>
          <w:szCs w:val="24"/>
        </w:rPr>
        <w:t xml:space="preserve">менно обладает свойствами органических нитратов и активирует АТФ-зависимые калиевые каналы. </w:t>
      </w:r>
      <w:r w:rsidR="00CA55B8">
        <w:rPr>
          <w:sz w:val="24"/>
          <w:szCs w:val="24"/>
        </w:rPr>
        <w:t>Р</w:t>
      </w:r>
      <w:r w:rsidR="00CA55B8" w:rsidRPr="00515812">
        <w:rPr>
          <w:sz w:val="24"/>
          <w:szCs w:val="24"/>
        </w:rPr>
        <w:t xml:space="preserve">асширяет коронарные артериолы и вены, воспроизводит защитный эффект </w:t>
      </w:r>
      <w:proofErr w:type="gramStart"/>
      <w:r w:rsidR="00CA55B8" w:rsidRPr="00515812">
        <w:rPr>
          <w:sz w:val="24"/>
          <w:szCs w:val="24"/>
        </w:rPr>
        <w:t>ишемического</w:t>
      </w:r>
      <w:proofErr w:type="gramEnd"/>
      <w:r w:rsidR="00CA55B8" w:rsidRPr="00515812">
        <w:rPr>
          <w:sz w:val="24"/>
          <w:szCs w:val="24"/>
        </w:rPr>
        <w:t xml:space="preserve"> прекондиционирования, а также уменьшает агрегацию тромбоцитов. </w:t>
      </w:r>
      <w:r w:rsidR="009E5FD2">
        <w:rPr>
          <w:sz w:val="24"/>
          <w:szCs w:val="24"/>
        </w:rPr>
        <w:t xml:space="preserve">Препарат при длительном применении может способствовать стабилизации </w:t>
      </w:r>
      <w:r w:rsidR="009E5FD2">
        <w:rPr>
          <w:sz w:val="24"/>
          <w:szCs w:val="24"/>
        </w:rPr>
        <w:lastRenderedPageBreak/>
        <w:t xml:space="preserve">атеросклеротической бляшки, а в одном исследовании снизил риск </w:t>
      </w:r>
      <w:proofErr w:type="gramStart"/>
      <w:r w:rsidR="009E5FD2">
        <w:rPr>
          <w:sz w:val="24"/>
          <w:szCs w:val="24"/>
        </w:rPr>
        <w:t>сердечно-сосудистых</w:t>
      </w:r>
      <w:proofErr w:type="gramEnd"/>
      <w:r w:rsidR="009E5FD2">
        <w:rPr>
          <w:sz w:val="24"/>
          <w:szCs w:val="24"/>
        </w:rPr>
        <w:t xml:space="preserve"> осложнений. </w:t>
      </w:r>
      <w:r w:rsidR="00CA55B8" w:rsidRPr="00515812">
        <w:rPr>
          <w:sz w:val="24"/>
          <w:szCs w:val="24"/>
        </w:rPr>
        <w:t xml:space="preserve">Никорандил не вызывает развития толерантности, не влияет на АД, ЧСС, на проводимость и сократимость миокарда. </w:t>
      </w:r>
      <w:r w:rsidR="00421251">
        <w:rPr>
          <w:sz w:val="24"/>
          <w:szCs w:val="24"/>
        </w:rPr>
        <w:t xml:space="preserve">Рекомендуется для лечения больных с микроваскулярной стенокардией (при неэффективности ББ и антагонисов кальция). </w:t>
      </w:r>
      <w:r w:rsidR="00CA55B8" w:rsidRPr="00515812">
        <w:rPr>
          <w:sz w:val="24"/>
          <w:szCs w:val="24"/>
        </w:rPr>
        <w:t>Препарат используют как для купирования, так и для предотвращения приступов стенокардии.</w:t>
      </w:r>
    </w:p>
    <w:p w:rsidR="00CA55B8" w:rsidRDefault="002B2591" w:rsidP="006B546D">
      <w:pPr>
        <w:ind w:firstLine="709"/>
        <w:jc w:val="both"/>
        <w:rPr>
          <w:sz w:val="24"/>
          <w:szCs w:val="24"/>
        </w:rPr>
      </w:pPr>
      <w:r w:rsidRPr="006B546D">
        <w:rPr>
          <w:b/>
          <w:sz w:val="24"/>
          <w:szCs w:val="24"/>
        </w:rPr>
        <w:t>Препарат</w:t>
      </w:r>
      <w:r>
        <w:rPr>
          <w:sz w:val="24"/>
          <w:szCs w:val="24"/>
        </w:rPr>
        <w:t>:</w:t>
      </w:r>
    </w:p>
    <w:p w:rsidR="00CA55B8" w:rsidRPr="00515812" w:rsidRDefault="00D0627B" w:rsidP="00E0202C">
      <w:pPr>
        <w:numPr>
          <w:ilvl w:val="0"/>
          <w:numId w:val="29"/>
        </w:numPr>
        <w:tabs>
          <w:tab w:val="decimal" w:pos="993"/>
        </w:tabs>
        <w:ind w:left="0" w:firstLine="709"/>
        <w:jc w:val="both"/>
        <w:rPr>
          <w:sz w:val="24"/>
          <w:szCs w:val="24"/>
        </w:rPr>
      </w:pPr>
      <w:r>
        <w:rPr>
          <w:sz w:val="24"/>
          <w:szCs w:val="24"/>
        </w:rPr>
        <w:t>Н</w:t>
      </w:r>
      <w:r w:rsidR="00CA55B8">
        <w:rPr>
          <w:sz w:val="24"/>
          <w:szCs w:val="24"/>
        </w:rPr>
        <w:t>икорандил под язык 20 мг</w:t>
      </w:r>
      <w:r>
        <w:rPr>
          <w:sz w:val="24"/>
          <w:szCs w:val="24"/>
        </w:rPr>
        <w:t xml:space="preserve"> для купирования приступов стенокардии</w:t>
      </w:r>
      <w:r w:rsidR="00CA55B8">
        <w:rPr>
          <w:sz w:val="24"/>
          <w:szCs w:val="24"/>
        </w:rPr>
        <w:t>;</w:t>
      </w:r>
    </w:p>
    <w:p w:rsidR="00CA55B8" w:rsidRPr="00515812" w:rsidRDefault="002B2591" w:rsidP="00E0202C">
      <w:pPr>
        <w:numPr>
          <w:ilvl w:val="0"/>
          <w:numId w:val="29"/>
        </w:numPr>
        <w:tabs>
          <w:tab w:val="decimal" w:pos="993"/>
        </w:tabs>
        <w:ind w:left="0" w:firstLine="709"/>
        <w:jc w:val="both"/>
        <w:rPr>
          <w:sz w:val="24"/>
          <w:szCs w:val="24"/>
        </w:rPr>
      </w:pPr>
      <w:r>
        <w:rPr>
          <w:sz w:val="24"/>
          <w:szCs w:val="24"/>
        </w:rPr>
        <w:t>Н</w:t>
      </w:r>
      <w:r w:rsidR="00CA55B8">
        <w:rPr>
          <w:sz w:val="24"/>
          <w:szCs w:val="24"/>
        </w:rPr>
        <w:t>икорандил</w:t>
      </w:r>
      <w:r w:rsidR="00CA55B8" w:rsidRPr="00515812">
        <w:rPr>
          <w:sz w:val="24"/>
          <w:szCs w:val="24"/>
        </w:rPr>
        <w:t xml:space="preserve"> внутрь 10</w:t>
      </w:r>
      <w:r w:rsidR="00CA55B8">
        <w:rPr>
          <w:sz w:val="24"/>
          <w:szCs w:val="24"/>
        </w:rPr>
        <w:t>—</w:t>
      </w:r>
      <w:r w:rsidR="00CA55B8" w:rsidRPr="00515812">
        <w:rPr>
          <w:sz w:val="24"/>
          <w:szCs w:val="24"/>
        </w:rPr>
        <w:t xml:space="preserve">20 мг 3 </w:t>
      </w:r>
      <w:proofErr w:type="gramStart"/>
      <w:r w:rsidR="00CA55B8" w:rsidRPr="00515812">
        <w:rPr>
          <w:sz w:val="24"/>
          <w:szCs w:val="24"/>
        </w:rPr>
        <w:t>р</w:t>
      </w:r>
      <w:proofErr w:type="gramEnd"/>
      <w:r w:rsidR="00CA55B8" w:rsidRPr="00515812">
        <w:rPr>
          <w:sz w:val="24"/>
          <w:szCs w:val="24"/>
        </w:rPr>
        <w:t>/сут</w:t>
      </w:r>
      <w:r>
        <w:rPr>
          <w:sz w:val="24"/>
          <w:szCs w:val="24"/>
        </w:rPr>
        <w:t xml:space="preserve"> для профилактики стенокардии</w:t>
      </w:r>
      <w:r w:rsidR="006B18EC">
        <w:rPr>
          <w:sz w:val="24"/>
          <w:szCs w:val="24"/>
        </w:rPr>
        <w:t>.</w:t>
      </w:r>
    </w:p>
    <w:p w:rsidR="00CA55B8" w:rsidRDefault="00CA55B8" w:rsidP="004E3244">
      <w:pPr>
        <w:jc w:val="both"/>
        <w:rPr>
          <w:rFonts w:eastAsia="Times New Roman"/>
          <w:sz w:val="24"/>
        </w:rPr>
      </w:pPr>
    </w:p>
    <w:p w:rsidR="00B4601F" w:rsidRPr="005F3C61" w:rsidRDefault="00B4601F" w:rsidP="001A3903">
      <w:pPr>
        <w:spacing w:after="120"/>
        <w:jc w:val="both"/>
        <w:rPr>
          <w:sz w:val="24"/>
          <w:szCs w:val="24"/>
        </w:rPr>
      </w:pPr>
      <w:r>
        <w:rPr>
          <w:b/>
          <w:sz w:val="24"/>
          <w:szCs w:val="24"/>
        </w:rPr>
        <w:t>3.3.</w:t>
      </w:r>
      <w:r w:rsidR="005360FA">
        <w:rPr>
          <w:b/>
          <w:sz w:val="24"/>
          <w:szCs w:val="24"/>
        </w:rPr>
        <w:t>2</w:t>
      </w:r>
      <w:r>
        <w:rPr>
          <w:b/>
          <w:sz w:val="24"/>
          <w:szCs w:val="24"/>
        </w:rPr>
        <w:t>.</w:t>
      </w:r>
      <w:r w:rsidR="005360FA">
        <w:rPr>
          <w:b/>
          <w:sz w:val="24"/>
          <w:szCs w:val="24"/>
        </w:rPr>
        <w:t>6</w:t>
      </w:r>
      <w:r>
        <w:rPr>
          <w:b/>
          <w:sz w:val="24"/>
          <w:szCs w:val="24"/>
        </w:rPr>
        <w:t xml:space="preserve">. </w:t>
      </w:r>
      <w:r w:rsidRPr="005F3C61">
        <w:rPr>
          <w:b/>
          <w:sz w:val="24"/>
          <w:szCs w:val="24"/>
        </w:rPr>
        <w:t>Ранолазин</w:t>
      </w:r>
      <w:r w:rsidRPr="005F3C61">
        <w:rPr>
          <w:sz w:val="24"/>
          <w:szCs w:val="24"/>
        </w:rPr>
        <w:t xml:space="preserve"> </w:t>
      </w:r>
      <w:bookmarkStart w:id="3" w:name="Ранолазин"/>
      <w:bookmarkEnd w:id="3"/>
    </w:p>
    <w:p w:rsidR="00B4601F" w:rsidRDefault="00B4601F" w:rsidP="001A3903">
      <w:pPr>
        <w:ind w:firstLine="709"/>
        <w:jc w:val="both"/>
        <w:rPr>
          <w:sz w:val="24"/>
          <w:szCs w:val="24"/>
        </w:rPr>
      </w:pPr>
      <w:r>
        <w:rPr>
          <w:sz w:val="24"/>
          <w:szCs w:val="24"/>
        </w:rPr>
        <w:t xml:space="preserve">Селективно ингибирует </w:t>
      </w:r>
      <w:r w:rsidRPr="005F3C61">
        <w:rPr>
          <w:sz w:val="24"/>
          <w:szCs w:val="24"/>
        </w:rPr>
        <w:t>поздни</w:t>
      </w:r>
      <w:r>
        <w:rPr>
          <w:sz w:val="24"/>
          <w:szCs w:val="24"/>
        </w:rPr>
        <w:t>е</w:t>
      </w:r>
      <w:r w:rsidRPr="005F3C61">
        <w:rPr>
          <w:sz w:val="24"/>
          <w:szCs w:val="24"/>
        </w:rPr>
        <w:t xml:space="preserve"> натриевы</w:t>
      </w:r>
      <w:r>
        <w:rPr>
          <w:sz w:val="24"/>
          <w:szCs w:val="24"/>
        </w:rPr>
        <w:t>е</w:t>
      </w:r>
      <w:r w:rsidRPr="005F3C61">
        <w:rPr>
          <w:sz w:val="24"/>
          <w:szCs w:val="24"/>
        </w:rPr>
        <w:t xml:space="preserve"> канал</w:t>
      </w:r>
      <w:r>
        <w:rPr>
          <w:sz w:val="24"/>
          <w:szCs w:val="24"/>
        </w:rPr>
        <w:t>ы</w:t>
      </w:r>
      <w:r w:rsidRPr="005F3C61">
        <w:rPr>
          <w:sz w:val="24"/>
          <w:szCs w:val="24"/>
        </w:rPr>
        <w:t>, которые предотвращают перегрузку внутриклеточным кальцием ─ негативным фактором при ишемии миокарда. Ранолазин снижает сократимость</w:t>
      </w:r>
      <w:r>
        <w:rPr>
          <w:sz w:val="24"/>
          <w:szCs w:val="24"/>
        </w:rPr>
        <w:t xml:space="preserve"> и</w:t>
      </w:r>
      <w:r w:rsidRPr="005F3C61">
        <w:rPr>
          <w:sz w:val="24"/>
          <w:szCs w:val="24"/>
        </w:rPr>
        <w:t xml:space="preserve"> жесткость </w:t>
      </w:r>
      <w:r>
        <w:rPr>
          <w:sz w:val="24"/>
          <w:szCs w:val="24"/>
        </w:rPr>
        <w:t>миокарда</w:t>
      </w:r>
      <w:r w:rsidRPr="005F3C61">
        <w:rPr>
          <w:sz w:val="24"/>
          <w:szCs w:val="24"/>
        </w:rPr>
        <w:t>, оказывает антиишемический эффект</w:t>
      </w:r>
      <w:r>
        <w:rPr>
          <w:sz w:val="24"/>
          <w:szCs w:val="24"/>
        </w:rPr>
        <w:t>,</w:t>
      </w:r>
      <w:r w:rsidRPr="005F3C61">
        <w:rPr>
          <w:sz w:val="24"/>
          <w:szCs w:val="24"/>
        </w:rPr>
        <w:t xml:space="preserve"> улучшает перфузию миокарда</w:t>
      </w:r>
      <w:r>
        <w:rPr>
          <w:sz w:val="24"/>
          <w:szCs w:val="24"/>
        </w:rPr>
        <w:t xml:space="preserve">, </w:t>
      </w:r>
      <w:r w:rsidRPr="005F3C61">
        <w:rPr>
          <w:sz w:val="24"/>
          <w:szCs w:val="24"/>
        </w:rPr>
        <w:t>снижает потребность миокарда в кислороде.</w:t>
      </w:r>
      <w:r>
        <w:rPr>
          <w:sz w:val="24"/>
          <w:szCs w:val="24"/>
        </w:rPr>
        <w:t xml:space="preserve"> Увеличивает продолжительность физической нагрузки до появления симптомов ишемии миокарда.</w:t>
      </w:r>
      <w:r w:rsidRPr="005F3C61">
        <w:rPr>
          <w:sz w:val="24"/>
          <w:szCs w:val="24"/>
        </w:rPr>
        <w:t xml:space="preserve"> </w:t>
      </w:r>
      <w:r>
        <w:rPr>
          <w:sz w:val="24"/>
          <w:szCs w:val="24"/>
        </w:rPr>
        <w:t>Не влияет на</w:t>
      </w:r>
      <w:r w:rsidRPr="005F3C61">
        <w:rPr>
          <w:sz w:val="24"/>
          <w:szCs w:val="24"/>
        </w:rPr>
        <w:t xml:space="preserve"> сердечн</w:t>
      </w:r>
      <w:r>
        <w:rPr>
          <w:sz w:val="24"/>
          <w:szCs w:val="24"/>
        </w:rPr>
        <w:t>ый</w:t>
      </w:r>
      <w:r w:rsidRPr="005F3C61">
        <w:rPr>
          <w:sz w:val="24"/>
          <w:szCs w:val="24"/>
        </w:rPr>
        <w:t xml:space="preserve"> ритм и АД. Ранолазин </w:t>
      </w:r>
      <w:proofErr w:type="gramStart"/>
      <w:r w:rsidRPr="005F3C61">
        <w:rPr>
          <w:sz w:val="24"/>
          <w:szCs w:val="24"/>
        </w:rPr>
        <w:t>показан</w:t>
      </w:r>
      <w:proofErr w:type="gramEnd"/>
      <w:r w:rsidRPr="005F3C61">
        <w:rPr>
          <w:sz w:val="24"/>
          <w:szCs w:val="24"/>
        </w:rPr>
        <w:t xml:space="preserve"> </w:t>
      </w:r>
      <w:r>
        <w:rPr>
          <w:sz w:val="24"/>
          <w:szCs w:val="24"/>
        </w:rPr>
        <w:t>при недостаточной антиангинальной эффективности всех основных лекарственных средств</w:t>
      </w:r>
      <w:r w:rsidRPr="005F3C61">
        <w:rPr>
          <w:sz w:val="24"/>
          <w:szCs w:val="24"/>
        </w:rPr>
        <w:t>.</w:t>
      </w:r>
    </w:p>
    <w:p w:rsidR="00B4601F" w:rsidRDefault="00B4601F" w:rsidP="00E0202C">
      <w:pPr>
        <w:numPr>
          <w:ilvl w:val="0"/>
          <w:numId w:val="28"/>
        </w:numPr>
        <w:tabs>
          <w:tab w:val="clear" w:pos="720"/>
          <w:tab w:val="num" w:pos="993"/>
        </w:tabs>
        <w:ind w:left="0" w:firstLine="709"/>
        <w:jc w:val="both"/>
        <w:rPr>
          <w:sz w:val="24"/>
          <w:szCs w:val="24"/>
        </w:rPr>
      </w:pPr>
      <w:r>
        <w:rPr>
          <w:sz w:val="24"/>
          <w:szCs w:val="24"/>
        </w:rPr>
        <w:t xml:space="preserve">Ранолазин </w:t>
      </w:r>
      <w:r w:rsidRPr="005F3C61">
        <w:rPr>
          <w:sz w:val="24"/>
          <w:szCs w:val="24"/>
        </w:rPr>
        <w:t>внутрь 500 мг 2</w:t>
      </w:r>
      <w:r>
        <w:rPr>
          <w:sz w:val="24"/>
          <w:szCs w:val="24"/>
          <w:lang w:val="en-US"/>
        </w:rPr>
        <w:t> </w:t>
      </w:r>
      <w:proofErr w:type="gramStart"/>
      <w:r w:rsidRPr="005F3C61">
        <w:rPr>
          <w:sz w:val="24"/>
          <w:szCs w:val="24"/>
        </w:rPr>
        <w:t>р</w:t>
      </w:r>
      <w:proofErr w:type="gramEnd"/>
      <w:r w:rsidRPr="005F3C61">
        <w:rPr>
          <w:sz w:val="24"/>
          <w:szCs w:val="24"/>
        </w:rPr>
        <w:t>/сут. При необходимости через 2</w:t>
      </w:r>
      <w:r>
        <w:rPr>
          <w:sz w:val="24"/>
          <w:szCs w:val="24"/>
        </w:rPr>
        <w:t>—</w:t>
      </w:r>
      <w:r w:rsidRPr="005F3C61">
        <w:rPr>
          <w:sz w:val="24"/>
          <w:szCs w:val="24"/>
        </w:rPr>
        <w:t>4 нед доза может быть увеличена до 1000</w:t>
      </w:r>
      <w:r>
        <w:rPr>
          <w:sz w:val="24"/>
          <w:szCs w:val="24"/>
        </w:rPr>
        <w:t> </w:t>
      </w:r>
      <w:r w:rsidRPr="005F3C61">
        <w:rPr>
          <w:sz w:val="24"/>
          <w:szCs w:val="24"/>
        </w:rPr>
        <w:t>мг 2</w:t>
      </w:r>
      <w:r>
        <w:rPr>
          <w:sz w:val="24"/>
          <w:szCs w:val="24"/>
        </w:rPr>
        <w:t> </w:t>
      </w:r>
      <w:proofErr w:type="gramStart"/>
      <w:r w:rsidRPr="005F3C61">
        <w:rPr>
          <w:sz w:val="24"/>
          <w:szCs w:val="24"/>
        </w:rPr>
        <w:t>р</w:t>
      </w:r>
      <w:proofErr w:type="gramEnd"/>
      <w:r w:rsidRPr="005F3C61">
        <w:rPr>
          <w:sz w:val="24"/>
          <w:szCs w:val="24"/>
        </w:rPr>
        <w:t>/сут</w:t>
      </w:r>
    </w:p>
    <w:p w:rsidR="000E3FEB" w:rsidRPr="005F3C61" w:rsidRDefault="000E3FEB" w:rsidP="004E3244">
      <w:pPr>
        <w:jc w:val="both"/>
        <w:rPr>
          <w:rFonts w:eastAsia="Times New Roman"/>
          <w:sz w:val="24"/>
          <w:szCs w:val="24"/>
        </w:rPr>
      </w:pPr>
    </w:p>
    <w:p w:rsidR="000E3FEB" w:rsidRPr="005F3C61" w:rsidRDefault="005360FA" w:rsidP="001A3903">
      <w:pPr>
        <w:spacing w:after="120"/>
        <w:jc w:val="both"/>
        <w:rPr>
          <w:rFonts w:eastAsia="Times New Roman"/>
          <w:b/>
          <w:sz w:val="24"/>
          <w:szCs w:val="24"/>
        </w:rPr>
      </w:pPr>
      <w:r>
        <w:rPr>
          <w:rFonts w:eastAsia="Times New Roman"/>
          <w:b/>
          <w:sz w:val="24"/>
          <w:szCs w:val="24"/>
        </w:rPr>
        <w:t>3.3.2</w:t>
      </w:r>
      <w:r w:rsidR="000E3FEB">
        <w:rPr>
          <w:rFonts w:eastAsia="Times New Roman"/>
          <w:b/>
          <w:sz w:val="24"/>
          <w:szCs w:val="24"/>
        </w:rPr>
        <w:t>.</w:t>
      </w:r>
      <w:r>
        <w:rPr>
          <w:rFonts w:eastAsia="Times New Roman"/>
          <w:b/>
          <w:sz w:val="24"/>
          <w:szCs w:val="24"/>
        </w:rPr>
        <w:t>7</w:t>
      </w:r>
      <w:r w:rsidR="00C36865">
        <w:rPr>
          <w:rFonts w:eastAsia="Times New Roman"/>
          <w:b/>
          <w:sz w:val="24"/>
          <w:szCs w:val="24"/>
        </w:rPr>
        <w:t>. Т</w:t>
      </w:r>
      <w:r w:rsidR="000E3FEB">
        <w:rPr>
          <w:rFonts w:eastAsia="Times New Roman"/>
          <w:b/>
          <w:sz w:val="24"/>
          <w:szCs w:val="24"/>
        </w:rPr>
        <w:t>риметазидин</w:t>
      </w:r>
    </w:p>
    <w:p w:rsidR="000E3FEB" w:rsidRPr="005F3C61" w:rsidRDefault="00F3453F" w:rsidP="001A3903">
      <w:pPr>
        <w:ind w:firstLine="709"/>
        <w:jc w:val="both"/>
        <w:rPr>
          <w:sz w:val="24"/>
          <w:szCs w:val="24"/>
        </w:rPr>
      </w:pPr>
      <w:r>
        <w:rPr>
          <w:rFonts w:eastAsia="Times New Roman"/>
          <w:color w:val="000000"/>
          <w:sz w:val="24"/>
          <w:szCs w:val="24"/>
        </w:rPr>
        <w:t xml:space="preserve">Препарат является антиишемическим метаболическим модулятором, по антиишемической эффективности сопоставим с пропранололом 60 мг/сут. </w:t>
      </w:r>
      <w:r w:rsidR="00756BB6">
        <w:rPr>
          <w:rFonts w:eastAsia="Times New Roman"/>
          <w:color w:val="000000"/>
          <w:sz w:val="24"/>
          <w:szCs w:val="24"/>
        </w:rPr>
        <w:t>У</w:t>
      </w:r>
      <w:r w:rsidR="000E3FEB" w:rsidRPr="005F3C61">
        <w:rPr>
          <w:rFonts w:eastAsia="Times New Roman"/>
          <w:color w:val="000000"/>
          <w:spacing w:val="6"/>
          <w:sz w:val="24"/>
          <w:szCs w:val="24"/>
        </w:rPr>
        <w:t>луч</w:t>
      </w:r>
      <w:r w:rsidR="000E3FEB" w:rsidRPr="005F3C61">
        <w:rPr>
          <w:rFonts w:eastAsia="Times New Roman"/>
          <w:color w:val="000000"/>
          <w:spacing w:val="5"/>
          <w:sz w:val="24"/>
          <w:szCs w:val="24"/>
        </w:rPr>
        <w:t>ша</w:t>
      </w:r>
      <w:r w:rsidR="00756BB6">
        <w:rPr>
          <w:rFonts w:eastAsia="Times New Roman"/>
          <w:color w:val="000000"/>
          <w:spacing w:val="5"/>
          <w:sz w:val="24"/>
          <w:szCs w:val="24"/>
        </w:rPr>
        <w:t>ет</w:t>
      </w:r>
      <w:r w:rsidR="000E3FEB" w:rsidRPr="005F3C61">
        <w:rPr>
          <w:rFonts w:eastAsia="Times New Roman"/>
          <w:color w:val="000000"/>
          <w:spacing w:val="5"/>
          <w:sz w:val="24"/>
          <w:szCs w:val="24"/>
        </w:rPr>
        <w:t xml:space="preserve"> метаболизм и энергообеспече</w:t>
      </w:r>
      <w:r w:rsidR="003003EF">
        <w:rPr>
          <w:rFonts w:eastAsia="Times New Roman"/>
          <w:color w:val="000000"/>
          <w:spacing w:val="3"/>
          <w:sz w:val="24"/>
          <w:szCs w:val="24"/>
        </w:rPr>
        <w:t>ние миокарда</w:t>
      </w:r>
      <w:r w:rsidR="00756BB6">
        <w:rPr>
          <w:rFonts w:eastAsia="Times New Roman"/>
          <w:color w:val="000000"/>
          <w:spacing w:val="3"/>
          <w:sz w:val="24"/>
          <w:szCs w:val="24"/>
        </w:rPr>
        <w:t>,</w:t>
      </w:r>
      <w:r w:rsidR="000E3FEB" w:rsidRPr="005F3C61">
        <w:rPr>
          <w:rFonts w:eastAsia="Times New Roman"/>
          <w:color w:val="000000"/>
          <w:spacing w:val="3"/>
          <w:sz w:val="24"/>
          <w:szCs w:val="24"/>
        </w:rPr>
        <w:t xml:space="preserve"> уменьш</w:t>
      </w:r>
      <w:r w:rsidR="00756BB6">
        <w:rPr>
          <w:rFonts w:eastAsia="Times New Roman"/>
          <w:color w:val="000000"/>
          <w:spacing w:val="3"/>
          <w:sz w:val="24"/>
          <w:szCs w:val="24"/>
        </w:rPr>
        <w:t>ает</w:t>
      </w:r>
      <w:r w:rsidR="000E3FEB" w:rsidRPr="005F3C61">
        <w:rPr>
          <w:rFonts w:eastAsia="Times New Roman"/>
          <w:color w:val="000000"/>
          <w:spacing w:val="3"/>
          <w:sz w:val="24"/>
          <w:szCs w:val="24"/>
        </w:rPr>
        <w:t xml:space="preserve"> </w:t>
      </w:r>
      <w:r w:rsidR="000E3FEB" w:rsidRPr="005F3C61">
        <w:rPr>
          <w:rFonts w:eastAsia="Times New Roman"/>
          <w:color w:val="000000"/>
          <w:spacing w:val="5"/>
          <w:sz w:val="24"/>
          <w:szCs w:val="24"/>
        </w:rPr>
        <w:t>гипокси</w:t>
      </w:r>
      <w:r w:rsidR="00756BB6">
        <w:rPr>
          <w:rFonts w:eastAsia="Times New Roman"/>
          <w:color w:val="000000"/>
          <w:spacing w:val="5"/>
          <w:sz w:val="24"/>
          <w:szCs w:val="24"/>
        </w:rPr>
        <w:t>ю</w:t>
      </w:r>
      <w:r w:rsidR="000E3FEB">
        <w:rPr>
          <w:rFonts w:eastAsia="Times New Roman"/>
          <w:color w:val="000000"/>
          <w:spacing w:val="5"/>
          <w:sz w:val="24"/>
          <w:szCs w:val="24"/>
        </w:rPr>
        <w:t xml:space="preserve"> миокарда</w:t>
      </w:r>
      <w:r>
        <w:rPr>
          <w:rFonts w:eastAsia="Times New Roman"/>
          <w:color w:val="000000"/>
          <w:spacing w:val="5"/>
          <w:sz w:val="24"/>
          <w:szCs w:val="24"/>
        </w:rPr>
        <w:t>, не оказывая влияния на показатели гемодинамики</w:t>
      </w:r>
      <w:r w:rsidR="000E3FEB" w:rsidRPr="005F3C61">
        <w:rPr>
          <w:rFonts w:eastAsia="Times New Roman"/>
          <w:color w:val="000000"/>
          <w:spacing w:val="5"/>
          <w:sz w:val="24"/>
          <w:szCs w:val="24"/>
        </w:rPr>
        <w:t>.</w:t>
      </w:r>
      <w:r w:rsidR="00756BB6">
        <w:rPr>
          <w:rFonts w:eastAsia="Times New Roman"/>
          <w:color w:val="000000"/>
          <w:spacing w:val="5"/>
          <w:sz w:val="24"/>
          <w:szCs w:val="24"/>
        </w:rPr>
        <w:t xml:space="preserve"> </w:t>
      </w:r>
      <w:r w:rsidR="00024CEE">
        <w:rPr>
          <w:rFonts w:eastAsia="Times New Roman"/>
          <w:color w:val="000000"/>
          <w:spacing w:val="5"/>
          <w:sz w:val="24"/>
          <w:szCs w:val="24"/>
        </w:rPr>
        <w:t xml:space="preserve">Хорошо переносится и может назначаться с любыми другими антиангинальными препаратами. </w:t>
      </w:r>
      <w:r w:rsidR="000E3FEB" w:rsidRPr="005F3C61">
        <w:rPr>
          <w:sz w:val="24"/>
          <w:szCs w:val="24"/>
        </w:rPr>
        <w:t>Препарат противопоказан при двигательных расстройствах (болезнь Паркинсона, эссенциальный тремор, мышечная ригидность и «синдром беспокойных ног»).</w:t>
      </w:r>
      <w:r w:rsidR="005E6FCD">
        <w:rPr>
          <w:sz w:val="24"/>
          <w:szCs w:val="24"/>
        </w:rPr>
        <w:t xml:space="preserve"> </w:t>
      </w:r>
      <w:r w:rsidR="00024CEE">
        <w:rPr>
          <w:sz w:val="24"/>
          <w:szCs w:val="24"/>
        </w:rPr>
        <w:t>Н</w:t>
      </w:r>
      <w:r w:rsidR="005E6FCD">
        <w:rPr>
          <w:sz w:val="24"/>
          <w:szCs w:val="24"/>
        </w:rPr>
        <w:t xml:space="preserve">е изучался в длительных клинических исследованиях у больных с </w:t>
      </w:r>
      <w:proofErr w:type="gramStart"/>
      <w:r w:rsidR="005E6FCD">
        <w:rPr>
          <w:sz w:val="24"/>
          <w:szCs w:val="24"/>
        </w:rPr>
        <w:t>хронической</w:t>
      </w:r>
      <w:proofErr w:type="gramEnd"/>
      <w:r w:rsidR="005E6FCD">
        <w:rPr>
          <w:sz w:val="24"/>
          <w:szCs w:val="24"/>
        </w:rPr>
        <w:t xml:space="preserve"> ИБС.</w:t>
      </w:r>
    </w:p>
    <w:p w:rsidR="000E3FEB" w:rsidRPr="00F3453F" w:rsidRDefault="000E3FEB" w:rsidP="00E0202C">
      <w:pPr>
        <w:numPr>
          <w:ilvl w:val="0"/>
          <w:numId w:val="28"/>
        </w:numPr>
        <w:tabs>
          <w:tab w:val="clear" w:pos="720"/>
          <w:tab w:val="num" w:pos="993"/>
        </w:tabs>
        <w:ind w:left="0" w:firstLine="709"/>
        <w:jc w:val="both"/>
        <w:rPr>
          <w:rFonts w:eastAsia="Times New Roman"/>
          <w:color w:val="000000"/>
          <w:spacing w:val="7"/>
          <w:sz w:val="24"/>
          <w:szCs w:val="24"/>
        </w:rPr>
      </w:pPr>
      <w:r w:rsidRPr="005F3C61">
        <w:rPr>
          <w:rFonts w:eastAsia="Times New Roman"/>
          <w:color w:val="000000"/>
          <w:spacing w:val="7"/>
          <w:sz w:val="24"/>
          <w:szCs w:val="24"/>
        </w:rPr>
        <w:t xml:space="preserve">Триметазидин внутрь 20 мг 3 </w:t>
      </w:r>
      <w:proofErr w:type="gramStart"/>
      <w:r w:rsidRPr="005F3C61">
        <w:rPr>
          <w:rFonts w:eastAsia="Times New Roman"/>
          <w:color w:val="000000"/>
          <w:spacing w:val="7"/>
          <w:sz w:val="24"/>
          <w:szCs w:val="24"/>
        </w:rPr>
        <w:t>р</w:t>
      </w:r>
      <w:proofErr w:type="gramEnd"/>
      <w:r w:rsidRPr="005F3C61">
        <w:rPr>
          <w:rFonts w:eastAsia="Times New Roman"/>
          <w:color w:val="000000"/>
          <w:spacing w:val="7"/>
          <w:sz w:val="24"/>
          <w:szCs w:val="24"/>
        </w:rPr>
        <w:t>/сут</w:t>
      </w:r>
    </w:p>
    <w:p w:rsidR="000E3FEB" w:rsidRPr="005F3C61" w:rsidRDefault="000E3FEB" w:rsidP="00E0202C">
      <w:pPr>
        <w:numPr>
          <w:ilvl w:val="0"/>
          <w:numId w:val="28"/>
        </w:numPr>
        <w:tabs>
          <w:tab w:val="clear" w:pos="720"/>
          <w:tab w:val="num" w:pos="993"/>
        </w:tabs>
        <w:ind w:left="0" w:firstLine="709"/>
        <w:jc w:val="both"/>
        <w:rPr>
          <w:rFonts w:eastAsia="Times New Roman"/>
          <w:color w:val="000000"/>
          <w:spacing w:val="7"/>
          <w:sz w:val="24"/>
          <w:szCs w:val="24"/>
        </w:rPr>
      </w:pPr>
      <w:r w:rsidRPr="005F3C61">
        <w:rPr>
          <w:rFonts w:eastAsia="Times New Roman"/>
          <w:color w:val="000000"/>
          <w:spacing w:val="7"/>
          <w:sz w:val="24"/>
          <w:szCs w:val="24"/>
        </w:rPr>
        <w:t xml:space="preserve">Триметазидин внутрь 35 мг 2 </w:t>
      </w:r>
      <w:proofErr w:type="gramStart"/>
      <w:r w:rsidRPr="005F3C61">
        <w:rPr>
          <w:rFonts w:eastAsia="Times New Roman"/>
          <w:color w:val="000000"/>
          <w:spacing w:val="7"/>
          <w:sz w:val="24"/>
          <w:szCs w:val="24"/>
        </w:rPr>
        <w:t>р</w:t>
      </w:r>
      <w:proofErr w:type="gramEnd"/>
      <w:r w:rsidRPr="005F3C61">
        <w:rPr>
          <w:rFonts w:eastAsia="Times New Roman"/>
          <w:color w:val="000000"/>
          <w:spacing w:val="7"/>
          <w:sz w:val="24"/>
          <w:szCs w:val="24"/>
        </w:rPr>
        <w:t>/сут.</w:t>
      </w:r>
    </w:p>
    <w:p w:rsidR="001E5E2B" w:rsidRDefault="001E5E2B" w:rsidP="004E3244">
      <w:pPr>
        <w:jc w:val="both"/>
        <w:rPr>
          <w:rFonts w:eastAsia="Times New Roman"/>
          <w:sz w:val="24"/>
        </w:rPr>
      </w:pPr>
    </w:p>
    <w:p w:rsidR="001E5E2B" w:rsidRPr="001E5E2B" w:rsidRDefault="000920C8" w:rsidP="001A3903">
      <w:pPr>
        <w:spacing w:after="120"/>
        <w:jc w:val="both"/>
        <w:rPr>
          <w:rFonts w:eastAsia="Times New Roman"/>
          <w:b/>
          <w:sz w:val="24"/>
        </w:rPr>
      </w:pPr>
      <w:r>
        <w:rPr>
          <w:rFonts w:eastAsia="Times New Roman"/>
          <w:b/>
          <w:sz w:val="24"/>
        </w:rPr>
        <w:t xml:space="preserve">3.3.3. </w:t>
      </w:r>
      <w:r w:rsidR="001E5E2B" w:rsidRPr="001E5E2B">
        <w:rPr>
          <w:rFonts w:eastAsia="Times New Roman"/>
          <w:b/>
          <w:sz w:val="24"/>
        </w:rPr>
        <w:t>Особенности медикаментозного лечения вазоспастической стенокардии</w:t>
      </w:r>
    </w:p>
    <w:p w:rsidR="001E5E2B" w:rsidRDefault="00F25B3B" w:rsidP="001A3903">
      <w:pPr>
        <w:ind w:firstLine="709"/>
        <w:jc w:val="both"/>
        <w:rPr>
          <w:rFonts w:eastAsia="Times New Roman"/>
          <w:sz w:val="24"/>
        </w:rPr>
      </w:pPr>
      <w:r>
        <w:rPr>
          <w:rFonts w:eastAsia="Times New Roman"/>
          <w:sz w:val="24"/>
        </w:rPr>
        <w:t xml:space="preserve">Бета-адреноблокаторы при вазоспастической стенокардии на фоне ангиографически интактных коронарных артерий </w:t>
      </w:r>
      <w:r w:rsidR="00A9306D">
        <w:rPr>
          <w:rFonts w:eastAsia="Times New Roman"/>
          <w:sz w:val="24"/>
        </w:rPr>
        <w:t>не рекомендуются</w:t>
      </w:r>
      <w:r>
        <w:rPr>
          <w:rFonts w:eastAsia="Times New Roman"/>
          <w:sz w:val="24"/>
        </w:rPr>
        <w:t xml:space="preserve">. Для профилактики ангинозных приступов таким больным назначают антагонисты кальция, для купирования приступов рекомендуют прием </w:t>
      </w:r>
      <w:r w:rsidR="00DB7EFE">
        <w:rPr>
          <w:rFonts w:eastAsia="Times New Roman"/>
          <w:sz w:val="24"/>
        </w:rPr>
        <w:t>НТГ или ИСДН</w:t>
      </w:r>
      <w:r>
        <w:rPr>
          <w:rFonts w:eastAsia="Times New Roman"/>
          <w:sz w:val="24"/>
        </w:rPr>
        <w:t xml:space="preserve"> по общим правилам.</w:t>
      </w:r>
    </w:p>
    <w:p w:rsidR="00F25B3B" w:rsidRDefault="00F25B3B" w:rsidP="001A3903">
      <w:pPr>
        <w:ind w:firstLine="709"/>
        <w:jc w:val="both"/>
        <w:rPr>
          <w:rFonts w:eastAsia="Times New Roman"/>
          <w:sz w:val="24"/>
        </w:rPr>
      </w:pPr>
      <w:r>
        <w:rPr>
          <w:rFonts w:eastAsia="Times New Roman"/>
          <w:sz w:val="24"/>
        </w:rPr>
        <w:t xml:space="preserve">В тех случаях, когда </w:t>
      </w:r>
      <w:r w:rsidR="00BF54DC">
        <w:rPr>
          <w:rFonts w:eastAsia="Times New Roman"/>
          <w:sz w:val="24"/>
        </w:rPr>
        <w:t>спазм коронарных артерий имеет место на фоне стенозирующего атерос</w:t>
      </w:r>
      <w:r w:rsidR="00DB7EFE">
        <w:rPr>
          <w:rFonts w:eastAsia="Times New Roman"/>
          <w:sz w:val="24"/>
        </w:rPr>
        <w:t>клероза, желательно назначить малые дозы БАБ — в комбинации с антагонистами кальция. Прогностическое действие АСК, статинов, ингибиторов АПФ при вазоспастической стенокардии на фоне ангиографически интактных коронарных артерий не изучено.</w:t>
      </w:r>
    </w:p>
    <w:p w:rsidR="001E5E2B" w:rsidRDefault="001E5E2B" w:rsidP="004E3244">
      <w:pPr>
        <w:jc w:val="both"/>
        <w:rPr>
          <w:rFonts w:eastAsia="Times New Roman"/>
          <w:sz w:val="24"/>
        </w:rPr>
      </w:pPr>
    </w:p>
    <w:p w:rsidR="001E5E2B" w:rsidRPr="001E5E2B" w:rsidRDefault="000920C8" w:rsidP="004E3244">
      <w:pPr>
        <w:jc w:val="both"/>
        <w:rPr>
          <w:rFonts w:eastAsia="Times New Roman"/>
          <w:b/>
          <w:sz w:val="24"/>
        </w:rPr>
      </w:pPr>
      <w:r>
        <w:rPr>
          <w:rFonts w:eastAsia="Times New Roman"/>
          <w:b/>
          <w:sz w:val="24"/>
        </w:rPr>
        <w:t xml:space="preserve">3.3.4. </w:t>
      </w:r>
      <w:r w:rsidR="001E5E2B" w:rsidRPr="001E5E2B">
        <w:rPr>
          <w:rFonts w:eastAsia="Times New Roman"/>
          <w:b/>
          <w:sz w:val="24"/>
        </w:rPr>
        <w:t>Особенности медикаментозного лечения микрососудистой стенокардии</w:t>
      </w:r>
    </w:p>
    <w:p w:rsidR="001E5E2B" w:rsidRDefault="0077418A" w:rsidP="001A3903">
      <w:pPr>
        <w:ind w:firstLine="709"/>
        <w:jc w:val="both"/>
        <w:rPr>
          <w:rFonts w:eastAsia="Times New Roman"/>
          <w:sz w:val="24"/>
        </w:rPr>
      </w:pPr>
      <w:r>
        <w:rPr>
          <w:rFonts w:eastAsia="Times New Roman"/>
          <w:sz w:val="24"/>
        </w:rPr>
        <w:t>При этой</w:t>
      </w:r>
      <w:r w:rsidR="00A404EB">
        <w:rPr>
          <w:rFonts w:eastAsia="Times New Roman"/>
          <w:sz w:val="24"/>
        </w:rPr>
        <w:t xml:space="preserve"> форме стенокардии </w:t>
      </w:r>
      <w:r w:rsidR="00531845">
        <w:rPr>
          <w:rFonts w:eastAsia="Times New Roman"/>
          <w:sz w:val="24"/>
        </w:rPr>
        <w:t>также рекомендуется назначение статинов и антиагрегантов.</w:t>
      </w:r>
      <w:r w:rsidR="00E44C2B">
        <w:rPr>
          <w:rFonts w:eastAsia="Times New Roman"/>
          <w:sz w:val="24"/>
        </w:rPr>
        <w:t xml:space="preserve"> Для </w:t>
      </w:r>
      <w:r w:rsidR="00A9306D">
        <w:rPr>
          <w:rFonts w:eastAsia="Times New Roman"/>
          <w:sz w:val="24"/>
        </w:rPr>
        <w:t>предупреждения</w:t>
      </w:r>
      <w:r w:rsidR="00E44C2B">
        <w:rPr>
          <w:rFonts w:eastAsia="Times New Roman"/>
          <w:sz w:val="24"/>
        </w:rPr>
        <w:t xml:space="preserve"> болевых синдромов </w:t>
      </w:r>
      <w:r w:rsidR="00531845">
        <w:rPr>
          <w:rFonts w:eastAsia="Times New Roman"/>
          <w:sz w:val="24"/>
        </w:rPr>
        <w:t xml:space="preserve">в первую очередь </w:t>
      </w:r>
      <w:r w:rsidR="00A9306D">
        <w:rPr>
          <w:rFonts w:eastAsia="Times New Roman"/>
          <w:sz w:val="24"/>
        </w:rPr>
        <w:t>наз</w:t>
      </w:r>
      <w:r w:rsidR="00F157CD">
        <w:rPr>
          <w:rFonts w:eastAsia="Times New Roman"/>
          <w:sz w:val="24"/>
        </w:rPr>
        <w:t xml:space="preserve">начаются ББ, а при недостаточной эффективности </w:t>
      </w:r>
      <w:r w:rsidR="00E44C2B">
        <w:rPr>
          <w:rFonts w:eastAsia="Times New Roman"/>
          <w:sz w:val="24"/>
        </w:rPr>
        <w:t>использу</w:t>
      </w:r>
      <w:r w:rsidR="00F157CD">
        <w:rPr>
          <w:rFonts w:eastAsia="Times New Roman"/>
          <w:sz w:val="24"/>
        </w:rPr>
        <w:t>ют антагонисты кальция и нитраты длительного действия</w:t>
      </w:r>
      <w:r w:rsidR="00E44C2B">
        <w:rPr>
          <w:rFonts w:eastAsia="Times New Roman"/>
          <w:sz w:val="24"/>
        </w:rPr>
        <w:t xml:space="preserve">. </w:t>
      </w:r>
      <w:r w:rsidR="00F157CD">
        <w:rPr>
          <w:rFonts w:eastAsia="Times New Roman"/>
          <w:sz w:val="24"/>
        </w:rPr>
        <w:t xml:space="preserve">В случаях сохраняющейся стенокардии назначают ингибиторы АПФ и никорандил. </w:t>
      </w:r>
      <w:r w:rsidR="00531845">
        <w:rPr>
          <w:rFonts w:eastAsia="Times New Roman"/>
          <w:sz w:val="24"/>
        </w:rPr>
        <w:t xml:space="preserve">Есть данные об эффективности ивабрадина и ранолазина. </w:t>
      </w:r>
    </w:p>
    <w:p w:rsidR="00531845" w:rsidRDefault="00531845" w:rsidP="004E3244">
      <w:pPr>
        <w:jc w:val="both"/>
        <w:rPr>
          <w:rFonts w:eastAsia="Times New Roman"/>
          <w:b/>
          <w:sz w:val="24"/>
        </w:rPr>
      </w:pPr>
    </w:p>
    <w:p w:rsidR="0049081A" w:rsidRPr="00B1248E" w:rsidRDefault="000920C8" w:rsidP="001A3903">
      <w:pPr>
        <w:spacing w:after="120"/>
        <w:jc w:val="both"/>
        <w:rPr>
          <w:rFonts w:eastAsia="Times New Roman"/>
          <w:b/>
          <w:sz w:val="24"/>
        </w:rPr>
      </w:pPr>
      <w:r>
        <w:rPr>
          <w:rFonts w:eastAsia="Times New Roman"/>
          <w:b/>
          <w:sz w:val="24"/>
        </w:rPr>
        <w:lastRenderedPageBreak/>
        <w:t xml:space="preserve">3.4. </w:t>
      </w:r>
      <w:r w:rsidR="00B1248E" w:rsidRPr="00B1248E">
        <w:rPr>
          <w:rFonts w:eastAsia="Times New Roman"/>
          <w:b/>
          <w:sz w:val="24"/>
        </w:rPr>
        <w:t>Немедикаментозное лечение</w:t>
      </w:r>
    </w:p>
    <w:p w:rsidR="008B02AB" w:rsidRPr="008B02AB" w:rsidRDefault="000920C8" w:rsidP="001A3903">
      <w:pPr>
        <w:spacing w:after="120"/>
        <w:jc w:val="both"/>
        <w:rPr>
          <w:rFonts w:eastAsia="Times New Roman"/>
          <w:b/>
          <w:sz w:val="24"/>
        </w:rPr>
      </w:pPr>
      <w:r>
        <w:rPr>
          <w:rFonts w:eastAsia="Times New Roman"/>
          <w:b/>
          <w:sz w:val="24"/>
        </w:rPr>
        <w:t xml:space="preserve">3.4.1. </w:t>
      </w:r>
      <w:r w:rsidR="008B02AB" w:rsidRPr="008B02AB">
        <w:rPr>
          <w:rFonts w:eastAsia="Times New Roman"/>
          <w:b/>
          <w:sz w:val="24"/>
        </w:rPr>
        <w:t xml:space="preserve">Реваскуляризация миокарда при </w:t>
      </w:r>
      <w:proofErr w:type="gramStart"/>
      <w:r w:rsidR="008B02AB" w:rsidRPr="008B02AB">
        <w:rPr>
          <w:rFonts w:eastAsia="Times New Roman"/>
          <w:b/>
          <w:sz w:val="24"/>
        </w:rPr>
        <w:t>хронической</w:t>
      </w:r>
      <w:proofErr w:type="gramEnd"/>
      <w:r w:rsidR="008B02AB" w:rsidRPr="008B02AB">
        <w:rPr>
          <w:rFonts w:eastAsia="Times New Roman"/>
          <w:b/>
          <w:sz w:val="24"/>
        </w:rPr>
        <w:t xml:space="preserve"> ИБС</w:t>
      </w:r>
    </w:p>
    <w:p w:rsidR="008B02AB" w:rsidRPr="008B02AB" w:rsidRDefault="008B02AB" w:rsidP="001A3903">
      <w:pPr>
        <w:ind w:firstLine="709"/>
        <w:jc w:val="both"/>
        <w:rPr>
          <w:rFonts w:eastAsia="Times New Roman"/>
          <w:sz w:val="24"/>
        </w:rPr>
      </w:pPr>
      <w:proofErr w:type="gramStart"/>
      <w:r w:rsidRPr="008B02AB">
        <w:rPr>
          <w:rFonts w:eastAsia="Times New Roman"/>
          <w:sz w:val="24"/>
        </w:rPr>
        <w:t>Плановую</w:t>
      </w:r>
      <w:proofErr w:type="gramEnd"/>
      <w:r w:rsidRPr="008B02AB">
        <w:rPr>
          <w:rFonts w:eastAsia="Times New Roman"/>
          <w:sz w:val="24"/>
        </w:rPr>
        <w:t xml:space="preserve"> реваскуляризацию миокарда проводят с помощью баллонной ангиопластики со стентирование коронарных артерий, либо посредством шунтирования коронарных артерий.</w:t>
      </w:r>
    </w:p>
    <w:p w:rsidR="008B02AB" w:rsidRPr="00D5624A" w:rsidRDefault="008B02AB" w:rsidP="001A3903">
      <w:pPr>
        <w:ind w:firstLine="709"/>
        <w:jc w:val="both"/>
      </w:pPr>
      <w:r w:rsidRPr="00D5624A">
        <w:rPr>
          <w:rFonts w:eastAsia="Times New Roman"/>
          <w:sz w:val="24"/>
        </w:rPr>
        <w:t xml:space="preserve">В каждом случае, решая вопрос о </w:t>
      </w:r>
      <w:r>
        <w:rPr>
          <w:rFonts w:eastAsia="Times New Roman"/>
          <w:sz w:val="24"/>
        </w:rPr>
        <w:t>реваскуляризации при</w:t>
      </w:r>
      <w:r w:rsidRPr="00D5624A">
        <w:rPr>
          <w:rFonts w:eastAsia="Times New Roman"/>
          <w:sz w:val="24"/>
        </w:rPr>
        <w:t xml:space="preserve"> стабильной стенокардии, необходимо учитывать следующее:</w:t>
      </w:r>
    </w:p>
    <w:p w:rsidR="0077418A" w:rsidRDefault="008B02AB" w:rsidP="001A3903">
      <w:pPr>
        <w:ind w:firstLine="709"/>
        <w:jc w:val="both"/>
        <w:rPr>
          <w:rFonts w:eastAsia="Times New Roman"/>
          <w:sz w:val="24"/>
        </w:rPr>
      </w:pPr>
      <w:r w:rsidRPr="00D5624A">
        <w:rPr>
          <w:rFonts w:eastAsia="Times New Roman"/>
          <w:sz w:val="24"/>
        </w:rPr>
        <w:t>1</w:t>
      </w:r>
      <w:r w:rsidR="001A3903">
        <w:rPr>
          <w:rFonts w:eastAsia="Times New Roman"/>
          <w:sz w:val="24"/>
        </w:rPr>
        <w:t>.</w:t>
      </w:r>
      <w:r w:rsidRPr="00D5624A">
        <w:rPr>
          <w:rFonts w:eastAsia="Times New Roman"/>
          <w:sz w:val="24"/>
        </w:rPr>
        <w:t xml:space="preserve"> Эффективность медикаментозной терапии. Если после назначения пациенту комбинации всех антиангинальных препаратов в оптимальных дозах у него сохраняются приступы стенокардии с неприемлемой для данного конкретного больного частотой, необходимо рассмотреть вопрос о </w:t>
      </w:r>
      <w:r>
        <w:rPr>
          <w:rFonts w:eastAsia="Times New Roman"/>
          <w:sz w:val="24"/>
        </w:rPr>
        <w:t>реваскуляризации</w:t>
      </w:r>
      <w:r w:rsidRPr="00D5624A">
        <w:rPr>
          <w:rFonts w:eastAsia="Times New Roman"/>
          <w:sz w:val="24"/>
        </w:rPr>
        <w:t xml:space="preserve">. Следует подчеркнуть, что эффективность медикаментозной терапии является субъективным критерием и должна обязательно учитывать индивидуальный образ жизни и пожелания больного. Для очень активных пациентов даже стенокардия напряжения I ФК может оказаться неприемлемой, в то время как у пациентов ведущих малоподвижный образ жизни более высокие градации стенокардии могут быть вполне допустимыми. </w:t>
      </w:r>
    </w:p>
    <w:p w:rsidR="008B02AB" w:rsidRPr="00D5624A" w:rsidRDefault="008B02AB" w:rsidP="001A3903">
      <w:pPr>
        <w:ind w:firstLine="709"/>
        <w:jc w:val="both"/>
      </w:pPr>
      <w:r w:rsidRPr="00D5624A">
        <w:rPr>
          <w:rFonts w:eastAsia="Times New Roman"/>
          <w:sz w:val="24"/>
        </w:rPr>
        <w:t>2</w:t>
      </w:r>
      <w:r w:rsidR="001A3903">
        <w:rPr>
          <w:rFonts w:eastAsia="Times New Roman"/>
          <w:sz w:val="24"/>
        </w:rPr>
        <w:t>.</w:t>
      </w:r>
      <w:r w:rsidRPr="00D5624A">
        <w:rPr>
          <w:rFonts w:eastAsia="Times New Roman"/>
          <w:sz w:val="24"/>
        </w:rPr>
        <w:t xml:space="preserve"> Результаты нагрузочных проб. Результаты любой нагрузочной пробы могут выявить критерии высокого риска осложнений, которые говорят о неблагоприятном отдаленном прогнозе (</w:t>
      </w:r>
      <w:r w:rsidRPr="008B02AB">
        <w:rPr>
          <w:rFonts w:eastAsia="Times New Roman"/>
          <w:b/>
          <w:sz w:val="24"/>
        </w:rPr>
        <w:t xml:space="preserve">Таблица </w:t>
      </w:r>
      <w:r w:rsidR="00115DC5">
        <w:rPr>
          <w:rFonts w:eastAsia="Times New Roman"/>
          <w:b/>
          <w:sz w:val="24"/>
        </w:rPr>
        <w:t>7</w:t>
      </w:r>
      <w:r w:rsidRPr="00D5624A">
        <w:rPr>
          <w:rFonts w:eastAsia="Times New Roman"/>
          <w:sz w:val="24"/>
        </w:rPr>
        <w:t>).</w:t>
      </w:r>
    </w:p>
    <w:p w:rsidR="008B02AB" w:rsidRPr="00D5624A" w:rsidRDefault="008B02AB" w:rsidP="001A3903">
      <w:pPr>
        <w:ind w:firstLine="709"/>
        <w:jc w:val="both"/>
      </w:pPr>
      <w:r w:rsidRPr="00D5624A">
        <w:rPr>
          <w:rFonts w:eastAsia="Times New Roman"/>
          <w:sz w:val="24"/>
        </w:rPr>
        <w:t>3</w:t>
      </w:r>
      <w:r w:rsidR="001A3903">
        <w:rPr>
          <w:rFonts w:eastAsia="Times New Roman"/>
          <w:sz w:val="24"/>
        </w:rPr>
        <w:t>.</w:t>
      </w:r>
      <w:r w:rsidRPr="00D5624A">
        <w:rPr>
          <w:rFonts w:eastAsia="Times New Roman"/>
          <w:sz w:val="24"/>
        </w:rPr>
        <w:t xml:space="preserve"> Риск </w:t>
      </w:r>
      <w:r>
        <w:rPr>
          <w:rFonts w:eastAsia="Times New Roman"/>
          <w:sz w:val="24"/>
        </w:rPr>
        <w:t>вмешательства</w:t>
      </w:r>
      <w:r w:rsidRPr="00D5624A">
        <w:rPr>
          <w:rFonts w:eastAsia="Times New Roman"/>
          <w:sz w:val="24"/>
        </w:rPr>
        <w:t xml:space="preserve">. Если ожидаемый риск </w:t>
      </w:r>
      <w:r>
        <w:rPr>
          <w:rFonts w:eastAsia="Times New Roman"/>
          <w:sz w:val="24"/>
        </w:rPr>
        <w:t>процедуры</w:t>
      </w:r>
      <w:r w:rsidRPr="00D5624A">
        <w:rPr>
          <w:rFonts w:eastAsia="Times New Roman"/>
          <w:sz w:val="24"/>
        </w:rPr>
        <w:t xml:space="preserve"> низкий, а вероятность успеха вмешательства высокая, это является дополнительный аргументом в пользу проведения </w:t>
      </w:r>
      <w:r>
        <w:rPr>
          <w:rFonts w:eastAsia="Times New Roman"/>
          <w:sz w:val="24"/>
        </w:rPr>
        <w:t>реваскуляризации</w:t>
      </w:r>
      <w:r w:rsidRPr="00D5624A">
        <w:rPr>
          <w:rFonts w:eastAsia="Times New Roman"/>
          <w:sz w:val="24"/>
        </w:rPr>
        <w:t xml:space="preserve">. Во внимание принимают анатомические особенностей поражения КА, клинические характеристики больного, </w:t>
      </w:r>
      <w:r>
        <w:rPr>
          <w:rFonts w:eastAsia="Times New Roman"/>
          <w:sz w:val="24"/>
        </w:rPr>
        <w:t xml:space="preserve">операционного </w:t>
      </w:r>
      <w:r w:rsidRPr="00D5624A">
        <w:rPr>
          <w:rFonts w:eastAsia="Times New Roman"/>
          <w:sz w:val="24"/>
        </w:rPr>
        <w:t>опыта данного учреждения. Как правило, от инвазивной процедуры воздерживаются в тех случаях, когда оценочный риск смерти во время ее проведения превышает риск смерти конкретного пациента в течение 1 года.</w:t>
      </w:r>
    </w:p>
    <w:p w:rsidR="008B02AB" w:rsidRDefault="008B02AB" w:rsidP="001A3903">
      <w:pPr>
        <w:ind w:firstLine="709"/>
        <w:jc w:val="both"/>
      </w:pPr>
      <w:r w:rsidRPr="00D5624A">
        <w:rPr>
          <w:rFonts w:eastAsia="Times New Roman"/>
          <w:sz w:val="24"/>
        </w:rPr>
        <w:t>4</w:t>
      </w:r>
      <w:r w:rsidR="001A3903">
        <w:rPr>
          <w:rFonts w:eastAsia="Times New Roman"/>
          <w:sz w:val="24"/>
        </w:rPr>
        <w:t>.</w:t>
      </w:r>
      <w:r w:rsidRPr="00D5624A">
        <w:rPr>
          <w:rFonts w:eastAsia="Times New Roman"/>
          <w:sz w:val="24"/>
        </w:rPr>
        <w:t xml:space="preserve"> Предпочтение больного. Вопрос о проведении инвазивного лечения должен обязательно подробно обсуждаться с больным. Необходимо </w:t>
      </w:r>
      <w:r>
        <w:rPr>
          <w:rFonts w:eastAsia="Times New Roman"/>
          <w:sz w:val="24"/>
        </w:rPr>
        <w:t>рассказать</w:t>
      </w:r>
      <w:r w:rsidRPr="00D5624A">
        <w:rPr>
          <w:rFonts w:eastAsia="Times New Roman"/>
          <w:sz w:val="24"/>
        </w:rPr>
        <w:t xml:space="preserve"> больному </w:t>
      </w:r>
      <w:r>
        <w:rPr>
          <w:rFonts w:eastAsia="Times New Roman"/>
          <w:sz w:val="24"/>
        </w:rPr>
        <w:t xml:space="preserve">о </w:t>
      </w:r>
      <w:r w:rsidRPr="00D5624A">
        <w:rPr>
          <w:rFonts w:eastAsia="Times New Roman"/>
          <w:sz w:val="24"/>
        </w:rPr>
        <w:t>влияни</w:t>
      </w:r>
      <w:r>
        <w:rPr>
          <w:rFonts w:eastAsia="Times New Roman"/>
          <w:sz w:val="24"/>
        </w:rPr>
        <w:t>и</w:t>
      </w:r>
      <w:r w:rsidRPr="00D5624A">
        <w:rPr>
          <w:rFonts w:eastAsia="Times New Roman"/>
          <w:sz w:val="24"/>
        </w:rPr>
        <w:t xml:space="preserve"> инвазивного лечения </w:t>
      </w:r>
      <w:r>
        <w:rPr>
          <w:rFonts w:eastAsia="Times New Roman"/>
          <w:sz w:val="24"/>
        </w:rPr>
        <w:t>не только на текущие симптомы, но и</w:t>
      </w:r>
      <w:r w:rsidRPr="00D5624A">
        <w:rPr>
          <w:rFonts w:eastAsia="Times New Roman"/>
          <w:sz w:val="24"/>
        </w:rPr>
        <w:t xml:space="preserve"> на отдаленный прогноз болезни, а также рассказать о риске</w:t>
      </w:r>
      <w:r>
        <w:rPr>
          <w:rFonts w:eastAsia="Times New Roman"/>
          <w:sz w:val="24"/>
        </w:rPr>
        <w:t xml:space="preserve"> осложнений</w:t>
      </w:r>
      <w:r w:rsidRPr="00D5624A">
        <w:rPr>
          <w:rFonts w:eastAsia="Times New Roman"/>
          <w:sz w:val="24"/>
        </w:rPr>
        <w:t>. Необходимо также разъяснить пациенту, что даже после успешного инвазивного лечения ему придется продолжить принимать медикаментозные средства</w:t>
      </w:r>
    </w:p>
    <w:p w:rsidR="008B02AB" w:rsidRDefault="008B02AB" w:rsidP="004E3244">
      <w:pPr>
        <w:jc w:val="both"/>
      </w:pPr>
    </w:p>
    <w:p w:rsidR="008B02AB" w:rsidRPr="00D5624A" w:rsidRDefault="005B3059" w:rsidP="001A3903">
      <w:pPr>
        <w:spacing w:after="120"/>
        <w:ind w:firstLine="709"/>
        <w:jc w:val="both"/>
      </w:pPr>
      <w:r>
        <w:rPr>
          <w:rFonts w:eastAsia="Times New Roman"/>
          <w:b/>
          <w:sz w:val="24"/>
        </w:rPr>
        <w:t>3.4.1.</w:t>
      </w:r>
      <w:r w:rsidR="003E4F25">
        <w:rPr>
          <w:rFonts w:eastAsia="Times New Roman"/>
          <w:b/>
          <w:sz w:val="24"/>
        </w:rPr>
        <w:t>1</w:t>
      </w:r>
      <w:r w:rsidR="000920C8">
        <w:rPr>
          <w:rFonts w:eastAsia="Times New Roman"/>
          <w:b/>
          <w:sz w:val="24"/>
        </w:rPr>
        <w:t xml:space="preserve"> </w:t>
      </w:r>
      <w:r w:rsidR="001D6F39">
        <w:rPr>
          <w:rFonts w:eastAsia="Times New Roman"/>
          <w:b/>
          <w:sz w:val="24"/>
        </w:rPr>
        <w:t>Эндоваскулярное лечение: а</w:t>
      </w:r>
      <w:r w:rsidR="008B02AB" w:rsidRPr="00D5624A">
        <w:rPr>
          <w:rFonts w:eastAsia="Times New Roman"/>
          <w:b/>
          <w:sz w:val="24"/>
        </w:rPr>
        <w:t>нгиопластика и стентирование коронарных артерий</w:t>
      </w:r>
    </w:p>
    <w:p w:rsidR="008B02AB" w:rsidRPr="00D5624A" w:rsidRDefault="008B02AB" w:rsidP="001A3903">
      <w:pPr>
        <w:ind w:firstLine="709"/>
        <w:jc w:val="both"/>
      </w:pPr>
      <w:r w:rsidRPr="00D5624A">
        <w:rPr>
          <w:rFonts w:eastAsia="Times New Roman"/>
          <w:sz w:val="24"/>
        </w:rPr>
        <w:t xml:space="preserve">В подавляющем большинстве случаев </w:t>
      </w:r>
      <w:proofErr w:type="gramStart"/>
      <w:r w:rsidRPr="00D5624A">
        <w:rPr>
          <w:rFonts w:eastAsia="Times New Roman"/>
          <w:sz w:val="24"/>
        </w:rPr>
        <w:t>баллонная</w:t>
      </w:r>
      <w:proofErr w:type="gramEnd"/>
      <w:r w:rsidRPr="00D5624A">
        <w:rPr>
          <w:rFonts w:eastAsia="Times New Roman"/>
          <w:sz w:val="24"/>
        </w:rPr>
        <w:t xml:space="preserve"> ангиопластика одного или нескольких сегментов коронарных артерий (БКА) сейчас сопровождается стентированием. Для этой цели используются стенты с различными типами лекарственных покрытий, а также стенты без лекарственного покрытия.</w:t>
      </w:r>
    </w:p>
    <w:p w:rsidR="00F54522" w:rsidRDefault="008B02AB" w:rsidP="001A3903">
      <w:pPr>
        <w:spacing w:after="120"/>
        <w:ind w:firstLine="709"/>
        <w:jc w:val="both"/>
        <w:rPr>
          <w:rFonts w:eastAsia="Times New Roman"/>
          <w:sz w:val="24"/>
        </w:rPr>
      </w:pPr>
      <w:r w:rsidRPr="00D5624A">
        <w:rPr>
          <w:rFonts w:eastAsia="Times New Roman"/>
          <w:sz w:val="24"/>
        </w:rPr>
        <w:t>Стабильная стенокардия — одно из самых частых показаний для направления на БКА. При этом следует четко понимать, что главной целью БКА в этих случаях следует считать уменьшение частоты или исчезновение болевых приступов</w:t>
      </w:r>
      <w:r>
        <w:rPr>
          <w:rFonts w:eastAsia="Times New Roman"/>
          <w:sz w:val="24"/>
        </w:rPr>
        <w:t xml:space="preserve"> (стенокардии напряжения)</w:t>
      </w:r>
      <w:r w:rsidRPr="00D5624A">
        <w:rPr>
          <w:rFonts w:eastAsia="Times New Roman"/>
          <w:sz w:val="24"/>
        </w:rPr>
        <w:t xml:space="preserve">. </w:t>
      </w:r>
    </w:p>
    <w:p w:rsidR="00F54522" w:rsidRPr="0049081A" w:rsidRDefault="00F54522" w:rsidP="001A3903">
      <w:pPr>
        <w:pStyle w:val="FR3"/>
        <w:spacing w:line="240" w:lineRule="auto"/>
        <w:ind w:right="-1"/>
        <w:rPr>
          <w:rFonts w:ascii="Times New Roman" w:hAnsi="Times New Roman"/>
          <w:b/>
          <w:sz w:val="24"/>
          <w:szCs w:val="24"/>
        </w:rPr>
      </w:pPr>
      <w:r w:rsidRPr="0049081A">
        <w:rPr>
          <w:rFonts w:ascii="Times New Roman" w:hAnsi="Times New Roman"/>
          <w:b/>
          <w:sz w:val="24"/>
          <w:szCs w:val="24"/>
        </w:rPr>
        <w:t xml:space="preserve">Показания к </w:t>
      </w:r>
      <w:r w:rsidR="00B1248E">
        <w:rPr>
          <w:rFonts w:ascii="Times New Roman" w:hAnsi="Times New Roman"/>
          <w:b/>
          <w:sz w:val="24"/>
          <w:szCs w:val="24"/>
        </w:rPr>
        <w:t>ангиопластике</w:t>
      </w:r>
      <w:r w:rsidRPr="0049081A">
        <w:rPr>
          <w:rFonts w:ascii="Times New Roman" w:hAnsi="Times New Roman"/>
          <w:b/>
          <w:sz w:val="24"/>
          <w:szCs w:val="24"/>
        </w:rPr>
        <w:t xml:space="preserve"> со стентированием корона</w:t>
      </w:r>
      <w:r w:rsidR="001D6F39" w:rsidRPr="0049081A">
        <w:rPr>
          <w:rFonts w:ascii="Times New Roman" w:hAnsi="Times New Roman"/>
          <w:b/>
          <w:sz w:val="24"/>
          <w:szCs w:val="24"/>
        </w:rPr>
        <w:t>р</w:t>
      </w:r>
      <w:r w:rsidRPr="0049081A">
        <w:rPr>
          <w:rFonts w:ascii="Times New Roman" w:hAnsi="Times New Roman"/>
          <w:b/>
          <w:sz w:val="24"/>
          <w:szCs w:val="24"/>
        </w:rPr>
        <w:t>ных артерий</w:t>
      </w:r>
      <w:r w:rsidR="004170D7">
        <w:rPr>
          <w:rFonts w:ascii="Times New Roman" w:hAnsi="Times New Roman"/>
          <w:b/>
          <w:sz w:val="24"/>
          <w:szCs w:val="24"/>
        </w:rPr>
        <w:t xml:space="preserve"> при </w:t>
      </w:r>
      <w:proofErr w:type="gramStart"/>
      <w:r w:rsidR="004170D7">
        <w:rPr>
          <w:rFonts w:ascii="Times New Roman" w:hAnsi="Times New Roman"/>
          <w:b/>
          <w:sz w:val="24"/>
          <w:szCs w:val="24"/>
        </w:rPr>
        <w:t>стабильной</w:t>
      </w:r>
      <w:proofErr w:type="gramEnd"/>
      <w:r w:rsidR="001D6F39" w:rsidRPr="0049081A">
        <w:rPr>
          <w:rFonts w:ascii="Times New Roman" w:hAnsi="Times New Roman"/>
          <w:b/>
          <w:sz w:val="24"/>
          <w:szCs w:val="24"/>
        </w:rPr>
        <w:t xml:space="preserve"> ИБС</w:t>
      </w:r>
      <w:r w:rsidRPr="0049081A">
        <w:rPr>
          <w:rFonts w:ascii="Times New Roman" w:hAnsi="Times New Roman"/>
          <w:b/>
          <w:sz w:val="24"/>
          <w:szCs w:val="24"/>
        </w:rPr>
        <w:t>:</w:t>
      </w:r>
    </w:p>
    <w:p w:rsidR="00F54522" w:rsidRDefault="00F54522" w:rsidP="00E0202C">
      <w:pPr>
        <w:pStyle w:val="FR3"/>
        <w:numPr>
          <w:ilvl w:val="0"/>
          <w:numId w:val="22"/>
        </w:numPr>
        <w:tabs>
          <w:tab w:val="clear" w:pos="1260"/>
          <w:tab w:val="num" w:pos="993"/>
        </w:tabs>
        <w:spacing w:line="240" w:lineRule="auto"/>
        <w:ind w:left="0" w:right="-1" w:firstLine="709"/>
        <w:rPr>
          <w:rFonts w:ascii="Times New Roman" w:hAnsi="Times New Roman"/>
          <w:sz w:val="24"/>
          <w:szCs w:val="24"/>
        </w:rPr>
      </w:pPr>
      <w:r>
        <w:rPr>
          <w:rFonts w:ascii="Times New Roman" w:hAnsi="Times New Roman"/>
          <w:sz w:val="24"/>
          <w:szCs w:val="24"/>
        </w:rPr>
        <w:t>Стенокардия напряжения</w:t>
      </w:r>
      <w:r w:rsidR="00D72295">
        <w:rPr>
          <w:rFonts w:ascii="Times New Roman" w:hAnsi="Times New Roman"/>
          <w:sz w:val="24"/>
          <w:szCs w:val="24"/>
        </w:rPr>
        <w:t xml:space="preserve"> с недостаточным эффектом от максимально возможной медикаментозной терапии</w:t>
      </w:r>
      <w:r>
        <w:rPr>
          <w:rFonts w:ascii="Times New Roman" w:hAnsi="Times New Roman"/>
          <w:sz w:val="24"/>
          <w:szCs w:val="24"/>
        </w:rPr>
        <w:t>;</w:t>
      </w:r>
    </w:p>
    <w:p w:rsidR="00F54522" w:rsidRDefault="00F54522" w:rsidP="00E0202C">
      <w:pPr>
        <w:pStyle w:val="FR3"/>
        <w:numPr>
          <w:ilvl w:val="0"/>
          <w:numId w:val="22"/>
        </w:numPr>
        <w:tabs>
          <w:tab w:val="clear" w:pos="1260"/>
          <w:tab w:val="num" w:pos="993"/>
        </w:tabs>
        <w:spacing w:line="240" w:lineRule="auto"/>
        <w:ind w:left="0" w:right="-1" w:firstLine="709"/>
        <w:rPr>
          <w:rFonts w:ascii="Times New Roman" w:hAnsi="Times New Roman"/>
          <w:sz w:val="24"/>
          <w:szCs w:val="24"/>
        </w:rPr>
      </w:pPr>
      <w:r>
        <w:rPr>
          <w:rFonts w:ascii="Times New Roman" w:hAnsi="Times New Roman"/>
          <w:sz w:val="24"/>
          <w:szCs w:val="24"/>
        </w:rPr>
        <w:t>Ангиографически верифицированный стенозирующий атеросклероз коронарных артерий;</w:t>
      </w:r>
    </w:p>
    <w:p w:rsidR="001D6F39" w:rsidRPr="00B93792" w:rsidRDefault="00F54522" w:rsidP="00E0202C">
      <w:pPr>
        <w:pStyle w:val="FR3"/>
        <w:numPr>
          <w:ilvl w:val="0"/>
          <w:numId w:val="21"/>
        </w:numPr>
        <w:tabs>
          <w:tab w:val="clear" w:pos="1260"/>
          <w:tab w:val="num" w:pos="993"/>
        </w:tabs>
        <w:spacing w:line="240" w:lineRule="auto"/>
        <w:ind w:left="0" w:right="-1" w:firstLine="709"/>
        <w:rPr>
          <w:rFonts w:ascii="Times New Roman" w:hAnsi="Times New Roman"/>
          <w:sz w:val="24"/>
          <w:szCs w:val="24"/>
        </w:rPr>
      </w:pPr>
      <w:r>
        <w:rPr>
          <w:rFonts w:ascii="Times New Roman" w:hAnsi="Times New Roman"/>
          <w:sz w:val="24"/>
          <w:szCs w:val="24"/>
        </w:rPr>
        <w:t>Г</w:t>
      </w:r>
      <w:r w:rsidRPr="00587620">
        <w:rPr>
          <w:rFonts w:ascii="Times New Roman" w:hAnsi="Times New Roman"/>
          <w:sz w:val="24"/>
          <w:szCs w:val="24"/>
        </w:rPr>
        <w:t>емодинамически значимы</w:t>
      </w:r>
      <w:r>
        <w:rPr>
          <w:rFonts w:ascii="Times New Roman" w:hAnsi="Times New Roman"/>
          <w:sz w:val="24"/>
          <w:szCs w:val="24"/>
        </w:rPr>
        <w:t>е</w:t>
      </w:r>
      <w:r w:rsidRPr="00587620">
        <w:rPr>
          <w:rFonts w:ascii="Times New Roman" w:hAnsi="Times New Roman"/>
          <w:sz w:val="24"/>
          <w:szCs w:val="24"/>
        </w:rPr>
        <w:t xml:space="preserve"> </w:t>
      </w:r>
      <w:r>
        <w:rPr>
          <w:rFonts w:ascii="Times New Roman" w:hAnsi="Times New Roman"/>
          <w:sz w:val="24"/>
          <w:szCs w:val="24"/>
        </w:rPr>
        <w:t>изолированные стенозы 1—2 коронарных артерий в проксимальном и среднем сегментах;</w:t>
      </w:r>
    </w:p>
    <w:p w:rsidR="00F54522" w:rsidRDefault="001D6F39" w:rsidP="001A3903">
      <w:pPr>
        <w:ind w:firstLine="709"/>
        <w:jc w:val="both"/>
        <w:rPr>
          <w:rFonts w:eastAsia="Times New Roman"/>
          <w:sz w:val="24"/>
        </w:rPr>
      </w:pPr>
      <w:r>
        <w:rPr>
          <w:rFonts w:eastAsia="Times New Roman"/>
          <w:sz w:val="24"/>
        </w:rPr>
        <w:lastRenderedPageBreak/>
        <w:t xml:space="preserve">В сомнительных случаях показания к БКА уточняют после проведения визуализирующей нагрузочной пробы (стресс-ЭхоКГ или нагрузочная перфузионная сцинтиграфия миокарда), которая позволяет выявить </w:t>
      </w:r>
      <w:proofErr w:type="gramStart"/>
      <w:r>
        <w:rPr>
          <w:rFonts w:eastAsia="Times New Roman"/>
          <w:sz w:val="24"/>
        </w:rPr>
        <w:t>симптом-связанную</w:t>
      </w:r>
      <w:proofErr w:type="gramEnd"/>
      <w:r>
        <w:rPr>
          <w:rFonts w:eastAsia="Times New Roman"/>
          <w:sz w:val="24"/>
        </w:rPr>
        <w:t xml:space="preserve"> коронарную артерию.</w:t>
      </w:r>
    </w:p>
    <w:p w:rsidR="00B93792" w:rsidRDefault="008B02AB" w:rsidP="001A3903">
      <w:pPr>
        <w:ind w:firstLine="709"/>
        <w:jc w:val="both"/>
        <w:rPr>
          <w:rFonts w:eastAsia="Times New Roman"/>
          <w:sz w:val="24"/>
        </w:rPr>
      </w:pPr>
      <w:r w:rsidRPr="00D5624A">
        <w:rPr>
          <w:rFonts w:eastAsia="Times New Roman"/>
          <w:sz w:val="24"/>
        </w:rPr>
        <w:t xml:space="preserve">Отдаленный прогноз при стабильной стенокардии БКА улучшает не лучше, чем оптимальная медикаментозная терапия. Важно помнить, что даже успешное проведение </w:t>
      </w:r>
      <w:r>
        <w:rPr>
          <w:rFonts w:eastAsia="Times New Roman"/>
          <w:sz w:val="24"/>
        </w:rPr>
        <w:t>БКА</w:t>
      </w:r>
      <w:r w:rsidRPr="00D5624A">
        <w:rPr>
          <w:rFonts w:eastAsia="Times New Roman"/>
          <w:sz w:val="24"/>
        </w:rPr>
        <w:t xml:space="preserve"> со стентированием и уменьшение/исчезновение в результате симптомов стенокардии — не может считаться поводом для отмены постоянной медикаментозной терапии. В некоторых случаях «лекарственная нагрузка» в послеоперационном периоде </w:t>
      </w:r>
      <w:proofErr w:type="gramStart"/>
      <w:r w:rsidRPr="00D5624A">
        <w:rPr>
          <w:rFonts w:eastAsia="Times New Roman"/>
          <w:sz w:val="24"/>
        </w:rPr>
        <w:t>может</w:t>
      </w:r>
      <w:proofErr w:type="gramEnd"/>
      <w:r w:rsidRPr="00D5624A">
        <w:rPr>
          <w:rFonts w:eastAsia="Times New Roman"/>
          <w:sz w:val="24"/>
        </w:rPr>
        <w:t xml:space="preserve"> и возрасти (за счет дополнительного приема антиагрегантных средств).</w:t>
      </w:r>
    </w:p>
    <w:p w:rsidR="001A3903" w:rsidRPr="00B93792" w:rsidRDefault="001A3903" w:rsidP="001A3903">
      <w:pPr>
        <w:ind w:firstLine="709"/>
        <w:jc w:val="both"/>
        <w:rPr>
          <w:rFonts w:eastAsia="Times New Roman"/>
          <w:sz w:val="24"/>
        </w:rPr>
      </w:pPr>
    </w:p>
    <w:p w:rsidR="00A6540C" w:rsidRPr="00712098" w:rsidRDefault="000920C8" w:rsidP="001A3903">
      <w:pPr>
        <w:pStyle w:val="FR3"/>
        <w:spacing w:after="120" w:line="240" w:lineRule="auto"/>
        <w:ind w:right="-318"/>
        <w:rPr>
          <w:rFonts w:ascii="Times New Roman" w:hAnsi="Times New Roman"/>
          <w:b/>
          <w:sz w:val="24"/>
          <w:szCs w:val="24"/>
        </w:rPr>
      </w:pPr>
      <w:r>
        <w:rPr>
          <w:rFonts w:ascii="Times New Roman" w:hAnsi="Times New Roman"/>
          <w:b/>
          <w:sz w:val="24"/>
          <w:szCs w:val="24"/>
        </w:rPr>
        <w:t xml:space="preserve">3.4.1.2. </w:t>
      </w:r>
      <w:r w:rsidR="00A6540C" w:rsidRPr="00712098">
        <w:rPr>
          <w:rFonts w:ascii="Times New Roman" w:hAnsi="Times New Roman"/>
          <w:b/>
          <w:sz w:val="24"/>
          <w:szCs w:val="24"/>
        </w:rPr>
        <w:t>Шунтирование коронарных артер</w:t>
      </w:r>
      <w:r>
        <w:rPr>
          <w:rFonts w:ascii="Times New Roman" w:hAnsi="Times New Roman"/>
          <w:b/>
          <w:sz w:val="24"/>
          <w:szCs w:val="24"/>
        </w:rPr>
        <w:t xml:space="preserve">ий при </w:t>
      </w:r>
      <w:proofErr w:type="gramStart"/>
      <w:r>
        <w:rPr>
          <w:rFonts w:ascii="Times New Roman" w:hAnsi="Times New Roman"/>
          <w:b/>
          <w:sz w:val="24"/>
          <w:szCs w:val="24"/>
        </w:rPr>
        <w:t>хронической</w:t>
      </w:r>
      <w:proofErr w:type="gramEnd"/>
      <w:r>
        <w:rPr>
          <w:rFonts w:ascii="Times New Roman" w:hAnsi="Times New Roman"/>
          <w:b/>
          <w:sz w:val="24"/>
          <w:szCs w:val="24"/>
        </w:rPr>
        <w:t xml:space="preserve"> ИБС</w:t>
      </w:r>
    </w:p>
    <w:p w:rsidR="00A6540C" w:rsidRDefault="00A6540C" w:rsidP="001A3903">
      <w:pPr>
        <w:pStyle w:val="FR3"/>
        <w:spacing w:line="240" w:lineRule="auto"/>
        <w:ind w:right="-320" w:firstLine="709"/>
        <w:rPr>
          <w:rFonts w:ascii="Times New Roman" w:hAnsi="Times New Roman"/>
          <w:sz w:val="24"/>
          <w:szCs w:val="24"/>
        </w:rPr>
      </w:pPr>
      <w:r>
        <w:rPr>
          <w:rFonts w:ascii="Times New Roman" w:hAnsi="Times New Roman"/>
          <w:sz w:val="24"/>
          <w:szCs w:val="24"/>
        </w:rPr>
        <w:t>П</w:t>
      </w:r>
      <w:r w:rsidRPr="00587620">
        <w:rPr>
          <w:rFonts w:ascii="Times New Roman" w:hAnsi="Times New Roman"/>
          <w:sz w:val="24"/>
          <w:szCs w:val="24"/>
        </w:rPr>
        <w:t xml:space="preserve">оказания к </w:t>
      </w:r>
      <w:proofErr w:type="gramStart"/>
      <w:r>
        <w:rPr>
          <w:rFonts w:ascii="Times New Roman" w:hAnsi="Times New Roman"/>
          <w:sz w:val="24"/>
          <w:szCs w:val="24"/>
        </w:rPr>
        <w:t>хирургической</w:t>
      </w:r>
      <w:proofErr w:type="gramEnd"/>
      <w:r>
        <w:rPr>
          <w:rFonts w:ascii="Times New Roman" w:hAnsi="Times New Roman"/>
          <w:sz w:val="24"/>
          <w:szCs w:val="24"/>
        </w:rPr>
        <w:t xml:space="preserve"> реваскуляризации миокарда</w:t>
      </w:r>
      <w:r w:rsidRPr="00587620">
        <w:rPr>
          <w:rFonts w:ascii="Times New Roman" w:hAnsi="Times New Roman"/>
          <w:sz w:val="24"/>
          <w:szCs w:val="24"/>
        </w:rPr>
        <w:t xml:space="preserve"> определяются </w:t>
      </w:r>
      <w:r>
        <w:rPr>
          <w:rFonts w:ascii="Times New Roman" w:hAnsi="Times New Roman"/>
          <w:sz w:val="24"/>
          <w:szCs w:val="24"/>
        </w:rPr>
        <w:t xml:space="preserve">по клиническим симптомам, </w:t>
      </w:r>
      <w:r w:rsidRPr="00587620">
        <w:rPr>
          <w:rFonts w:ascii="Times New Roman" w:hAnsi="Times New Roman"/>
          <w:sz w:val="24"/>
          <w:szCs w:val="24"/>
        </w:rPr>
        <w:t>данны</w:t>
      </w:r>
      <w:r>
        <w:rPr>
          <w:rFonts w:ascii="Times New Roman" w:hAnsi="Times New Roman"/>
          <w:sz w:val="24"/>
          <w:szCs w:val="24"/>
        </w:rPr>
        <w:t>м</w:t>
      </w:r>
      <w:r w:rsidRPr="00587620">
        <w:rPr>
          <w:rFonts w:ascii="Times New Roman" w:hAnsi="Times New Roman"/>
          <w:sz w:val="24"/>
          <w:szCs w:val="24"/>
        </w:rPr>
        <w:t xml:space="preserve"> </w:t>
      </w:r>
      <w:r>
        <w:rPr>
          <w:rFonts w:ascii="Times New Roman" w:hAnsi="Times New Roman"/>
          <w:sz w:val="24"/>
          <w:szCs w:val="24"/>
        </w:rPr>
        <w:t xml:space="preserve">КАГ и </w:t>
      </w:r>
      <w:r w:rsidRPr="00587620">
        <w:rPr>
          <w:rFonts w:ascii="Times New Roman" w:hAnsi="Times New Roman"/>
          <w:sz w:val="24"/>
          <w:szCs w:val="24"/>
        </w:rPr>
        <w:t xml:space="preserve">вентрикулографии. </w:t>
      </w:r>
      <w:r>
        <w:rPr>
          <w:rFonts w:ascii="Times New Roman" w:hAnsi="Times New Roman"/>
          <w:sz w:val="24"/>
          <w:szCs w:val="24"/>
        </w:rPr>
        <w:t xml:space="preserve">Успешное шунтирование коронарных артерий не только устраняет симптомы стенокардии и сопутствующее улучшение качества жизни, но и существенно улучшает прогноз заболевания, снижая риск нефатального ИМ и смерти от </w:t>
      </w:r>
      <w:proofErr w:type="gramStart"/>
      <w:r>
        <w:rPr>
          <w:rFonts w:ascii="Times New Roman" w:hAnsi="Times New Roman"/>
          <w:sz w:val="24"/>
          <w:szCs w:val="24"/>
        </w:rPr>
        <w:t>сердечно-сосудистых</w:t>
      </w:r>
      <w:proofErr w:type="gramEnd"/>
      <w:r>
        <w:rPr>
          <w:rFonts w:ascii="Times New Roman" w:hAnsi="Times New Roman"/>
          <w:sz w:val="24"/>
          <w:szCs w:val="24"/>
        </w:rPr>
        <w:t xml:space="preserve"> осложнений.</w:t>
      </w:r>
    </w:p>
    <w:p w:rsidR="00A6540C" w:rsidRDefault="00A6540C" w:rsidP="004E3244">
      <w:pPr>
        <w:pStyle w:val="FR3"/>
        <w:spacing w:line="240" w:lineRule="auto"/>
        <w:ind w:right="-320" w:firstLine="540"/>
        <w:rPr>
          <w:rFonts w:ascii="Times New Roman" w:hAnsi="Times New Roman"/>
          <w:sz w:val="24"/>
          <w:szCs w:val="24"/>
        </w:rPr>
      </w:pPr>
    </w:p>
    <w:p w:rsidR="00A6540C" w:rsidRPr="001D6F39" w:rsidRDefault="00A6540C" w:rsidP="004E3244">
      <w:pPr>
        <w:pStyle w:val="FR3"/>
        <w:spacing w:line="240" w:lineRule="auto"/>
        <w:ind w:right="-320"/>
        <w:rPr>
          <w:rFonts w:ascii="Times New Roman" w:hAnsi="Times New Roman"/>
          <w:b/>
          <w:sz w:val="24"/>
          <w:szCs w:val="24"/>
        </w:rPr>
      </w:pPr>
      <w:r w:rsidRPr="001D6F39">
        <w:rPr>
          <w:rFonts w:ascii="Times New Roman" w:hAnsi="Times New Roman"/>
          <w:b/>
          <w:sz w:val="24"/>
          <w:szCs w:val="24"/>
        </w:rPr>
        <w:t>Показания к аортокоронарному шунтированию</w:t>
      </w:r>
      <w:r w:rsidR="001D6F39" w:rsidRPr="001D6F39">
        <w:rPr>
          <w:rFonts w:ascii="Times New Roman" w:hAnsi="Times New Roman"/>
          <w:b/>
          <w:sz w:val="24"/>
          <w:szCs w:val="24"/>
        </w:rPr>
        <w:t xml:space="preserve"> при </w:t>
      </w:r>
      <w:proofErr w:type="gramStart"/>
      <w:r w:rsidR="001D6F39" w:rsidRPr="001D6F39">
        <w:rPr>
          <w:rFonts w:ascii="Times New Roman" w:hAnsi="Times New Roman"/>
          <w:b/>
          <w:sz w:val="24"/>
          <w:szCs w:val="24"/>
        </w:rPr>
        <w:t>хронической</w:t>
      </w:r>
      <w:proofErr w:type="gramEnd"/>
      <w:r w:rsidR="001D6F39" w:rsidRPr="001D6F39">
        <w:rPr>
          <w:rFonts w:ascii="Times New Roman" w:hAnsi="Times New Roman"/>
          <w:b/>
          <w:sz w:val="24"/>
          <w:szCs w:val="24"/>
        </w:rPr>
        <w:t xml:space="preserve"> ИБС</w:t>
      </w:r>
      <w:r w:rsidRPr="001D6F39">
        <w:rPr>
          <w:rFonts w:ascii="Times New Roman" w:hAnsi="Times New Roman"/>
          <w:b/>
          <w:sz w:val="24"/>
          <w:szCs w:val="24"/>
        </w:rPr>
        <w:t>:</w:t>
      </w:r>
    </w:p>
    <w:p w:rsidR="00A6540C" w:rsidRDefault="001A3903" w:rsidP="00E0202C">
      <w:pPr>
        <w:pStyle w:val="FR3"/>
        <w:numPr>
          <w:ilvl w:val="0"/>
          <w:numId w:val="21"/>
        </w:numPr>
        <w:tabs>
          <w:tab w:val="clear" w:pos="1260"/>
          <w:tab w:val="num" w:pos="993"/>
        </w:tabs>
        <w:spacing w:line="240" w:lineRule="auto"/>
        <w:ind w:left="0" w:right="-320" w:firstLine="709"/>
        <w:rPr>
          <w:rFonts w:ascii="Times New Roman" w:hAnsi="Times New Roman"/>
          <w:sz w:val="24"/>
          <w:szCs w:val="24"/>
        </w:rPr>
      </w:pPr>
      <w:r>
        <w:rPr>
          <w:rFonts w:ascii="Times New Roman" w:hAnsi="Times New Roman"/>
          <w:sz w:val="24"/>
          <w:szCs w:val="24"/>
        </w:rPr>
        <w:t xml:space="preserve">стеноз </w:t>
      </w:r>
      <w:r w:rsidR="00B93792" w:rsidRPr="00B93792">
        <w:rPr>
          <w:rFonts w:ascii="Times New Roman" w:hAnsi="Times New Roman"/>
          <w:sz w:val="24"/>
          <w:szCs w:val="24"/>
        </w:rPr>
        <w:t>&gt; 50%</w:t>
      </w:r>
      <w:r w:rsidR="00B93792">
        <w:rPr>
          <w:rFonts w:ascii="Times New Roman" w:hAnsi="Times New Roman"/>
          <w:sz w:val="24"/>
          <w:szCs w:val="24"/>
        </w:rPr>
        <w:t xml:space="preserve"> </w:t>
      </w:r>
      <w:r w:rsidR="00A6540C" w:rsidRPr="00587620">
        <w:rPr>
          <w:rFonts w:ascii="Times New Roman" w:hAnsi="Times New Roman"/>
          <w:sz w:val="24"/>
          <w:szCs w:val="24"/>
        </w:rPr>
        <w:t xml:space="preserve">основного ствола </w:t>
      </w:r>
      <w:r w:rsidR="00A6540C">
        <w:rPr>
          <w:rFonts w:ascii="Times New Roman" w:hAnsi="Times New Roman"/>
          <w:sz w:val="24"/>
          <w:szCs w:val="24"/>
        </w:rPr>
        <w:t>левой коронарной артерии;</w:t>
      </w:r>
    </w:p>
    <w:p w:rsidR="00A6540C" w:rsidRDefault="001A3903" w:rsidP="00E0202C">
      <w:pPr>
        <w:pStyle w:val="FR3"/>
        <w:numPr>
          <w:ilvl w:val="0"/>
          <w:numId w:val="21"/>
        </w:numPr>
        <w:tabs>
          <w:tab w:val="clear" w:pos="1260"/>
          <w:tab w:val="num" w:pos="993"/>
        </w:tabs>
        <w:spacing w:line="240" w:lineRule="auto"/>
        <w:ind w:left="0" w:right="-320" w:firstLine="709"/>
        <w:rPr>
          <w:rFonts w:ascii="Times New Roman" w:hAnsi="Times New Roman"/>
          <w:sz w:val="24"/>
          <w:szCs w:val="24"/>
        </w:rPr>
      </w:pPr>
      <w:r w:rsidRPr="00A650A8">
        <w:rPr>
          <w:rFonts w:ascii="Times New Roman" w:hAnsi="Times New Roman"/>
          <w:sz w:val="24"/>
          <w:szCs w:val="24"/>
        </w:rPr>
        <w:t xml:space="preserve">стенозирование </w:t>
      </w:r>
      <w:r w:rsidR="00A6540C" w:rsidRPr="00A650A8">
        <w:rPr>
          <w:rFonts w:ascii="Times New Roman" w:hAnsi="Times New Roman"/>
          <w:sz w:val="24"/>
          <w:szCs w:val="24"/>
        </w:rPr>
        <w:t>проксимальных сегментов всех трех основных коронарных артерий;</w:t>
      </w:r>
    </w:p>
    <w:p w:rsidR="00A6540C" w:rsidRDefault="001A3903" w:rsidP="00E0202C">
      <w:pPr>
        <w:pStyle w:val="FR3"/>
        <w:numPr>
          <w:ilvl w:val="0"/>
          <w:numId w:val="21"/>
        </w:numPr>
        <w:tabs>
          <w:tab w:val="clear" w:pos="1260"/>
          <w:tab w:val="num" w:pos="993"/>
        </w:tabs>
        <w:spacing w:line="240" w:lineRule="auto"/>
        <w:ind w:left="0" w:right="-320" w:firstLine="709"/>
        <w:rPr>
          <w:rFonts w:ascii="Times New Roman" w:hAnsi="Times New Roman"/>
          <w:sz w:val="24"/>
          <w:szCs w:val="24"/>
        </w:rPr>
      </w:pPr>
      <w:r>
        <w:rPr>
          <w:rFonts w:ascii="Times New Roman" w:hAnsi="Times New Roman"/>
          <w:sz w:val="24"/>
          <w:szCs w:val="24"/>
        </w:rPr>
        <w:t xml:space="preserve">коронарный </w:t>
      </w:r>
      <w:r w:rsidR="00A6540C">
        <w:rPr>
          <w:rFonts w:ascii="Times New Roman" w:hAnsi="Times New Roman"/>
          <w:sz w:val="24"/>
          <w:szCs w:val="24"/>
        </w:rPr>
        <w:t xml:space="preserve">атеросклероз иной локализации </w:t>
      </w:r>
      <w:r w:rsidR="00A6540C" w:rsidRPr="00587620">
        <w:rPr>
          <w:rFonts w:ascii="Times New Roman" w:hAnsi="Times New Roman"/>
          <w:sz w:val="24"/>
          <w:szCs w:val="24"/>
        </w:rPr>
        <w:t>с вовлечением проксимального отдела передней нисходящей и огибающей артерий</w:t>
      </w:r>
      <w:r w:rsidR="00A6540C">
        <w:rPr>
          <w:rFonts w:ascii="Times New Roman" w:hAnsi="Times New Roman"/>
          <w:sz w:val="24"/>
          <w:szCs w:val="24"/>
        </w:rPr>
        <w:t>;</w:t>
      </w:r>
    </w:p>
    <w:p w:rsidR="00A6540C" w:rsidRPr="00DD3B8D" w:rsidRDefault="00A6540C" w:rsidP="00E0202C">
      <w:pPr>
        <w:pStyle w:val="FR3"/>
        <w:numPr>
          <w:ilvl w:val="0"/>
          <w:numId w:val="21"/>
        </w:numPr>
        <w:tabs>
          <w:tab w:val="clear" w:pos="1260"/>
          <w:tab w:val="num" w:pos="993"/>
        </w:tabs>
        <w:spacing w:line="240" w:lineRule="auto"/>
        <w:ind w:left="0" w:right="-320" w:firstLine="709"/>
        <w:rPr>
          <w:rFonts w:ascii="Times New Roman" w:hAnsi="Times New Roman"/>
          <w:sz w:val="24"/>
          <w:szCs w:val="24"/>
        </w:rPr>
      </w:pPr>
      <w:r w:rsidRPr="00A650A8">
        <w:rPr>
          <w:rFonts w:ascii="Times New Roman" w:hAnsi="Times New Roman"/>
          <w:sz w:val="24"/>
          <w:szCs w:val="24"/>
        </w:rPr>
        <w:t>множественные окклюзии коронарных артерий</w:t>
      </w:r>
      <w:r>
        <w:rPr>
          <w:rFonts w:ascii="Times New Roman" w:hAnsi="Times New Roman"/>
          <w:sz w:val="24"/>
          <w:szCs w:val="24"/>
        </w:rPr>
        <w:t>;</w:t>
      </w:r>
    </w:p>
    <w:p w:rsidR="00A6540C" w:rsidRPr="00A650A8" w:rsidRDefault="00A6540C" w:rsidP="00E0202C">
      <w:pPr>
        <w:pStyle w:val="FR3"/>
        <w:numPr>
          <w:ilvl w:val="0"/>
          <w:numId w:val="21"/>
        </w:numPr>
        <w:tabs>
          <w:tab w:val="clear" w:pos="1260"/>
          <w:tab w:val="num" w:pos="993"/>
        </w:tabs>
        <w:spacing w:line="240" w:lineRule="auto"/>
        <w:ind w:left="0" w:right="-320" w:firstLine="709"/>
        <w:rPr>
          <w:rFonts w:ascii="Times New Roman" w:hAnsi="Times New Roman"/>
          <w:sz w:val="24"/>
          <w:szCs w:val="24"/>
        </w:rPr>
      </w:pPr>
      <w:r w:rsidRPr="00DD3B8D">
        <w:rPr>
          <w:rFonts w:ascii="Times New Roman" w:hAnsi="Times New Roman"/>
          <w:sz w:val="24"/>
          <w:szCs w:val="24"/>
        </w:rPr>
        <w:t>сочетания коронарного атеросклероза с аневризмой левого желудочка и / или с поражением клапанов;</w:t>
      </w:r>
    </w:p>
    <w:p w:rsidR="00A6540C" w:rsidRDefault="00A6540C" w:rsidP="00E0202C">
      <w:pPr>
        <w:pStyle w:val="FR3"/>
        <w:numPr>
          <w:ilvl w:val="0"/>
          <w:numId w:val="21"/>
        </w:numPr>
        <w:tabs>
          <w:tab w:val="clear" w:pos="1260"/>
          <w:tab w:val="num" w:pos="993"/>
        </w:tabs>
        <w:spacing w:line="240" w:lineRule="auto"/>
        <w:ind w:left="0" w:right="-320" w:firstLine="709"/>
        <w:rPr>
          <w:rFonts w:ascii="Times New Roman" w:hAnsi="Times New Roman"/>
          <w:sz w:val="24"/>
          <w:szCs w:val="24"/>
        </w:rPr>
      </w:pPr>
      <w:r w:rsidRPr="00DD3B8D">
        <w:rPr>
          <w:rFonts w:ascii="Times New Roman" w:hAnsi="Times New Roman"/>
          <w:sz w:val="24"/>
          <w:szCs w:val="24"/>
        </w:rPr>
        <w:t>диффузные дистальные гемодинамически значимые стенозы коронарных артерий;</w:t>
      </w:r>
    </w:p>
    <w:p w:rsidR="00A6540C" w:rsidRDefault="00A6540C" w:rsidP="00E0202C">
      <w:pPr>
        <w:pStyle w:val="FR3"/>
        <w:numPr>
          <w:ilvl w:val="0"/>
          <w:numId w:val="21"/>
        </w:numPr>
        <w:tabs>
          <w:tab w:val="clear" w:pos="1260"/>
          <w:tab w:val="num" w:pos="993"/>
        </w:tabs>
        <w:spacing w:line="240" w:lineRule="auto"/>
        <w:ind w:left="0" w:right="-320" w:firstLine="709"/>
        <w:rPr>
          <w:rFonts w:ascii="Times New Roman" w:hAnsi="Times New Roman"/>
          <w:sz w:val="24"/>
          <w:szCs w:val="24"/>
        </w:rPr>
      </w:pPr>
      <w:proofErr w:type="gramStart"/>
      <w:r w:rsidRPr="00DD3B8D">
        <w:rPr>
          <w:rFonts w:ascii="Times New Roman" w:hAnsi="Times New Roman"/>
          <w:sz w:val="24"/>
          <w:szCs w:val="24"/>
        </w:rPr>
        <w:t>предшествующие</w:t>
      </w:r>
      <w:proofErr w:type="gramEnd"/>
      <w:r w:rsidRPr="00DD3B8D">
        <w:rPr>
          <w:rFonts w:ascii="Times New Roman" w:hAnsi="Times New Roman"/>
          <w:sz w:val="24"/>
          <w:szCs w:val="24"/>
        </w:rPr>
        <w:t xml:space="preserve"> неэффективные ангиопластики и стентирования коронарных артерий</w:t>
      </w:r>
      <w:r w:rsidR="001A3903">
        <w:rPr>
          <w:szCs w:val="24"/>
        </w:rPr>
        <w:t>.</w:t>
      </w:r>
    </w:p>
    <w:p w:rsidR="00A6540C" w:rsidRDefault="00A6540C" w:rsidP="004E3244">
      <w:pPr>
        <w:pStyle w:val="FR3"/>
        <w:spacing w:line="240" w:lineRule="auto"/>
        <w:ind w:right="-320" w:firstLine="540"/>
        <w:rPr>
          <w:rFonts w:ascii="Times New Roman" w:hAnsi="Times New Roman"/>
          <w:sz w:val="24"/>
          <w:szCs w:val="24"/>
        </w:rPr>
      </w:pPr>
    </w:p>
    <w:p w:rsidR="00A6540C" w:rsidRDefault="00A6540C" w:rsidP="001A3903">
      <w:pPr>
        <w:pStyle w:val="FR3"/>
        <w:spacing w:line="240" w:lineRule="auto"/>
        <w:ind w:right="-320" w:firstLine="709"/>
        <w:rPr>
          <w:rFonts w:ascii="Times New Roman" w:hAnsi="Times New Roman"/>
          <w:sz w:val="24"/>
          <w:szCs w:val="24"/>
        </w:rPr>
      </w:pPr>
      <w:r>
        <w:rPr>
          <w:rFonts w:ascii="Times New Roman" w:hAnsi="Times New Roman"/>
          <w:sz w:val="24"/>
          <w:szCs w:val="24"/>
        </w:rPr>
        <w:t xml:space="preserve">Снижение систолической функции левого желудочка (левожелудочковая </w:t>
      </w:r>
      <w:r w:rsidRPr="00587620">
        <w:rPr>
          <w:rFonts w:ascii="Times New Roman" w:hAnsi="Times New Roman"/>
          <w:sz w:val="24"/>
          <w:szCs w:val="24"/>
        </w:rPr>
        <w:t xml:space="preserve">фракция выброса </w:t>
      </w:r>
      <w:r w:rsidRPr="00A650A8">
        <w:rPr>
          <w:rFonts w:ascii="Times New Roman" w:hAnsi="Times New Roman"/>
          <w:sz w:val="24"/>
          <w:szCs w:val="24"/>
        </w:rPr>
        <w:t>&lt;</w:t>
      </w:r>
      <w:r>
        <w:rPr>
          <w:rFonts w:ascii="Times New Roman" w:hAnsi="Times New Roman"/>
          <w:noProof/>
          <w:sz w:val="24"/>
          <w:szCs w:val="24"/>
        </w:rPr>
        <w:t>4</w:t>
      </w:r>
      <w:r w:rsidRPr="00587620">
        <w:rPr>
          <w:rFonts w:ascii="Times New Roman" w:hAnsi="Times New Roman"/>
          <w:noProof/>
          <w:sz w:val="24"/>
          <w:szCs w:val="24"/>
        </w:rPr>
        <w:t>5</w:t>
      </w:r>
      <w:r w:rsidRPr="00A650A8">
        <w:rPr>
          <w:rFonts w:ascii="Times New Roman" w:hAnsi="Times New Roman"/>
          <w:noProof/>
          <w:sz w:val="24"/>
          <w:szCs w:val="24"/>
        </w:rPr>
        <w:t>%</w:t>
      </w:r>
      <w:r>
        <w:rPr>
          <w:rFonts w:ascii="Times New Roman" w:hAnsi="Times New Roman"/>
          <w:sz w:val="24"/>
          <w:szCs w:val="24"/>
        </w:rPr>
        <w:t>) является дополнительным фактором в пользу выбора шунтирования как способа реваскуляризации миокарда.</w:t>
      </w:r>
    </w:p>
    <w:p w:rsidR="00A6540C" w:rsidRPr="00587620" w:rsidRDefault="00A6540C" w:rsidP="001A3903">
      <w:pPr>
        <w:pStyle w:val="FR3"/>
        <w:spacing w:line="240" w:lineRule="auto"/>
        <w:ind w:right="-320" w:firstLine="709"/>
        <w:rPr>
          <w:rFonts w:ascii="Times New Roman" w:hAnsi="Times New Roman"/>
          <w:sz w:val="24"/>
          <w:szCs w:val="24"/>
        </w:rPr>
      </w:pPr>
      <w:r w:rsidRPr="00587620">
        <w:rPr>
          <w:rFonts w:ascii="Times New Roman" w:hAnsi="Times New Roman"/>
          <w:sz w:val="24"/>
          <w:szCs w:val="24"/>
        </w:rPr>
        <w:t>Значительное нарушение функции левого желудочка (</w:t>
      </w:r>
      <w:r>
        <w:rPr>
          <w:rFonts w:ascii="Times New Roman" w:hAnsi="Times New Roman"/>
          <w:sz w:val="24"/>
          <w:szCs w:val="24"/>
        </w:rPr>
        <w:t xml:space="preserve">левожелудочковая </w:t>
      </w:r>
      <w:r w:rsidRPr="00587620">
        <w:rPr>
          <w:rFonts w:ascii="Times New Roman" w:hAnsi="Times New Roman"/>
          <w:sz w:val="24"/>
          <w:szCs w:val="24"/>
        </w:rPr>
        <w:t xml:space="preserve">фракция выброса </w:t>
      </w:r>
      <w:r w:rsidRPr="00A650A8">
        <w:rPr>
          <w:rFonts w:ascii="Times New Roman" w:hAnsi="Times New Roman"/>
          <w:sz w:val="24"/>
          <w:szCs w:val="24"/>
        </w:rPr>
        <w:t>&lt;</w:t>
      </w:r>
      <w:r w:rsidRPr="00587620">
        <w:rPr>
          <w:rFonts w:ascii="Times New Roman" w:hAnsi="Times New Roman"/>
          <w:noProof/>
          <w:sz w:val="24"/>
          <w:szCs w:val="24"/>
        </w:rPr>
        <w:t>35</w:t>
      </w:r>
      <w:r w:rsidRPr="00A650A8">
        <w:rPr>
          <w:rFonts w:ascii="Times New Roman" w:hAnsi="Times New Roman"/>
          <w:noProof/>
          <w:sz w:val="24"/>
          <w:szCs w:val="24"/>
        </w:rPr>
        <w:t>%</w:t>
      </w:r>
      <w:r w:rsidRPr="00587620">
        <w:rPr>
          <w:rFonts w:ascii="Times New Roman" w:hAnsi="Times New Roman"/>
          <w:noProof/>
          <w:sz w:val="24"/>
          <w:szCs w:val="24"/>
        </w:rPr>
        <w:t>,</w:t>
      </w:r>
      <w:r w:rsidRPr="00587620">
        <w:rPr>
          <w:rFonts w:ascii="Times New Roman" w:hAnsi="Times New Roman"/>
          <w:sz w:val="24"/>
          <w:szCs w:val="24"/>
        </w:rPr>
        <w:t xml:space="preserve"> конечное диастолическое давление </w:t>
      </w:r>
      <w:r>
        <w:rPr>
          <w:rFonts w:ascii="Times New Roman" w:hAnsi="Times New Roman"/>
          <w:sz w:val="24"/>
          <w:szCs w:val="24"/>
        </w:rPr>
        <w:t>в полости левого желудочка</w:t>
      </w:r>
      <w:r w:rsidRPr="00587620">
        <w:rPr>
          <w:rFonts w:ascii="Times New Roman" w:hAnsi="Times New Roman"/>
          <w:sz w:val="24"/>
          <w:szCs w:val="24"/>
        </w:rPr>
        <w:t xml:space="preserve"> </w:t>
      </w:r>
      <w:r w:rsidRPr="00A650A8">
        <w:rPr>
          <w:rFonts w:ascii="Times New Roman" w:hAnsi="Times New Roman"/>
          <w:sz w:val="24"/>
          <w:szCs w:val="24"/>
        </w:rPr>
        <w:t>&gt;</w:t>
      </w:r>
      <w:r w:rsidRPr="00587620">
        <w:rPr>
          <w:rFonts w:ascii="Times New Roman" w:hAnsi="Times New Roman"/>
          <w:noProof/>
          <w:sz w:val="24"/>
          <w:szCs w:val="24"/>
        </w:rPr>
        <w:t>25</w:t>
      </w:r>
      <w:r>
        <w:rPr>
          <w:rFonts w:ascii="Times New Roman" w:hAnsi="Times New Roman"/>
          <w:noProof/>
          <w:sz w:val="24"/>
          <w:szCs w:val="24"/>
        </w:rPr>
        <w:t> </w:t>
      </w:r>
      <w:r w:rsidRPr="00587620">
        <w:rPr>
          <w:rFonts w:ascii="Times New Roman" w:hAnsi="Times New Roman"/>
          <w:sz w:val="24"/>
          <w:szCs w:val="24"/>
        </w:rPr>
        <w:t>мм</w:t>
      </w:r>
      <w:proofErr w:type="gramStart"/>
      <w:r w:rsidRPr="00587620">
        <w:rPr>
          <w:rFonts w:ascii="Times New Roman" w:hAnsi="Times New Roman"/>
          <w:sz w:val="24"/>
          <w:szCs w:val="24"/>
        </w:rPr>
        <w:t>.</w:t>
      </w:r>
      <w:proofErr w:type="gramEnd"/>
      <w:r w:rsidRPr="00587620">
        <w:rPr>
          <w:rFonts w:ascii="Times New Roman" w:hAnsi="Times New Roman"/>
          <w:sz w:val="24"/>
          <w:szCs w:val="24"/>
        </w:rPr>
        <w:t xml:space="preserve"> </w:t>
      </w:r>
      <w:proofErr w:type="gramStart"/>
      <w:r w:rsidRPr="00587620">
        <w:rPr>
          <w:rFonts w:ascii="Times New Roman" w:hAnsi="Times New Roman"/>
          <w:sz w:val="24"/>
          <w:szCs w:val="24"/>
        </w:rPr>
        <w:t>р</w:t>
      </w:r>
      <w:proofErr w:type="gramEnd"/>
      <w:r w:rsidRPr="00587620">
        <w:rPr>
          <w:rFonts w:ascii="Times New Roman" w:hAnsi="Times New Roman"/>
          <w:sz w:val="24"/>
          <w:szCs w:val="24"/>
        </w:rPr>
        <w:t>т. ст.</w:t>
      </w:r>
      <w:r w:rsidRPr="00587620">
        <w:rPr>
          <w:rFonts w:ascii="Times New Roman" w:hAnsi="Times New Roman"/>
          <w:noProof/>
          <w:sz w:val="24"/>
          <w:szCs w:val="24"/>
        </w:rPr>
        <w:t>)</w:t>
      </w:r>
      <w:r w:rsidRPr="00587620">
        <w:rPr>
          <w:rFonts w:ascii="Times New Roman" w:hAnsi="Times New Roman"/>
          <w:sz w:val="24"/>
          <w:szCs w:val="24"/>
        </w:rPr>
        <w:t xml:space="preserve"> в сочетании с клинически выраженной сердечной недостаточностью существенно ухудшают прогноз как хирургического, так и медикаментозного лечения, однако не считаются в настоящее время абсолютными противопоказаниями к операции</w:t>
      </w:r>
      <w:r w:rsidRPr="00587620">
        <w:rPr>
          <w:rFonts w:ascii="Times New Roman" w:hAnsi="Times New Roman"/>
          <w:noProof/>
          <w:sz w:val="24"/>
          <w:szCs w:val="24"/>
        </w:rPr>
        <w:t>.</w:t>
      </w:r>
    </w:p>
    <w:p w:rsidR="00A6540C" w:rsidRDefault="00A6540C" w:rsidP="001A3903">
      <w:pPr>
        <w:pStyle w:val="11"/>
        <w:spacing w:line="240" w:lineRule="auto"/>
        <w:ind w:right="-320" w:firstLine="709"/>
        <w:rPr>
          <w:szCs w:val="24"/>
        </w:rPr>
      </w:pPr>
      <w:r w:rsidRPr="00587620">
        <w:rPr>
          <w:szCs w:val="24"/>
        </w:rPr>
        <w:t>При изолированных поражениях коронарных артерий и благоприятных для дилятации вариантах стенозов</w:t>
      </w:r>
      <w:r w:rsidRPr="00587620">
        <w:rPr>
          <w:noProof/>
          <w:szCs w:val="24"/>
        </w:rPr>
        <w:t xml:space="preserve"> –</w:t>
      </w:r>
      <w:r>
        <w:rPr>
          <w:noProof/>
          <w:szCs w:val="24"/>
        </w:rPr>
        <w:t xml:space="preserve"> можно проводить как </w:t>
      </w:r>
      <w:r>
        <w:rPr>
          <w:szCs w:val="24"/>
        </w:rPr>
        <w:t xml:space="preserve">шунтирование, так и </w:t>
      </w:r>
      <w:r w:rsidRPr="00587620">
        <w:rPr>
          <w:szCs w:val="24"/>
        </w:rPr>
        <w:t>ангиопластик</w:t>
      </w:r>
      <w:r>
        <w:rPr>
          <w:szCs w:val="24"/>
        </w:rPr>
        <w:t>у</w:t>
      </w:r>
      <w:r w:rsidRPr="00587620">
        <w:rPr>
          <w:szCs w:val="24"/>
        </w:rPr>
        <w:t xml:space="preserve"> </w:t>
      </w:r>
      <w:r>
        <w:rPr>
          <w:szCs w:val="24"/>
        </w:rPr>
        <w:t>со</w:t>
      </w:r>
      <w:r w:rsidRPr="00587620">
        <w:rPr>
          <w:szCs w:val="24"/>
        </w:rPr>
        <w:t xml:space="preserve"> стентирование</w:t>
      </w:r>
      <w:r>
        <w:rPr>
          <w:szCs w:val="24"/>
        </w:rPr>
        <w:t>м</w:t>
      </w:r>
      <w:r w:rsidRPr="00587620">
        <w:rPr>
          <w:szCs w:val="24"/>
        </w:rPr>
        <w:t>.</w:t>
      </w:r>
    </w:p>
    <w:p w:rsidR="00A6540C" w:rsidRDefault="00A6540C" w:rsidP="001A3903">
      <w:pPr>
        <w:pStyle w:val="11"/>
        <w:spacing w:line="240" w:lineRule="auto"/>
        <w:ind w:right="-320" w:firstLine="709"/>
        <w:rPr>
          <w:szCs w:val="24"/>
        </w:rPr>
      </w:pPr>
      <w:r w:rsidRPr="00587620">
        <w:rPr>
          <w:szCs w:val="24"/>
        </w:rPr>
        <w:t xml:space="preserve">У пациентов с окклюзиями и множественными осложненными поражениями коронарных артерий </w:t>
      </w:r>
      <w:r>
        <w:rPr>
          <w:szCs w:val="24"/>
        </w:rPr>
        <w:t xml:space="preserve">отдаленные </w:t>
      </w:r>
      <w:r w:rsidRPr="00587620">
        <w:rPr>
          <w:szCs w:val="24"/>
        </w:rPr>
        <w:t>результаты хирургического лечения лучше</w:t>
      </w:r>
      <w:r w:rsidR="00F52EAE">
        <w:rPr>
          <w:szCs w:val="24"/>
        </w:rPr>
        <w:t>,</w:t>
      </w:r>
      <w:r w:rsidRPr="00587620">
        <w:rPr>
          <w:szCs w:val="24"/>
        </w:rPr>
        <w:t xml:space="preserve"> чем </w:t>
      </w:r>
      <w:r>
        <w:rPr>
          <w:szCs w:val="24"/>
        </w:rPr>
        <w:t>после стентирования</w:t>
      </w:r>
      <w:r w:rsidRPr="00587620">
        <w:rPr>
          <w:szCs w:val="24"/>
        </w:rPr>
        <w:t>.</w:t>
      </w:r>
    </w:p>
    <w:p w:rsidR="00A6540C" w:rsidRPr="00587620" w:rsidRDefault="00A6540C" w:rsidP="001A3903">
      <w:pPr>
        <w:pStyle w:val="11"/>
        <w:spacing w:line="240" w:lineRule="auto"/>
        <w:ind w:right="-320" w:firstLine="709"/>
        <w:rPr>
          <w:noProof/>
          <w:szCs w:val="24"/>
        </w:rPr>
      </w:pPr>
      <w:r w:rsidRPr="00587620">
        <w:rPr>
          <w:szCs w:val="24"/>
        </w:rPr>
        <w:t xml:space="preserve">Показания </w:t>
      </w:r>
      <w:r>
        <w:rPr>
          <w:szCs w:val="24"/>
        </w:rPr>
        <w:t xml:space="preserve">и противопоказания к </w:t>
      </w:r>
      <w:r w:rsidRPr="00587620">
        <w:rPr>
          <w:szCs w:val="24"/>
        </w:rPr>
        <w:t xml:space="preserve">оперативному лечению ИБС </w:t>
      </w:r>
      <w:r>
        <w:rPr>
          <w:szCs w:val="24"/>
        </w:rPr>
        <w:t>определяются</w:t>
      </w:r>
      <w:r w:rsidRPr="00587620">
        <w:rPr>
          <w:szCs w:val="24"/>
        </w:rPr>
        <w:t xml:space="preserve"> в каждом конкретном случае.</w:t>
      </w:r>
    </w:p>
    <w:p w:rsidR="00A6540C" w:rsidRPr="00587620" w:rsidRDefault="00A6540C" w:rsidP="004E3244">
      <w:pPr>
        <w:pStyle w:val="11"/>
        <w:spacing w:line="240" w:lineRule="auto"/>
        <w:ind w:right="-320" w:firstLine="0"/>
        <w:rPr>
          <w:szCs w:val="24"/>
        </w:rPr>
      </w:pPr>
      <w:r w:rsidRPr="00587620">
        <w:rPr>
          <w:szCs w:val="24"/>
        </w:rPr>
        <w:t>При категорическом отказе</w:t>
      </w:r>
      <w:r>
        <w:rPr>
          <w:szCs w:val="24"/>
        </w:rPr>
        <w:t xml:space="preserve"> пациента</w:t>
      </w:r>
      <w:r w:rsidRPr="00587620">
        <w:rPr>
          <w:szCs w:val="24"/>
        </w:rPr>
        <w:t xml:space="preserve"> от </w:t>
      </w:r>
      <w:r>
        <w:rPr>
          <w:szCs w:val="24"/>
        </w:rPr>
        <w:t xml:space="preserve">шунтирующей </w:t>
      </w:r>
      <w:r w:rsidRPr="00587620">
        <w:rPr>
          <w:szCs w:val="24"/>
        </w:rPr>
        <w:t xml:space="preserve">операции </w:t>
      </w:r>
      <w:r w:rsidR="00D72295">
        <w:rPr>
          <w:szCs w:val="24"/>
        </w:rPr>
        <w:t>БКА со стентированием</w:t>
      </w:r>
      <w:r>
        <w:rPr>
          <w:szCs w:val="24"/>
        </w:rPr>
        <w:t xml:space="preserve"> </w:t>
      </w:r>
      <w:proofErr w:type="gramStart"/>
      <w:r w:rsidRPr="00587620">
        <w:rPr>
          <w:szCs w:val="24"/>
        </w:rPr>
        <w:t>возможна</w:t>
      </w:r>
      <w:proofErr w:type="gramEnd"/>
      <w:r>
        <w:rPr>
          <w:szCs w:val="24"/>
        </w:rPr>
        <w:t xml:space="preserve"> только по строгим показаниям и при достаточной квалификации врачебного персонала.</w:t>
      </w:r>
    </w:p>
    <w:p w:rsidR="00A6540C" w:rsidRPr="00587620" w:rsidRDefault="00A6540C" w:rsidP="001A3903">
      <w:pPr>
        <w:ind w:firstLine="709"/>
        <w:jc w:val="both"/>
        <w:rPr>
          <w:sz w:val="24"/>
          <w:szCs w:val="24"/>
        </w:rPr>
      </w:pPr>
      <w:r w:rsidRPr="00587620">
        <w:rPr>
          <w:sz w:val="24"/>
          <w:szCs w:val="24"/>
        </w:rPr>
        <w:lastRenderedPageBreak/>
        <w:t xml:space="preserve">Лучшие результаты реваскуляризации миокарда </w:t>
      </w:r>
      <w:r>
        <w:rPr>
          <w:sz w:val="24"/>
          <w:szCs w:val="24"/>
        </w:rPr>
        <w:t xml:space="preserve">с помощью шунтирования </w:t>
      </w:r>
      <w:r w:rsidRPr="00587620">
        <w:rPr>
          <w:sz w:val="24"/>
          <w:szCs w:val="24"/>
        </w:rPr>
        <w:t>отмечены при максимальном использовании внутренних грудных артерий в качестве шунтов в условиях искусственного кровообращения  и кардиоплегии, с при</w:t>
      </w:r>
      <w:r>
        <w:rPr>
          <w:sz w:val="24"/>
          <w:szCs w:val="24"/>
        </w:rPr>
        <w:t xml:space="preserve">менением прецизионной техники. </w:t>
      </w:r>
      <w:r w:rsidRPr="00587620">
        <w:rPr>
          <w:sz w:val="24"/>
          <w:szCs w:val="24"/>
        </w:rPr>
        <w:t xml:space="preserve">Операции рекомендуется проводить в специализированных стационарах,  где летальность при плановых вмешательствах  у пациентов с неотягощенным анамнезом составляет менее 1%, количество периоперационных инфарктов </w:t>
      </w:r>
      <w:r>
        <w:rPr>
          <w:sz w:val="24"/>
          <w:szCs w:val="24"/>
        </w:rPr>
        <w:t>не превышает</w:t>
      </w:r>
      <w:r w:rsidRPr="00587620">
        <w:rPr>
          <w:sz w:val="24"/>
          <w:szCs w:val="24"/>
        </w:rPr>
        <w:t xml:space="preserve"> 1</w:t>
      </w:r>
      <w:r>
        <w:rPr>
          <w:sz w:val="24"/>
          <w:szCs w:val="24"/>
        </w:rPr>
        <w:t>—</w:t>
      </w:r>
      <w:r w:rsidRPr="00587620">
        <w:rPr>
          <w:sz w:val="24"/>
          <w:szCs w:val="24"/>
        </w:rPr>
        <w:t xml:space="preserve">4 %, </w:t>
      </w:r>
      <w:r>
        <w:rPr>
          <w:sz w:val="24"/>
          <w:szCs w:val="24"/>
        </w:rPr>
        <w:t xml:space="preserve">а частота </w:t>
      </w:r>
      <w:r w:rsidRPr="00587620">
        <w:rPr>
          <w:sz w:val="24"/>
          <w:szCs w:val="24"/>
        </w:rPr>
        <w:t xml:space="preserve">инфекционных осложнений </w:t>
      </w:r>
      <w:r>
        <w:rPr>
          <w:sz w:val="24"/>
          <w:szCs w:val="24"/>
        </w:rPr>
        <w:t>в послеоперационном периоде —</w:t>
      </w:r>
      <w:r w:rsidRPr="00587620">
        <w:rPr>
          <w:sz w:val="24"/>
          <w:szCs w:val="24"/>
        </w:rPr>
        <w:t xml:space="preserve"> менее 3%</w:t>
      </w:r>
      <w:r>
        <w:rPr>
          <w:sz w:val="24"/>
          <w:szCs w:val="24"/>
        </w:rPr>
        <w:t>.</w:t>
      </w:r>
    </w:p>
    <w:p w:rsidR="00295576" w:rsidRDefault="00295576" w:rsidP="004E3244">
      <w:pPr>
        <w:autoSpaceDE w:val="0"/>
        <w:autoSpaceDN w:val="0"/>
        <w:adjustRightInd w:val="0"/>
        <w:jc w:val="both"/>
        <w:outlineLvl w:val="0"/>
        <w:rPr>
          <w:rFonts w:eastAsia="WarnockPro-Bold"/>
          <w:b/>
          <w:bCs/>
          <w:sz w:val="24"/>
          <w:szCs w:val="24"/>
        </w:rPr>
      </w:pPr>
    </w:p>
    <w:p w:rsidR="00A744BF" w:rsidRDefault="00951FDE" w:rsidP="001A3903">
      <w:pPr>
        <w:autoSpaceDE w:val="0"/>
        <w:autoSpaceDN w:val="0"/>
        <w:adjustRightInd w:val="0"/>
        <w:spacing w:after="120"/>
        <w:jc w:val="both"/>
        <w:outlineLvl w:val="0"/>
        <w:rPr>
          <w:rFonts w:eastAsia="WarnockPro-Bold"/>
          <w:b/>
          <w:bCs/>
          <w:sz w:val="24"/>
          <w:szCs w:val="24"/>
        </w:rPr>
      </w:pPr>
      <w:r>
        <w:rPr>
          <w:rFonts w:eastAsia="WarnockPro-Bold"/>
          <w:b/>
          <w:bCs/>
          <w:sz w:val="24"/>
          <w:szCs w:val="24"/>
        </w:rPr>
        <w:t xml:space="preserve">3.4.2. </w:t>
      </w:r>
      <w:r w:rsidR="00B1248E">
        <w:rPr>
          <w:rFonts w:eastAsia="WarnockPro-Bold"/>
          <w:b/>
          <w:bCs/>
          <w:sz w:val="24"/>
          <w:szCs w:val="24"/>
        </w:rPr>
        <w:t xml:space="preserve">Экспериментальное немедикаментозное лечение </w:t>
      </w:r>
      <w:proofErr w:type="gramStart"/>
      <w:r w:rsidR="00B1248E">
        <w:rPr>
          <w:rFonts w:eastAsia="WarnockPro-Bold"/>
          <w:b/>
          <w:bCs/>
          <w:sz w:val="24"/>
          <w:szCs w:val="24"/>
        </w:rPr>
        <w:t>хронической</w:t>
      </w:r>
      <w:proofErr w:type="gramEnd"/>
      <w:r w:rsidR="00B1248E">
        <w:rPr>
          <w:rFonts w:eastAsia="WarnockPro-Bold"/>
          <w:b/>
          <w:bCs/>
          <w:sz w:val="24"/>
          <w:szCs w:val="24"/>
        </w:rPr>
        <w:t xml:space="preserve"> ИБС</w:t>
      </w:r>
    </w:p>
    <w:p w:rsidR="006833A2" w:rsidRPr="006833A2" w:rsidRDefault="006833A2" w:rsidP="001A3903">
      <w:pPr>
        <w:ind w:right="-284" w:firstLine="709"/>
        <w:jc w:val="both"/>
        <w:rPr>
          <w:sz w:val="24"/>
          <w:szCs w:val="24"/>
        </w:rPr>
      </w:pPr>
      <w:r w:rsidRPr="006833A2">
        <w:rPr>
          <w:sz w:val="24"/>
          <w:szCs w:val="24"/>
        </w:rPr>
        <w:t>Симпатэктомия, эпидуральная спинномозговая электростимуляция, прерывистая урокиназотерапия, трансмиокардиальная лазерная реваскуляризация и др.,</w:t>
      </w:r>
      <w:r>
        <w:rPr>
          <w:sz w:val="24"/>
          <w:szCs w:val="24"/>
        </w:rPr>
        <w:t> —</w:t>
      </w:r>
      <w:r w:rsidRPr="006833A2">
        <w:rPr>
          <w:sz w:val="24"/>
          <w:szCs w:val="24"/>
        </w:rPr>
        <w:t xml:space="preserve"> не получили широкого распространения, вопрос о возможностях генной терапии </w:t>
      </w:r>
      <w:r>
        <w:rPr>
          <w:sz w:val="24"/>
          <w:szCs w:val="24"/>
        </w:rPr>
        <w:t xml:space="preserve">до сих пор </w:t>
      </w:r>
      <w:r w:rsidRPr="006833A2">
        <w:rPr>
          <w:sz w:val="24"/>
          <w:szCs w:val="24"/>
        </w:rPr>
        <w:t xml:space="preserve">остается открытым. Новыми и активно развивающимися немедикаментозными методами лечения </w:t>
      </w:r>
      <w:r>
        <w:rPr>
          <w:sz w:val="24"/>
          <w:szCs w:val="24"/>
        </w:rPr>
        <w:t>хронической ИБС</w:t>
      </w:r>
      <w:r w:rsidRPr="006833A2">
        <w:rPr>
          <w:sz w:val="24"/>
          <w:szCs w:val="24"/>
        </w:rPr>
        <w:t xml:space="preserve"> являются наружная контрпульсация (НКП) и экстракорпоральная кардиологическая ударно-волновая терапия (КУВТ), </w:t>
      </w:r>
      <w:r>
        <w:rPr>
          <w:sz w:val="24"/>
          <w:szCs w:val="24"/>
        </w:rPr>
        <w:t>считающиеся</w:t>
      </w:r>
      <w:r w:rsidRPr="006833A2">
        <w:rPr>
          <w:sz w:val="24"/>
          <w:szCs w:val="24"/>
        </w:rPr>
        <w:t xml:space="preserve"> способ</w:t>
      </w:r>
      <w:r>
        <w:rPr>
          <w:sz w:val="24"/>
          <w:szCs w:val="24"/>
        </w:rPr>
        <w:t>ами</w:t>
      </w:r>
      <w:r w:rsidRPr="006833A2">
        <w:rPr>
          <w:sz w:val="24"/>
          <w:szCs w:val="24"/>
        </w:rPr>
        <w:t xml:space="preserve"> «неинваз</w:t>
      </w:r>
      <w:r>
        <w:rPr>
          <w:sz w:val="24"/>
          <w:szCs w:val="24"/>
        </w:rPr>
        <w:t>ивной реваскуляризации сердца».</w:t>
      </w:r>
    </w:p>
    <w:p w:rsidR="006833A2" w:rsidRPr="006833A2" w:rsidRDefault="00EF7E6D" w:rsidP="001A3903">
      <w:pPr>
        <w:ind w:right="-284" w:firstLine="709"/>
        <w:jc w:val="both"/>
        <w:rPr>
          <w:sz w:val="24"/>
          <w:szCs w:val="24"/>
        </w:rPr>
      </w:pPr>
      <w:proofErr w:type="gramStart"/>
      <w:r w:rsidRPr="006833A2">
        <w:rPr>
          <w:sz w:val="24"/>
          <w:szCs w:val="24"/>
        </w:rPr>
        <w:t>Наружная</w:t>
      </w:r>
      <w:proofErr w:type="gramEnd"/>
      <w:r w:rsidRPr="006833A2">
        <w:rPr>
          <w:sz w:val="24"/>
          <w:szCs w:val="24"/>
        </w:rPr>
        <w:t xml:space="preserve"> контрпульсация</w:t>
      </w:r>
      <w:r>
        <w:rPr>
          <w:sz w:val="24"/>
          <w:szCs w:val="24"/>
        </w:rPr>
        <w:t xml:space="preserve"> — </w:t>
      </w:r>
      <w:r w:rsidR="006833A2" w:rsidRPr="006833A2">
        <w:rPr>
          <w:sz w:val="24"/>
          <w:szCs w:val="24"/>
        </w:rPr>
        <w:t xml:space="preserve">безопасный и атравматичный лечебный метод, </w:t>
      </w:r>
      <w:r>
        <w:rPr>
          <w:sz w:val="24"/>
          <w:szCs w:val="24"/>
        </w:rPr>
        <w:t>повышающий</w:t>
      </w:r>
      <w:r w:rsidR="006833A2" w:rsidRPr="006833A2">
        <w:rPr>
          <w:sz w:val="24"/>
          <w:szCs w:val="24"/>
        </w:rPr>
        <w:t xml:space="preserve"> перфузионно</w:t>
      </w:r>
      <w:r>
        <w:rPr>
          <w:sz w:val="24"/>
          <w:szCs w:val="24"/>
        </w:rPr>
        <w:t>е</w:t>
      </w:r>
      <w:r w:rsidR="006833A2" w:rsidRPr="006833A2">
        <w:rPr>
          <w:sz w:val="24"/>
          <w:szCs w:val="24"/>
        </w:rPr>
        <w:t xml:space="preserve"> давлени</w:t>
      </w:r>
      <w:r>
        <w:rPr>
          <w:sz w:val="24"/>
          <w:szCs w:val="24"/>
        </w:rPr>
        <w:t>е</w:t>
      </w:r>
      <w:r w:rsidR="006833A2" w:rsidRPr="006833A2">
        <w:rPr>
          <w:sz w:val="24"/>
          <w:szCs w:val="24"/>
        </w:rPr>
        <w:t xml:space="preserve"> в коронарных артериях в диастол</w:t>
      </w:r>
      <w:r>
        <w:rPr>
          <w:sz w:val="24"/>
          <w:szCs w:val="24"/>
        </w:rPr>
        <w:t>у</w:t>
      </w:r>
      <w:r w:rsidR="006833A2" w:rsidRPr="006833A2">
        <w:rPr>
          <w:sz w:val="24"/>
          <w:szCs w:val="24"/>
        </w:rPr>
        <w:t xml:space="preserve"> и сниж</w:t>
      </w:r>
      <w:r>
        <w:rPr>
          <w:sz w:val="24"/>
          <w:szCs w:val="24"/>
        </w:rPr>
        <w:t>ающий</w:t>
      </w:r>
      <w:r w:rsidR="006833A2" w:rsidRPr="006833A2">
        <w:rPr>
          <w:sz w:val="24"/>
          <w:szCs w:val="24"/>
        </w:rPr>
        <w:t xml:space="preserve"> сопротивлени</w:t>
      </w:r>
      <w:r>
        <w:rPr>
          <w:sz w:val="24"/>
          <w:szCs w:val="24"/>
        </w:rPr>
        <w:t>е</w:t>
      </w:r>
      <w:r w:rsidR="006833A2" w:rsidRPr="006833A2">
        <w:rPr>
          <w:sz w:val="24"/>
          <w:szCs w:val="24"/>
        </w:rPr>
        <w:t xml:space="preserve"> </w:t>
      </w:r>
      <w:r>
        <w:rPr>
          <w:sz w:val="24"/>
          <w:szCs w:val="24"/>
        </w:rPr>
        <w:t xml:space="preserve">систолическому </w:t>
      </w:r>
      <w:r w:rsidR="006833A2" w:rsidRPr="006833A2">
        <w:rPr>
          <w:sz w:val="24"/>
          <w:szCs w:val="24"/>
        </w:rPr>
        <w:t xml:space="preserve">сердечному выбросу в результате </w:t>
      </w:r>
      <w:r>
        <w:rPr>
          <w:sz w:val="24"/>
          <w:szCs w:val="24"/>
        </w:rPr>
        <w:t xml:space="preserve">синхронизированного </w:t>
      </w:r>
      <w:r w:rsidR="006833A2" w:rsidRPr="006833A2">
        <w:rPr>
          <w:sz w:val="24"/>
          <w:szCs w:val="24"/>
        </w:rPr>
        <w:t xml:space="preserve">функционирования пневматических манжет, наложенных на </w:t>
      </w:r>
      <w:r>
        <w:rPr>
          <w:sz w:val="24"/>
          <w:szCs w:val="24"/>
        </w:rPr>
        <w:t xml:space="preserve">ноги </w:t>
      </w:r>
      <w:r w:rsidR="006833A2" w:rsidRPr="006833A2">
        <w:rPr>
          <w:sz w:val="24"/>
          <w:szCs w:val="24"/>
        </w:rPr>
        <w:t>пациентов. Основн</w:t>
      </w:r>
      <w:r>
        <w:rPr>
          <w:sz w:val="24"/>
          <w:szCs w:val="24"/>
        </w:rPr>
        <w:t>ое</w:t>
      </w:r>
      <w:r w:rsidR="006833A2" w:rsidRPr="006833A2">
        <w:rPr>
          <w:sz w:val="24"/>
          <w:szCs w:val="24"/>
        </w:rPr>
        <w:t xml:space="preserve"> показание к проведению </w:t>
      </w:r>
      <w:r w:rsidR="007046BD">
        <w:rPr>
          <w:sz w:val="24"/>
          <w:szCs w:val="24"/>
        </w:rPr>
        <w:t>наружной контрпульсации</w:t>
      </w:r>
      <w:r>
        <w:rPr>
          <w:sz w:val="24"/>
          <w:szCs w:val="24"/>
        </w:rPr>
        <w:t xml:space="preserve"> — </w:t>
      </w:r>
      <w:r w:rsidRPr="006833A2">
        <w:rPr>
          <w:sz w:val="24"/>
          <w:szCs w:val="24"/>
        </w:rPr>
        <w:t>резистентн</w:t>
      </w:r>
      <w:r>
        <w:rPr>
          <w:sz w:val="24"/>
          <w:szCs w:val="24"/>
        </w:rPr>
        <w:t>ая</w:t>
      </w:r>
      <w:r w:rsidRPr="006833A2">
        <w:rPr>
          <w:sz w:val="24"/>
          <w:szCs w:val="24"/>
        </w:rPr>
        <w:t xml:space="preserve"> к медикаментозной терапии </w:t>
      </w:r>
      <w:r w:rsidR="006833A2" w:rsidRPr="006833A2">
        <w:rPr>
          <w:sz w:val="24"/>
          <w:szCs w:val="24"/>
        </w:rPr>
        <w:t>стенокарди</w:t>
      </w:r>
      <w:r>
        <w:rPr>
          <w:sz w:val="24"/>
          <w:szCs w:val="24"/>
        </w:rPr>
        <w:t>я</w:t>
      </w:r>
      <w:r w:rsidR="006833A2" w:rsidRPr="006833A2">
        <w:rPr>
          <w:sz w:val="24"/>
          <w:szCs w:val="24"/>
        </w:rPr>
        <w:t xml:space="preserve"> III</w:t>
      </w:r>
      <w:r>
        <w:rPr>
          <w:sz w:val="24"/>
          <w:szCs w:val="24"/>
        </w:rPr>
        <w:t>—</w:t>
      </w:r>
      <w:r w:rsidR="006833A2" w:rsidRPr="006833A2">
        <w:rPr>
          <w:sz w:val="24"/>
          <w:szCs w:val="24"/>
        </w:rPr>
        <w:t>IV ФК</w:t>
      </w:r>
      <w:r>
        <w:rPr>
          <w:sz w:val="24"/>
          <w:szCs w:val="24"/>
        </w:rPr>
        <w:t xml:space="preserve"> при сопутствующей </w:t>
      </w:r>
      <w:r w:rsidR="006833A2" w:rsidRPr="006833A2">
        <w:rPr>
          <w:sz w:val="24"/>
          <w:szCs w:val="24"/>
        </w:rPr>
        <w:t>сердечной недостаточност</w:t>
      </w:r>
      <w:r>
        <w:rPr>
          <w:sz w:val="24"/>
          <w:szCs w:val="24"/>
        </w:rPr>
        <w:t>и</w:t>
      </w:r>
      <w:r w:rsidR="006833A2" w:rsidRPr="006833A2">
        <w:rPr>
          <w:sz w:val="24"/>
          <w:szCs w:val="24"/>
        </w:rPr>
        <w:t xml:space="preserve">, при невозможности выполнить </w:t>
      </w:r>
      <w:r>
        <w:rPr>
          <w:sz w:val="24"/>
          <w:szCs w:val="24"/>
        </w:rPr>
        <w:t>инвазивную реваскуляризацию миокарда (шунтироване или БКА со стентированием).</w:t>
      </w:r>
    </w:p>
    <w:p w:rsidR="006833A2" w:rsidRPr="006833A2" w:rsidRDefault="00EF7E6D" w:rsidP="001A3903">
      <w:pPr>
        <w:ind w:right="-284" w:firstLine="709"/>
        <w:jc w:val="both"/>
        <w:rPr>
          <w:sz w:val="24"/>
          <w:szCs w:val="24"/>
        </w:rPr>
      </w:pPr>
      <w:r w:rsidRPr="006833A2">
        <w:rPr>
          <w:sz w:val="24"/>
          <w:szCs w:val="24"/>
        </w:rPr>
        <w:t>Экстракорпоральная кардиологическая ударно-волновая терапия</w:t>
      </w:r>
      <w:r w:rsidR="001E687B">
        <w:rPr>
          <w:sz w:val="24"/>
          <w:szCs w:val="24"/>
        </w:rPr>
        <w:t xml:space="preserve"> (КУВТ)</w:t>
      </w:r>
      <w:r w:rsidR="002C0B98">
        <w:rPr>
          <w:sz w:val="24"/>
          <w:szCs w:val="24"/>
        </w:rPr>
        <w:t> —</w:t>
      </w:r>
      <w:r w:rsidR="006833A2" w:rsidRPr="006833A2">
        <w:rPr>
          <w:bCs/>
          <w:sz w:val="24"/>
          <w:szCs w:val="24"/>
        </w:rPr>
        <w:t xml:space="preserve"> </w:t>
      </w:r>
      <w:r w:rsidR="006833A2" w:rsidRPr="006833A2">
        <w:rPr>
          <w:sz w:val="24"/>
          <w:szCs w:val="24"/>
        </w:rPr>
        <w:t xml:space="preserve">новый подход к лечению </w:t>
      </w:r>
      <w:r w:rsidR="002C0B98">
        <w:rPr>
          <w:sz w:val="24"/>
          <w:szCs w:val="24"/>
        </w:rPr>
        <w:t>самого</w:t>
      </w:r>
      <w:r w:rsidR="006833A2" w:rsidRPr="006833A2">
        <w:rPr>
          <w:sz w:val="24"/>
          <w:szCs w:val="24"/>
        </w:rPr>
        <w:t xml:space="preserve"> тяжелого контингента больных</w:t>
      </w:r>
      <w:r w:rsidR="002C0B98">
        <w:rPr>
          <w:sz w:val="24"/>
          <w:szCs w:val="24"/>
        </w:rPr>
        <w:t xml:space="preserve"> с</w:t>
      </w:r>
      <w:r w:rsidR="006833A2" w:rsidRPr="006833A2">
        <w:rPr>
          <w:sz w:val="24"/>
          <w:szCs w:val="24"/>
        </w:rPr>
        <w:t xml:space="preserve"> </w:t>
      </w:r>
      <w:r w:rsidR="002C0B98">
        <w:rPr>
          <w:sz w:val="24"/>
          <w:szCs w:val="24"/>
        </w:rPr>
        <w:t>хронической ИБС</w:t>
      </w:r>
      <w:r w:rsidR="006833A2" w:rsidRPr="006833A2">
        <w:rPr>
          <w:sz w:val="24"/>
          <w:szCs w:val="24"/>
        </w:rPr>
        <w:t xml:space="preserve">, ишемической кардиомиопатией и </w:t>
      </w:r>
      <w:r w:rsidR="002C0B98">
        <w:rPr>
          <w:sz w:val="24"/>
          <w:szCs w:val="24"/>
        </w:rPr>
        <w:t>сердечной недостаточностью</w:t>
      </w:r>
      <w:r w:rsidR="006833A2" w:rsidRPr="006833A2">
        <w:rPr>
          <w:sz w:val="24"/>
          <w:szCs w:val="24"/>
        </w:rPr>
        <w:t xml:space="preserve">, </w:t>
      </w:r>
      <w:r w:rsidR="002C0B98" w:rsidRPr="006833A2">
        <w:rPr>
          <w:sz w:val="24"/>
          <w:szCs w:val="24"/>
        </w:rPr>
        <w:t>резистентн</w:t>
      </w:r>
      <w:r w:rsidR="002C0B98">
        <w:rPr>
          <w:sz w:val="24"/>
          <w:szCs w:val="24"/>
        </w:rPr>
        <w:t>ых</w:t>
      </w:r>
      <w:r w:rsidR="002C0B98" w:rsidRPr="006833A2">
        <w:rPr>
          <w:sz w:val="24"/>
          <w:szCs w:val="24"/>
        </w:rPr>
        <w:t xml:space="preserve"> к медикаментозной терапии, при невозможности выполнить </w:t>
      </w:r>
      <w:r w:rsidR="002C0B98">
        <w:rPr>
          <w:sz w:val="24"/>
          <w:szCs w:val="24"/>
        </w:rPr>
        <w:t>инвазивную реваскуляризацию миокарда (шунтирован</w:t>
      </w:r>
      <w:r w:rsidR="001E687B">
        <w:rPr>
          <w:sz w:val="24"/>
          <w:szCs w:val="24"/>
        </w:rPr>
        <w:t>и</w:t>
      </w:r>
      <w:r w:rsidR="002C0B98">
        <w:rPr>
          <w:sz w:val="24"/>
          <w:szCs w:val="24"/>
        </w:rPr>
        <w:t>е или БКА со стентированием)</w:t>
      </w:r>
      <w:r w:rsidR="006833A2" w:rsidRPr="006833A2">
        <w:rPr>
          <w:sz w:val="24"/>
          <w:szCs w:val="24"/>
        </w:rPr>
        <w:t xml:space="preserve">. </w:t>
      </w:r>
      <w:r w:rsidR="002C0B98">
        <w:rPr>
          <w:sz w:val="24"/>
          <w:szCs w:val="24"/>
        </w:rPr>
        <w:t xml:space="preserve">В основе метода </w:t>
      </w:r>
      <w:r w:rsidR="006833A2" w:rsidRPr="006833A2">
        <w:rPr>
          <w:bCs/>
          <w:sz w:val="24"/>
          <w:szCs w:val="24"/>
        </w:rPr>
        <w:t>КУВТ</w:t>
      </w:r>
      <w:r w:rsidR="002C0B98">
        <w:rPr>
          <w:bCs/>
          <w:sz w:val="24"/>
          <w:szCs w:val="24"/>
        </w:rPr>
        <w:t> — воздействие на миокард</w:t>
      </w:r>
      <w:r w:rsidR="006833A2" w:rsidRPr="006833A2">
        <w:rPr>
          <w:bCs/>
          <w:sz w:val="24"/>
          <w:szCs w:val="24"/>
        </w:rPr>
        <w:t xml:space="preserve"> экстракорпорально ге</w:t>
      </w:r>
      <w:r w:rsidR="002C0B98">
        <w:rPr>
          <w:bCs/>
          <w:sz w:val="24"/>
          <w:szCs w:val="24"/>
        </w:rPr>
        <w:t>нерируемой энергии ударных волн</w:t>
      </w:r>
      <w:r w:rsidR="006833A2" w:rsidRPr="006833A2">
        <w:rPr>
          <w:bCs/>
          <w:sz w:val="24"/>
          <w:szCs w:val="24"/>
        </w:rPr>
        <w:t xml:space="preserve">. Предполагается, что </w:t>
      </w:r>
      <w:r w:rsidR="002C0B98">
        <w:rPr>
          <w:bCs/>
          <w:sz w:val="24"/>
          <w:szCs w:val="24"/>
        </w:rPr>
        <w:t>данный метод активизирует коронарный ангионеогенез</w:t>
      </w:r>
      <w:r w:rsidR="006833A2" w:rsidRPr="006833A2">
        <w:rPr>
          <w:bCs/>
          <w:sz w:val="24"/>
          <w:szCs w:val="24"/>
        </w:rPr>
        <w:t xml:space="preserve"> </w:t>
      </w:r>
      <w:r w:rsidR="002C0B98">
        <w:rPr>
          <w:bCs/>
          <w:sz w:val="24"/>
          <w:szCs w:val="24"/>
        </w:rPr>
        <w:t>и способствует</w:t>
      </w:r>
      <w:r w:rsidR="006833A2" w:rsidRPr="006833A2">
        <w:rPr>
          <w:bCs/>
          <w:sz w:val="24"/>
          <w:szCs w:val="24"/>
        </w:rPr>
        <w:t xml:space="preserve"> вазодилатац</w:t>
      </w:r>
      <w:r w:rsidR="002C0B98">
        <w:rPr>
          <w:bCs/>
          <w:sz w:val="24"/>
          <w:szCs w:val="24"/>
        </w:rPr>
        <w:t>ии</w:t>
      </w:r>
      <w:r w:rsidR="006833A2" w:rsidRPr="006833A2">
        <w:rPr>
          <w:bCs/>
          <w:sz w:val="24"/>
          <w:szCs w:val="24"/>
        </w:rPr>
        <w:t xml:space="preserve"> </w:t>
      </w:r>
      <w:r w:rsidR="002C0B98">
        <w:rPr>
          <w:bCs/>
          <w:sz w:val="24"/>
          <w:szCs w:val="24"/>
        </w:rPr>
        <w:t>коронарных артерий</w:t>
      </w:r>
      <w:r w:rsidR="006833A2" w:rsidRPr="006833A2">
        <w:rPr>
          <w:bCs/>
          <w:sz w:val="24"/>
          <w:szCs w:val="24"/>
        </w:rPr>
        <w:t xml:space="preserve">. </w:t>
      </w:r>
      <w:r w:rsidR="006833A2" w:rsidRPr="006833A2">
        <w:rPr>
          <w:sz w:val="24"/>
          <w:szCs w:val="24"/>
        </w:rPr>
        <w:t>Основные показания к проведению КУВТ</w:t>
      </w:r>
      <w:r w:rsidR="002C0B98">
        <w:rPr>
          <w:sz w:val="24"/>
          <w:szCs w:val="24"/>
        </w:rPr>
        <w:t>:</w:t>
      </w:r>
      <w:r w:rsidR="006833A2" w:rsidRPr="006833A2">
        <w:rPr>
          <w:sz w:val="24"/>
          <w:szCs w:val="24"/>
        </w:rPr>
        <w:t xml:space="preserve"> </w:t>
      </w:r>
      <w:r w:rsidR="002C0B98">
        <w:rPr>
          <w:sz w:val="24"/>
          <w:szCs w:val="24"/>
        </w:rPr>
        <w:t xml:space="preserve">1) </w:t>
      </w:r>
      <w:r w:rsidR="006833A2" w:rsidRPr="006833A2">
        <w:rPr>
          <w:sz w:val="24"/>
          <w:szCs w:val="24"/>
        </w:rPr>
        <w:t>тяжел</w:t>
      </w:r>
      <w:r w:rsidR="002C0B98">
        <w:rPr>
          <w:sz w:val="24"/>
          <w:szCs w:val="24"/>
        </w:rPr>
        <w:t>ая</w:t>
      </w:r>
      <w:r w:rsidR="006833A2" w:rsidRPr="006833A2">
        <w:rPr>
          <w:sz w:val="24"/>
          <w:szCs w:val="24"/>
        </w:rPr>
        <w:t xml:space="preserve"> стабильн</w:t>
      </w:r>
      <w:r w:rsidR="002C0B98">
        <w:rPr>
          <w:sz w:val="24"/>
          <w:szCs w:val="24"/>
        </w:rPr>
        <w:t>ая</w:t>
      </w:r>
      <w:r w:rsidR="006833A2" w:rsidRPr="006833A2">
        <w:rPr>
          <w:sz w:val="24"/>
          <w:szCs w:val="24"/>
        </w:rPr>
        <w:t xml:space="preserve"> </w:t>
      </w:r>
      <w:r w:rsidR="00BA3803" w:rsidRPr="006833A2">
        <w:rPr>
          <w:sz w:val="24"/>
          <w:szCs w:val="24"/>
        </w:rPr>
        <w:t>стенокарди</w:t>
      </w:r>
      <w:r w:rsidR="00BA3803">
        <w:rPr>
          <w:sz w:val="24"/>
          <w:szCs w:val="24"/>
        </w:rPr>
        <w:t>я напряжения</w:t>
      </w:r>
      <w:r w:rsidR="00BA3803" w:rsidRPr="006833A2">
        <w:rPr>
          <w:sz w:val="24"/>
          <w:szCs w:val="24"/>
        </w:rPr>
        <w:t xml:space="preserve"> </w:t>
      </w:r>
      <w:r w:rsidR="00BA3803" w:rsidRPr="006833A2">
        <w:rPr>
          <w:sz w:val="24"/>
          <w:szCs w:val="24"/>
          <w:lang w:val="en-US"/>
        </w:rPr>
        <w:t>III</w:t>
      </w:r>
      <w:r w:rsidR="00BA3803">
        <w:rPr>
          <w:sz w:val="24"/>
          <w:szCs w:val="24"/>
        </w:rPr>
        <w:t>—</w:t>
      </w:r>
      <w:r w:rsidR="00BA3803" w:rsidRPr="006833A2">
        <w:rPr>
          <w:sz w:val="24"/>
          <w:szCs w:val="24"/>
          <w:lang w:val="en-US"/>
        </w:rPr>
        <w:t>IV</w:t>
      </w:r>
      <w:r w:rsidR="00BA3803">
        <w:rPr>
          <w:sz w:val="24"/>
          <w:szCs w:val="24"/>
        </w:rPr>
        <w:t> </w:t>
      </w:r>
      <w:r w:rsidR="00BA3803" w:rsidRPr="006833A2">
        <w:rPr>
          <w:sz w:val="24"/>
          <w:szCs w:val="24"/>
        </w:rPr>
        <w:t>ФК</w:t>
      </w:r>
      <w:r w:rsidR="00BA3803">
        <w:rPr>
          <w:sz w:val="24"/>
          <w:szCs w:val="24"/>
        </w:rPr>
        <w:t>,</w:t>
      </w:r>
      <w:r w:rsidR="00BA3803" w:rsidRPr="006833A2">
        <w:rPr>
          <w:sz w:val="24"/>
          <w:szCs w:val="24"/>
        </w:rPr>
        <w:t xml:space="preserve"> </w:t>
      </w:r>
      <w:r w:rsidR="006833A2" w:rsidRPr="006833A2">
        <w:rPr>
          <w:sz w:val="24"/>
          <w:szCs w:val="24"/>
        </w:rPr>
        <w:t>рефрактерн</w:t>
      </w:r>
      <w:r w:rsidR="00BA3803">
        <w:rPr>
          <w:sz w:val="24"/>
          <w:szCs w:val="24"/>
        </w:rPr>
        <w:t>ая к медикаментозному лечению</w:t>
      </w:r>
      <w:r w:rsidR="006833A2" w:rsidRPr="006833A2">
        <w:rPr>
          <w:sz w:val="24"/>
          <w:szCs w:val="24"/>
        </w:rPr>
        <w:t xml:space="preserve">; </w:t>
      </w:r>
      <w:r w:rsidR="00BA3803">
        <w:rPr>
          <w:sz w:val="24"/>
          <w:szCs w:val="24"/>
        </w:rPr>
        <w:t xml:space="preserve">2) </w:t>
      </w:r>
      <w:r w:rsidR="006833A2" w:rsidRPr="006833A2">
        <w:rPr>
          <w:sz w:val="24"/>
          <w:szCs w:val="24"/>
        </w:rPr>
        <w:t xml:space="preserve">неэффективность обычных </w:t>
      </w:r>
      <w:r w:rsidR="00BA3803">
        <w:rPr>
          <w:sz w:val="24"/>
          <w:szCs w:val="24"/>
        </w:rPr>
        <w:t>методов</w:t>
      </w:r>
      <w:r w:rsidR="006833A2" w:rsidRPr="006833A2">
        <w:rPr>
          <w:sz w:val="24"/>
          <w:szCs w:val="24"/>
        </w:rPr>
        <w:t xml:space="preserve"> реваскуляризации миокарда</w:t>
      </w:r>
      <w:r w:rsidR="00BA3803">
        <w:rPr>
          <w:sz w:val="24"/>
          <w:szCs w:val="24"/>
        </w:rPr>
        <w:t>; 3) остаточные симптомы после</w:t>
      </w:r>
      <w:r w:rsidR="006833A2" w:rsidRPr="006833A2">
        <w:rPr>
          <w:sz w:val="24"/>
          <w:szCs w:val="24"/>
        </w:rPr>
        <w:t xml:space="preserve"> </w:t>
      </w:r>
      <w:r w:rsidR="00BA3803">
        <w:rPr>
          <w:sz w:val="24"/>
          <w:szCs w:val="24"/>
        </w:rPr>
        <w:t>реваскуяризации миокарда</w:t>
      </w:r>
      <w:r w:rsidR="006833A2" w:rsidRPr="006833A2">
        <w:rPr>
          <w:sz w:val="24"/>
          <w:szCs w:val="24"/>
        </w:rPr>
        <w:t>;</w:t>
      </w:r>
      <w:r w:rsidR="00BA3803">
        <w:rPr>
          <w:sz w:val="24"/>
          <w:szCs w:val="24"/>
        </w:rPr>
        <w:t xml:space="preserve"> 4)</w:t>
      </w:r>
      <w:r w:rsidR="006833A2" w:rsidRPr="006833A2">
        <w:rPr>
          <w:sz w:val="24"/>
          <w:szCs w:val="24"/>
        </w:rPr>
        <w:t xml:space="preserve"> распространенное поражение дистальных ветвей коронарных артерий, </w:t>
      </w:r>
      <w:r w:rsidR="00BA3803">
        <w:rPr>
          <w:sz w:val="24"/>
          <w:szCs w:val="24"/>
        </w:rPr>
        <w:t>5) сохранность жизнеспособного миокарда</w:t>
      </w:r>
      <w:r w:rsidR="006833A2" w:rsidRPr="006833A2">
        <w:rPr>
          <w:sz w:val="24"/>
          <w:szCs w:val="24"/>
        </w:rPr>
        <w:t xml:space="preserve"> левого желудочка.</w:t>
      </w:r>
    </w:p>
    <w:p w:rsidR="006833A2" w:rsidRDefault="006833A2" w:rsidP="001A3903">
      <w:pPr>
        <w:ind w:right="-284" w:firstLine="709"/>
        <w:jc w:val="both"/>
        <w:rPr>
          <w:sz w:val="24"/>
          <w:szCs w:val="24"/>
        </w:rPr>
      </w:pPr>
      <w:r w:rsidRPr="006833A2">
        <w:rPr>
          <w:sz w:val="24"/>
          <w:szCs w:val="24"/>
        </w:rPr>
        <w:t xml:space="preserve">Эффект </w:t>
      </w:r>
      <w:r w:rsidR="00BA3803">
        <w:rPr>
          <w:sz w:val="24"/>
          <w:szCs w:val="24"/>
        </w:rPr>
        <w:t xml:space="preserve">этих </w:t>
      </w:r>
      <w:r w:rsidRPr="006833A2">
        <w:rPr>
          <w:sz w:val="24"/>
          <w:szCs w:val="24"/>
        </w:rPr>
        <w:t xml:space="preserve">немедикаментозных </w:t>
      </w:r>
      <w:r w:rsidR="00BA3803">
        <w:rPr>
          <w:sz w:val="24"/>
          <w:szCs w:val="24"/>
        </w:rPr>
        <w:t>методов лечения</w:t>
      </w:r>
      <w:r w:rsidRPr="006833A2">
        <w:rPr>
          <w:sz w:val="24"/>
          <w:szCs w:val="24"/>
        </w:rPr>
        <w:t>, проводимых в рамках принятых протоколов, выражается в</w:t>
      </w:r>
      <w:r w:rsidR="00BA3803">
        <w:rPr>
          <w:sz w:val="24"/>
          <w:szCs w:val="24"/>
        </w:rPr>
        <w:t xml:space="preserve"> улучшении качества жизни:</w:t>
      </w:r>
      <w:r w:rsidRPr="006833A2">
        <w:rPr>
          <w:sz w:val="24"/>
          <w:szCs w:val="24"/>
        </w:rPr>
        <w:t xml:space="preserve"> уменьшении </w:t>
      </w:r>
      <w:r w:rsidR="00BA3803">
        <w:rPr>
          <w:sz w:val="24"/>
          <w:szCs w:val="24"/>
        </w:rPr>
        <w:t xml:space="preserve">тяжести </w:t>
      </w:r>
      <w:r w:rsidRPr="006833A2">
        <w:rPr>
          <w:sz w:val="24"/>
          <w:szCs w:val="24"/>
        </w:rPr>
        <w:t>стенокардии и потребности в нитратах, увеличении толерантности к физической нагрузке</w:t>
      </w:r>
      <w:r w:rsidR="00BA3803">
        <w:rPr>
          <w:sz w:val="24"/>
          <w:szCs w:val="24"/>
        </w:rPr>
        <w:t xml:space="preserve"> на фоне </w:t>
      </w:r>
      <w:r w:rsidRPr="006833A2">
        <w:rPr>
          <w:sz w:val="24"/>
          <w:szCs w:val="24"/>
        </w:rPr>
        <w:t>улучшении перфузии миокарда и гемодинамических показателей.</w:t>
      </w:r>
      <w:r w:rsidR="00BA3803">
        <w:rPr>
          <w:sz w:val="24"/>
          <w:szCs w:val="24"/>
        </w:rPr>
        <w:t xml:space="preserve"> Влияние этих методов лечения на прогноз при </w:t>
      </w:r>
      <w:proofErr w:type="gramStart"/>
      <w:r w:rsidR="000D25DD">
        <w:rPr>
          <w:sz w:val="24"/>
          <w:szCs w:val="24"/>
        </w:rPr>
        <w:t>хронической</w:t>
      </w:r>
      <w:proofErr w:type="gramEnd"/>
      <w:r w:rsidR="00BA3803">
        <w:rPr>
          <w:sz w:val="24"/>
          <w:szCs w:val="24"/>
        </w:rPr>
        <w:t xml:space="preserve"> ИБС не изучалось. </w:t>
      </w:r>
      <w:r w:rsidRPr="006833A2">
        <w:rPr>
          <w:sz w:val="24"/>
          <w:szCs w:val="24"/>
        </w:rPr>
        <w:t xml:space="preserve">Преимуществом методов </w:t>
      </w:r>
      <w:r w:rsidR="007046BD">
        <w:rPr>
          <w:sz w:val="24"/>
          <w:szCs w:val="24"/>
        </w:rPr>
        <w:t>наружной контрпульсаци</w:t>
      </w:r>
      <w:r w:rsidRPr="006833A2">
        <w:rPr>
          <w:sz w:val="24"/>
          <w:szCs w:val="24"/>
        </w:rPr>
        <w:t xml:space="preserve"> и КУВТ являются их неинвазивн</w:t>
      </w:r>
      <w:r w:rsidR="007046BD">
        <w:rPr>
          <w:sz w:val="24"/>
          <w:szCs w:val="24"/>
        </w:rPr>
        <w:t>ость</w:t>
      </w:r>
      <w:r w:rsidRPr="006833A2">
        <w:rPr>
          <w:sz w:val="24"/>
          <w:szCs w:val="24"/>
        </w:rPr>
        <w:t>, безопасность, возможность проведения в амбулаторном режиме.</w:t>
      </w:r>
      <w:r w:rsidR="00BA3803">
        <w:rPr>
          <w:sz w:val="24"/>
          <w:szCs w:val="24"/>
        </w:rPr>
        <w:t xml:space="preserve"> Повсеместно эти методы не используются</w:t>
      </w:r>
      <w:r w:rsidR="000D25DD">
        <w:rPr>
          <w:sz w:val="24"/>
          <w:szCs w:val="24"/>
        </w:rPr>
        <w:t>, назначаются по индивидуальным показаниям в специализированных учреждениях</w:t>
      </w:r>
      <w:r w:rsidR="00BA3803">
        <w:rPr>
          <w:sz w:val="24"/>
          <w:szCs w:val="24"/>
        </w:rPr>
        <w:t>.</w:t>
      </w:r>
    </w:p>
    <w:p w:rsidR="00A21F44" w:rsidRDefault="00A21F44" w:rsidP="001A3903">
      <w:pPr>
        <w:ind w:right="-284" w:firstLine="709"/>
        <w:jc w:val="both"/>
        <w:rPr>
          <w:sz w:val="24"/>
          <w:szCs w:val="24"/>
        </w:rPr>
      </w:pPr>
    </w:p>
    <w:p w:rsidR="00A21F44" w:rsidRDefault="00A21F44" w:rsidP="001A3903">
      <w:pPr>
        <w:ind w:right="-284" w:firstLine="709"/>
        <w:jc w:val="both"/>
        <w:rPr>
          <w:sz w:val="24"/>
          <w:szCs w:val="24"/>
        </w:rPr>
      </w:pPr>
    </w:p>
    <w:p w:rsidR="00A21F44" w:rsidRDefault="00A21F44" w:rsidP="001A3903">
      <w:pPr>
        <w:ind w:right="-284" w:firstLine="709"/>
        <w:jc w:val="both"/>
        <w:rPr>
          <w:sz w:val="24"/>
          <w:szCs w:val="24"/>
        </w:rPr>
      </w:pPr>
    </w:p>
    <w:p w:rsidR="00A21F44" w:rsidRDefault="00A21F44" w:rsidP="001A3903">
      <w:pPr>
        <w:ind w:right="-284" w:firstLine="709"/>
        <w:jc w:val="both"/>
        <w:rPr>
          <w:sz w:val="24"/>
          <w:szCs w:val="24"/>
        </w:rPr>
      </w:pPr>
    </w:p>
    <w:p w:rsidR="00A21F44" w:rsidRDefault="00A21F44" w:rsidP="001A3903">
      <w:pPr>
        <w:ind w:right="-284" w:firstLine="709"/>
        <w:jc w:val="both"/>
        <w:rPr>
          <w:sz w:val="24"/>
          <w:szCs w:val="24"/>
        </w:rPr>
      </w:pPr>
    </w:p>
    <w:p w:rsidR="00A21F44" w:rsidRPr="006833A2" w:rsidRDefault="00A21F44" w:rsidP="001A3903">
      <w:pPr>
        <w:ind w:right="-284" w:firstLine="709"/>
        <w:jc w:val="both"/>
        <w:rPr>
          <w:sz w:val="24"/>
          <w:szCs w:val="24"/>
        </w:rPr>
      </w:pPr>
    </w:p>
    <w:p w:rsidR="00AE2F39" w:rsidRDefault="00AE2F39" w:rsidP="00F52EAE">
      <w:pPr>
        <w:jc w:val="both"/>
        <w:rPr>
          <w:rFonts w:eastAsia="Times New Roman"/>
          <w:sz w:val="24"/>
        </w:rPr>
      </w:pPr>
    </w:p>
    <w:p w:rsidR="00AE2F39" w:rsidRPr="00587620" w:rsidRDefault="00AE2F39" w:rsidP="001A3903">
      <w:pPr>
        <w:ind w:right="-284"/>
        <w:rPr>
          <w:b/>
          <w:sz w:val="24"/>
          <w:szCs w:val="24"/>
        </w:rPr>
      </w:pPr>
      <w:r>
        <w:rPr>
          <w:b/>
          <w:sz w:val="24"/>
          <w:szCs w:val="24"/>
        </w:rPr>
        <w:lastRenderedPageBreak/>
        <w:t xml:space="preserve">4. </w:t>
      </w:r>
      <w:r w:rsidRPr="00587620">
        <w:rPr>
          <w:b/>
          <w:sz w:val="24"/>
          <w:szCs w:val="24"/>
        </w:rPr>
        <w:t>ОСОБЕННОСТИ ХРОНИЧЕСКОЙ ИБС У НЕКОТОРЫХ КАТЕГОРИЙ БОЛЬНЫХ</w:t>
      </w:r>
    </w:p>
    <w:p w:rsidR="00AE2F39" w:rsidRPr="00587620" w:rsidRDefault="00AE2F39" w:rsidP="00F52EAE">
      <w:pPr>
        <w:jc w:val="both"/>
        <w:rPr>
          <w:sz w:val="24"/>
          <w:szCs w:val="24"/>
        </w:rPr>
      </w:pPr>
    </w:p>
    <w:p w:rsidR="00AE2F39" w:rsidRPr="00587620" w:rsidRDefault="00AE2F39" w:rsidP="001A3903">
      <w:pPr>
        <w:pStyle w:val="2"/>
        <w:spacing w:after="120"/>
        <w:ind w:left="0" w:firstLine="0"/>
        <w:jc w:val="both"/>
        <w:rPr>
          <w:szCs w:val="24"/>
          <w:lang w:val="ru-RU"/>
        </w:rPr>
      </w:pPr>
      <w:r>
        <w:rPr>
          <w:szCs w:val="24"/>
          <w:lang w:val="ru-RU"/>
        </w:rPr>
        <w:t>4.1. Ж</w:t>
      </w:r>
      <w:r w:rsidRPr="00587620">
        <w:rPr>
          <w:szCs w:val="24"/>
          <w:lang w:val="ru-RU"/>
        </w:rPr>
        <w:t>енщин</w:t>
      </w:r>
      <w:r>
        <w:rPr>
          <w:szCs w:val="24"/>
          <w:lang w:val="ru-RU"/>
        </w:rPr>
        <w:t>ы</w:t>
      </w:r>
    </w:p>
    <w:p w:rsidR="00AE2F39" w:rsidRPr="001A3903" w:rsidRDefault="00AE2F39" w:rsidP="001A3903">
      <w:pPr>
        <w:spacing w:after="120"/>
        <w:jc w:val="both"/>
        <w:rPr>
          <w:b/>
          <w:i/>
          <w:sz w:val="24"/>
          <w:szCs w:val="24"/>
        </w:rPr>
      </w:pPr>
      <w:r w:rsidRPr="001A3903">
        <w:rPr>
          <w:b/>
          <w:i/>
          <w:sz w:val="24"/>
          <w:szCs w:val="24"/>
        </w:rPr>
        <w:t>Эпидемиология, факторы риска, заболеваемость</w:t>
      </w:r>
    </w:p>
    <w:p w:rsidR="00AE2F39" w:rsidRPr="00587620" w:rsidRDefault="00AE2F39" w:rsidP="001A3903">
      <w:pPr>
        <w:ind w:firstLine="709"/>
        <w:jc w:val="both"/>
        <w:rPr>
          <w:sz w:val="24"/>
          <w:szCs w:val="24"/>
        </w:rPr>
      </w:pPr>
      <w:proofErr w:type="gramStart"/>
      <w:r w:rsidRPr="00587620">
        <w:rPr>
          <w:sz w:val="24"/>
          <w:szCs w:val="24"/>
        </w:rPr>
        <w:t>Сердечно-сосудистые</w:t>
      </w:r>
      <w:proofErr w:type="gramEnd"/>
      <w:r w:rsidRPr="00587620">
        <w:rPr>
          <w:sz w:val="24"/>
          <w:szCs w:val="24"/>
        </w:rPr>
        <w:t xml:space="preserve"> заболевания и, в первую очередь, ИБС, — основная причина инвалидизации и смерти у мужчин и женщин старше 60 лет. Атеросклероз коронарных артерий у женщин, в среднем, развивается на 5—10 лет позже, чем у мужчин. Возможно причина в том, что в молодом и среднем возрасте у женщин в липидограмме отмечается более высокий, чем у мужин, уровень ХсЛВП. Однако при высоком индексе атерогенности (&gt;7,5) риск развития ИБС у мужчин и женщин одинаков и не зависит от возраста. Самые весомые факторы риска ИБС у женщин — снижение уровня ХсЛВП и повышение уровня Л</w:t>
      </w:r>
      <w:proofErr w:type="gramStart"/>
      <w:r w:rsidRPr="00587620">
        <w:rPr>
          <w:sz w:val="24"/>
          <w:szCs w:val="24"/>
        </w:rPr>
        <w:t>П(</w:t>
      </w:r>
      <w:proofErr w:type="gramEnd"/>
      <w:r w:rsidRPr="00587620">
        <w:rPr>
          <w:sz w:val="24"/>
          <w:szCs w:val="24"/>
        </w:rPr>
        <w:t xml:space="preserve">а) в плазме крови. По сравнению с мужчинами, более существенным негативным прогностическим значением у женщин обладают гипертриглицеридемия и сахарный диабет </w:t>
      </w:r>
      <w:r w:rsidRPr="00587620">
        <w:rPr>
          <w:sz w:val="24"/>
          <w:szCs w:val="24"/>
          <w:lang w:val="en-US"/>
        </w:rPr>
        <w:t>II </w:t>
      </w:r>
      <w:r w:rsidRPr="00587620">
        <w:rPr>
          <w:sz w:val="24"/>
          <w:szCs w:val="24"/>
        </w:rPr>
        <w:t>типа.</w:t>
      </w:r>
    </w:p>
    <w:p w:rsidR="00AE2F39" w:rsidRPr="00587620" w:rsidRDefault="00AE2F39" w:rsidP="001A3903">
      <w:pPr>
        <w:ind w:firstLine="709"/>
        <w:jc w:val="both"/>
        <w:rPr>
          <w:sz w:val="24"/>
          <w:szCs w:val="24"/>
        </w:rPr>
      </w:pPr>
      <w:r w:rsidRPr="00587620">
        <w:rPr>
          <w:sz w:val="24"/>
          <w:szCs w:val="24"/>
        </w:rPr>
        <w:t>После 50 лет АГ развивается у женщин чаще, чем у мужчин. Курение</w:t>
      </w:r>
      <w:proofErr w:type="gramStart"/>
      <w:r w:rsidRPr="00587620">
        <w:rPr>
          <w:sz w:val="24"/>
          <w:szCs w:val="24"/>
        </w:rPr>
        <w:t xml:space="preserve"> —— </w:t>
      </w:r>
      <w:proofErr w:type="gramEnd"/>
      <w:r w:rsidRPr="00587620">
        <w:rPr>
          <w:sz w:val="24"/>
          <w:szCs w:val="24"/>
        </w:rPr>
        <w:t>столь же существенный фактор риска у женщин</w:t>
      </w:r>
      <w:r w:rsidR="002A232F">
        <w:rPr>
          <w:sz w:val="24"/>
          <w:szCs w:val="24"/>
        </w:rPr>
        <w:t>,</w:t>
      </w:r>
      <w:r w:rsidRPr="00587620">
        <w:rPr>
          <w:sz w:val="24"/>
          <w:szCs w:val="24"/>
        </w:rPr>
        <w:t>  как и у мужчин. У женщин старше 35 лет курение усиливает негативное влияние гормональных противозачаточных средств и ускоряет наступление менопаузы. У некоторых женщин имеются важные дополнительные факторы риска ИБС: развитие в послер</w:t>
      </w:r>
      <w:r w:rsidR="002A232F">
        <w:rPr>
          <w:sz w:val="24"/>
          <w:szCs w:val="24"/>
        </w:rPr>
        <w:t>одовом периоде СД</w:t>
      </w:r>
      <w:r w:rsidRPr="00587620">
        <w:rPr>
          <w:sz w:val="24"/>
          <w:szCs w:val="24"/>
        </w:rPr>
        <w:t xml:space="preserve">, наступление преждевременной менопаузы (естественной или после хирургических вмешательств) с ожирением, развитием АГ и нарушением углеводного обмена, а также прием гормональных контрацептивных препаратов в репродуктивном возрасте. Гормональная заместительная терапия в настоящее время не рекомендуется в качестве средства первичной и вторичной </w:t>
      </w:r>
      <w:r w:rsidR="002A232F">
        <w:rPr>
          <w:sz w:val="24"/>
          <w:szCs w:val="24"/>
        </w:rPr>
        <w:t>профилактики ИБС, а среди пожилых женщин</w:t>
      </w:r>
      <w:r w:rsidRPr="00587620">
        <w:rPr>
          <w:sz w:val="24"/>
          <w:szCs w:val="24"/>
        </w:rPr>
        <w:t xml:space="preserve"> способен даже повысить заболеваемость ИБС.</w:t>
      </w:r>
    </w:p>
    <w:p w:rsidR="00AE2F39" w:rsidRPr="00587620" w:rsidRDefault="00AE2F39" w:rsidP="001A3903">
      <w:pPr>
        <w:ind w:firstLine="709"/>
        <w:jc w:val="both"/>
        <w:rPr>
          <w:sz w:val="24"/>
          <w:szCs w:val="24"/>
        </w:rPr>
      </w:pPr>
      <w:r w:rsidRPr="00587620">
        <w:rPr>
          <w:sz w:val="24"/>
          <w:szCs w:val="24"/>
        </w:rPr>
        <w:t xml:space="preserve">Отмеченная в последние годы во многих странах тенденция к снижению смертности </w:t>
      </w:r>
      <w:proofErr w:type="gramStart"/>
      <w:r w:rsidRPr="00587620">
        <w:rPr>
          <w:sz w:val="24"/>
          <w:szCs w:val="24"/>
        </w:rPr>
        <w:t>от</w:t>
      </w:r>
      <w:proofErr w:type="gramEnd"/>
      <w:r w:rsidRPr="00587620">
        <w:rPr>
          <w:sz w:val="24"/>
          <w:szCs w:val="24"/>
        </w:rPr>
        <w:t xml:space="preserve"> </w:t>
      </w:r>
      <w:proofErr w:type="gramStart"/>
      <w:r w:rsidRPr="00587620">
        <w:rPr>
          <w:sz w:val="24"/>
          <w:szCs w:val="24"/>
        </w:rPr>
        <w:t>ИБС</w:t>
      </w:r>
      <w:proofErr w:type="gramEnd"/>
      <w:r w:rsidRPr="00587620">
        <w:rPr>
          <w:sz w:val="24"/>
          <w:szCs w:val="24"/>
        </w:rPr>
        <w:t xml:space="preserve"> не затронула субпопуляцию женщин молодого возраста с этим диагнозом: среди них смертность не изменилась.</w:t>
      </w:r>
    </w:p>
    <w:p w:rsidR="00AE2F39" w:rsidRPr="00587620" w:rsidRDefault="00AE2F39" w:rsidP="00F52EAE">
      <w:pPr>
        <w:jc w:val="both"/>
        <w:rPr>
          <w:sz w:val="24"/>
          <w:szCs w:val="24"/>
        </w:rPr>
      </w:pPr>
    </w:p>
    <w:p w:rsidR="00AE2F39" w:rsidRPr="001A3903" w:rsidRDefault="00AE2F39" w:rsidP="001A3903">
      <w:pPr>
        <w:spacing w:after="120"/>
        <w:jc w:val="both"/>
        <w:rPr>
          <w:b/>
          <w:i/>
          <w:sz w:val="24"/>
          <w:szCs w:val="24"/>
        </w:rPr>
      </w:pPr>
      <w:r w:rsidRPr="001A3903">
        <w:rPr>
          <w:b/>
          <w:i/>
          <w:sz w:val="24"/>
          <w:szCs w:val="24"/>
        </w:rPr>
        <w:t>Симптомы заболевания и диагностические исследования</w:t>
      </w:r>
    </w:p>
    <w:p w:rsidR="00AE2F39" w:rsidRPr="00587620" w:rsidRDefault="00AE2F39" w:rsidP="001A3903">
      <w:pPr>
        <w:ind w:firstLine="709"/>
        <w:jc w:val="both"/>
        <w:rPr>
          <w:sz w:val="24"/>
          <w:szCs w:val="24"/>
        </w:rPr>
      </w:pPr>
      <w:r w:rsidRPr="00587620">
        <w:rPr>
          <w:sz w:val="24"/>
          <w:szCs w:val="24"/>
        </w:rPr>
        <w:t xml:space="preserve">По сравнению с мужчинами, ИБС у женщин реже дебютирует как острый ИМ и внезапная смерть. Первым признаком ИБС у женщин чаще является стабильная стенокардия. Однако сами симптомы стенокардии у женщин и мужчин могут отличаться и бывают по-разному интерпретированы врачами. Как таковые, боли в грудной клетке у женщин обладают меньшей диагностической значимостью в отношении ИБС, особенно в молодом и среднем возрасте. По сравнению с мужчинами, у женщин с истинной стабильной стенокардией напряжения ангинозные приступы чаще случаются вне активной физической нагрузки — во время сна, после еды, во время стресса. Из-за невысокой клинической настороженности врачи чаще расценивают боли в груди у женщин как внекардиальные и потому реже направляют их на дополнительные исследования (нагрузочные пробы с визуализацией и КАГ), чем мужчин. Среди женщин выше распространенность «функциональных» заболеваний миокарда (вазоспастической и микрососудистой стенокардии), симптомы которых нередко </w:t>
      </w:r>
      <w:proofErr w:type="gramStart"/>
      <w:r w:rsidRPr="00587620">
        <w:rPr>
          <w:sz w:val="24"/>
          <w:szCs w:val="24"/>
        </w:rPr>
        <w:t>непохожи</w:t>
      </w:r>
      <w:proofErr w:type="gramEnd"/>
      <w:r w:rsidRPr="00587620">
        <w:rPr>
          <w:sz w:val="24"/>
          <w:szCs w:val="24"/>
        </w:rPr>
        <w:t xml:space="preserve"> на «типичную» стенокардию и плохо знакомы врачам. На ЭКГ у женщин чаще встречаются признаки, «маскирующие» ишемию миокарда: например ранняя реполяризация желудочков, отрицательные зубцы</w:t>
      </w:r>
      <w:proofErr w:type="gramStart"/>
      <w:r w:rsidRPr="00587620">
        <w:rPr>
          <w:sz w:val="24"/>
          <w:szCs w:val="24"/>
        </w:rPr>
        <w:t xml:space="preserve"> Т</w:t>
      </w:r>
      <w:proofErr w:type="gramEnd"/>
      <w:r w:rsidRPr="00587620">
        <w:rPr>
          <w:sz w:val="24"/>
          <w:szCs w:val="24"/>
        </w:rPr>
        <w:t xml:space="preserve"> и другие неспецифические изменения конечной части желудочкового комплекса. </w:t>
      </w:r>
      <w:proofErr w:type="gramStart"/>
      <w:r w:rsidRPr="00587620">
        <w:rPr>
          <w:sz w:val="24"/>
          <w:szCs w:val="24"/>
        </w:rPr>
        <w:t>Диагностическая значимость обычной нагрузочной ЭКГ у женщин меньше, чем у мужчин (60—70% против почти 80%) — по причине более высокой частоты ложно-положительных результатов, из-за детренированности, а также более частых исходных изменений ЭКГ на фоне дисгормональных изменений в период постменопаузы.</w:t>
      </w:r>
      <w:proofErr w:type="gramEnd"/>
      <w:r w:rsidRPr="00587620">
        <w:rPr>
          <w:sz w:val="24"/>
          <w:szCs w:val="24"/>
        </w:rPr>
        <w:t xml:space="preserve"> Для преодоления указанных диагностических ограничений следует </w:t>
      </w:r>
      <w:r w:rsidRPr="00587620">
        <w:rPr>
          <w:sz w:val="24"/>
          <w:szCs w:val="24"/>
        </w:rPr>
        <w:lastRenderedPageBreak/>
        <w:t>активно направлять женщин с подозрением на ИБС на такие дополнительные неинвазивные исследования, как ОЭКТ, фармакологические и эхокардиографические нагрузочные пробы, на МРТ-исследование миокарда и МСКТ коронарных артерий.</w:t>
      </w:r>
    </w:p>
    <w:p w:rsidR="00AE2F39" w:rsidRPr="00587620" w:rsidRDefault="002A232F" w:rsidP="001A3903">
      <w:pPr>
        <w:ind w:firstLine="709"/>
        <w:jc w:val="both"/>
        <w:rPr>
          <w:sz w:val="24"/>
          <w:szCs w:val="24"/>
        </w:rPr>
      </w:pPr>
      <w:r>
        <w:rPr>
          <w:sz w:val="24"/>
          <w:szCs w:val="24"/>
        </w:rPr>
        <w:t>В</w:t>
      </w:r>
      <w:r w:rsidR="00AE2F39" w:rsidRPr="00587620">
        <w:rPr>
          <w:sz w:val="24"/>
          <w:szCs w:val="24"/>
        </w:rPr>
        <w:t>рачи реже направляют женщин на КАГ по сравнению с мужчинами, предпочитая назначать женщинам консервативное лечение — даже при сопоставимых с мужчинами уровнях риска тяжелых осложнений. Процедуру КАГ женщины переносят несколько хуже мужчин — в основном за счет нефатальных сосудистых и почечных осложнений. Вероятной причиной этого считают более пожилой возраст женщин, направляемых на КАГ. Однако, частота опасных осложнений — ИМ, инсультов и смерти во время КАГ — среди мужчин и женщин одинакова.</w:t>
      </w:r>
    </w:p>
    <w:p w:rsidR="00AE2F39" w:rsidRPr="00587620" w:rsidRDefault="00AE2F39" w:rsidP="001A3903">
      <w:pPr>
        <w:ind w:firstLine="709"/>
        <w:jc w:val="both"/>
        <w:rPr>
          <w:sz w:val="24"/>
          <w:szCs w:val="24"/>
        </w:rPr>
      </w:pPr>
      <w:r w:rsidRPr="00587620">
        <w:rPr>
          <w:sz w:val="24"/>
          <w:szCs w:val="24"/>
        </w:rPr>
        <w:t>Более чем у половины из числа женщин, направленных на КАГ с диагнозом стабильной стенокардии в ходе исследования выявляют интактные или малоизмененные коронарные артерии (с участками стенозирования &lt;50%</w:t>
      </w:r>
      <w:r w:rsidRPr="00587620">
        <w:rPr>
          <w:sz w:val="24"/>
          <w:szCs w:val="24"/>
          <w:lang w:val="en-US"/>
        </w:rPr>
        <w:t> </w:t>
      </w:r>
      <w:r w:rsidRPr="00587620">
        <w:rPr>
          <w:sz w:val="24"/>
          <w:szCs w:val="24"/>
        </w:rPr>
        <w:t>по диаметру). По данным инвазивных исследований, среди женщин гораздо чаще встречаются пациентки с вазоспастической и микрососудистой стено</w:t>
      </w:r>
      <w:r>
        <w:rPr>
          <w:sz w:val="24"/>
          <w:szCs w:val="24"/>
        </w:rPr>
        <w:t>кардией.</w:t>
      </w:r>
      <w:r w:rsidRPr="00587620">
        <w:rPr>
          <w:sz w:val="24"/>
          <w:szCs w:val="24"/>
        </w:rPr>
        <w:t xml:space="preserve"> «Доброкачественность» подобных синдромов сейчас пересмотрена: доказано, что смертность от </w:t>
      </w:r>
      <w:proofErr w:type="gramStart"/>
      <w:r w:rsidRPr="00587620">
        <w:rPr>
          <w:sz w:val="24"/>
          <w:szCs w:val="24"/>
        </w:rPr>
        <w:t>сердечно-сосудистых</w:t>
      </w:r>
      <w:proofErr w:type="gramEnd"/>
      <w:r w:rsidRPr="00587620">
        <w:rPr>
          <w:sz w:val="24"/>
          <w:szCs w:val="24"/>
        </w:rPr>
        <w:t xml:space="preserve"> осложнений среди таких пациентов все же </w:t>
      </w:r>
      <w:r>
        <w:rPr>
          <w:sz w:val="24"/>
          <w:szCs w:val="24"/>
        </w:rPr>
        <w:t>выше</w:t>
      </w:r>
      <w:r w:rsidRPr="00587620">
        <w:rPr>
          <w:sz w:val="24"/>
          <w:szCs w:val="24"/>
        </w:rPr>
        <w:t>, чем в общей популяции. Кроме того, дополнение обычной КАГ методом В</w:t>
      </w:r>
      <w:r>
        <w:rPr>
          <w:sz w:val="24"/>
          <w:szCs w:val="24"/>
        </w:rPr>
        <w:t>к</w:t>
      </w:r>
      <w:r w:rsidRPr="00587620">
        <w:rPr>
          <w:sz w:val="24"/>
          <w:szCs w:val="24"/>
        </w:rPr>
        <w:t xml:space="preserve">УЗИ выявило значительную переоценку возможностей традиционной КАГ в исключении атеросклероза коронарных артерий. Следовательно, у женщин с типичной стенокардией и выявленными при КАГ интактными или малоизмененными коронарными артериями следует активно проводить ангиографические фармакологические пробы с аденозином и ацетилхолином для выявления вазоспастических реакций коронарных артерий. В сомнительных случаях может быть полезным ВсУЗИ. В повседневной практике следует активно выявлять и максимально полно устранять у таких больных «традиционные» модифицируемые факторы риска развития ИБС и </w:t>
      </w:r>
      <w:proofErr w:type="gramStart"/>
      <w:r w:rsidRPr="00587620">
        <w:rPr>
          <w:sz w:val="24"/>
          <w:szCs w:val="24"/>
        </w:rPr>
        <w:t>сердечно-сосудистых</w:t>
      </w:r>
      <w:proofErr w:type="gramEnd"/>
      <w:r w:rsidRPr="00587620">
        <w:rPr>
          <w:sz w:val="24"/>
          <w:szCs w:val="24"/>
        </w:rPr>
        <w:t xml:space="preserve"> осложнений.</w:t>
      </w:r>
    </w:p>
    <w:p w:rsidR="00AE2F39" w:rsidRDefault="00AE2F39" w:rsidP="001A3903">
      <w:pPr>
        <w:ind w:firstLine="709"/>
        <w:jc w:val="both"/>
        <w:rPr>
          <w:sz w:val="24"/>
          <w:szCs w:val="24"/>
        </w:rPr>
      </w:pPr>
      <w:r w:rsidRPr="00587620">
        <w:rPr>
          <w:sz w:val="24"/>
          <w:szCs w:val="24"/>
        </w:rPr>
        <w:t>Принципы медикаментозного лечения ИБС у мужчин и женщин одинаковы.</w:t>
      </w:r>
    </w:p>
    <w:p w:rsidR="001A3903" w:rsidRPr="00587620" w:rsidRDefault="001A3903" w:rsidP="001A3903">
      <w:pPr>
        <w:ind w:firstLine="709"/>
        <w:jc w:val="both"/>
        <w:rPr>
          <w:sz w:val="24"/>
          <w:szCs w:val="24"/>
        </w:rPr>
      </w:pPr>
    </w:p>
    <w:p w:rsidR="00AE2F39" w:rsidRPr="001A3903" w:rsidRDefault="00AE2F39" w:rsidP="001A3903">
      <w:pPr>
        <w:spacing w:after="120"/>
        <w:jc w:val="both"/>
        <w:rPr>
          <w:b/>
          <w:i/>
          <w:sz w:val="24"/>
          <w:szCs w:val="24"/>
        </w:rPr>
      </w:pPr>
      <w:r w:rsidRPr="001A3903">
        <w:rPr>
          <w:b/>
          <w:i/>
          <w:sz w:val="24"/>
          <w:szCs w:val="24"/>
        </w:rPr>
        <w:t xml:space="preserve">Реваскуляризация миокарда: </w:t>
      </w:r>
      <w:proofErr w:type="gramStart"/>
      <w:r w:rsidRPr="001A3903">
        <w:rPr>
          <w:b/>
          <w:i/>
          <w:sz w:val="24"/>
          <w:szCs w:val="24"/>
        </w:rPr>
        <w:t>баллонная</w:t>
      </w:r>
      <w:proofErr w:type="gramEnd"/>
      <w:r w:rsidRPr="001A3903">
        <w:rPr>
          <w:b/>
          <w:i/>
          <w:sz w:val="24"/>
          <w:szCs w:val="24"/>
        </w:rPr>
        <w:t xml:space="preserve"> ангиопластика</w:t>
      </w:r>
      <w:r w:rsidR="002A232F" w:rsidRPr="001A3903">
        <w:rPr>
          <w:b/>
          <w:i/>
          <w:sz w:val="24"/>
          <w:szCs w:val="24"/>
        </w:rPr>
        <w:t xml:space="preserve"> со стентированием</w:t>
      </w:r>
      <w:r w:rsidRPr="001A3903">
        <w:rPr>
          <w:b/>
          <w:i/>
          <w:sz w:val="24"/>
          <w:szCs w:val="24"/>
        </w:rPr>
        <w:t xml:space="preserve"> и коронарное шунтирование</w:t>
      </w:r>
    </w:p>
    <w:p w:rsidR="00AE2F39" w:rsidRPr="00587620" w:rsidRDefault="00AE2F39" w:rsidP="001A3903">
      <w:pPr>
        <w:ind w:firstLine="709"/>
        <w:jc w:val="both"/>
        <w:rPr>
          <w:sz w:val="24"/>
          <w:szCs w:val="24"/>
        </w:rPr>
      </w:pPr>
      <w:r w:rsidRPr="00587620">
        <w:rPr>
          <w:sz w:val="24"/>
          <w:szCs w:val="24"/>
        </w:rPr>
        <w:t>И</w:t>
      </w:r>
      <w:r w:rsidR="002A232F">
        <w:rPr>
          <w:sz w:val="24"/>
          <w:szCs w:val="24"/>
        </w:rPr>
        <w:t>з пациентов, направляемых на ЧКВ</w:t>
      </w:r>
      <w:r w:rsidRPr="00587620">
        <w:rPr>
          <w:sz w:val="24"/>
          <w:szCs w:val="24"/>
        </w:rPr>
        <w:t xml:space="preserve">, женщины чаще всего старше мужчин, у них более тяжелая стенокардия (III-IV ФК). При этом у женщин чаще выявляются сопутствующие заболевания (АГ, сердечная недостаточность, СД, гиперхолестеринемия, и др.). Коронарная анатомия не влияет на успешность ангиографических манипуляций среди мужчин и женщин. В раннем послеоперационном периоде у женщин несколько чаще происходит тромбоз с окклюзией стентов, в том числе с фатальным исходом. Однако частота ИМ и необходимость </w:t>
      </w:r>
      <w:proofErr w:type="gramStart"/>
      <w:r w:rsidRPr="00587620">
        <w:rPr>
          <w:sz w:val="24"/>
          <w:szCs w:val="24"/>
        </w:rPr>
        <w:t>экстренной</w:t>
      </w:r>
      <w:proofErr w:type="gramEnd"/>
      <w:r w:rsidRPr="00587620">
        <w:rPr>
          <w:sz w:val="24"/>
          <w:szCs w:val="24"/>
        </w:rPr>
        <w:t xml:space="preserve"> КШ в раннем периоде после БКА у женщин и у мужчин одинаковы. </w:t>
      </w:r>
      <w:proofErr w:type="gramStart"/>
      <w:r w:rsidRPr="00587620">
        <w:rPr>
          <w:sz w:val="24"/>
          <w:szCs w:val="24"/>
        </w:rPr>
        <w:t xml:space="preserve">В отдаленные сроки после </w:t>
      </w:r>
      <w:r w:rsidR="002A232F">
        <w:rPr>
          <w:sz w:val="24"/>
          <w:szCs w:val="24"/>
        </w:rPr>
        <w:t>ЧКВ</w:t>
      </w:r>
      <w:r w:rsidRPr="00587620">
        <w:rPr>
          <w:sz w:val="24"/>
          <w:szCs w:val="24"/>
        </w:rPr>
        <w:t xml:space="preserve"> у женщин несколько чаще возобновляется стенокардия, а у мужчин чаще случается ИМ, возникает необходимость в КШ, и наступает внезапная смерть.</w:t>
      </w:r>
      <w:proofErr w:type="gramEnd"/>
    </w:p>
    <w:p w:rsidR="00AE2F39" w:rsidRPr="00587620" w:rsidRDefault="00AE2F39" w:rsidP="001A3903">
      <w:pPr>
        <w:ind w:firstLine="709"/>
        <w:jc w:val="both"/>
        <w:rPr>
          <w:sz w:val="24"/>
          <w:szCs w:val="24"/>
        </w:rPr>
      </w:pPr>
      <w:r w:rsidRPr="00587620">
        <w:rPr>
          <w:sz w:val="24"/>
          <w:szCs w:val="24"/>
        </w:rPr>
        <w:t>У женщин чаще случаются операционные осложнения (кровотечения, сердечная недостаточность, ИМ), у них реже удается полностью осуществить планируемую реваскуляризацию миокарда.</w:t>
      </w:r>
    </w:p>
    <w:p w:rsidR="00AE2F39" w:rsidRPr="00587620" w:rsidRDefault="00AE2F39" w:rsidP="001A3903">
      <w:pPr>
        <w:ind w:firstLine="709"/>
        <w:jc w:val="both"/>
        <w:rPr>
          <w:sz w:val="24"/>
          <w:szCs w:val="24"/>
        </w:rPr>
      </w:pPr>
      <w:r w:rsidRPr="00587620">
        <w:rPr>
          <w:sz w:val="24"/>
          <w:szCs w:val="24"/>
        </w:rPr>
        <w:t xml:space="preserve">По аналогии с </w:t>
      </w:r>
      <w:r w:rsidR="002A232F">
        <w:rPr>
          <w:sz w:val="24"/>
          <w:szCs w:val="24"/>
        </w:rPr>
        <w:t>ЧКК</w:t>
      </w:r>
      <w:r w:rsidRPr="00587620">
        <w:rPr>
          <w:sz w:val="24"/>
          <w:szCs w:val="24"/>
        </w:rPr>
        <w:t>, женщины, направляемые на плановую операцию КШ, в среднем старше мужчин, и страдают большим числом сопутствующих заболеваний. Послеоперационная летальность у женщин выше, чем у мужчин. Возможные причины: сопутствующие заболевания, меньший диаметр коронарных артерий, а также более частое проведение КШ женщинам по срочным и экстренным показаниям.</w:t>
      </w:r>
    </w:p>
    <w:p w:rsidR="00AE2F39" w:rsidRDefault="00AE2F39" w:rsidP="001A3903">
      <w:pPr>
        <w:ind w:firstLine="709"/>
        <w:jc w:val="both"/>
        <w:rPr>
          <w:sz w:val="24"/>
          <w:szCs w:val="24"/>
        </w:rPr>
      </w:pPr>
      <w:r w:rsidRPr="00587620">
        <w:rPr>
          <w:sz w:val="24"/>
          <w:szCs w:val="24"/>
        </w:rPr>
        <w:t xml:space="preserve">В отдаленные сроки после КШ у женщин несколько чаще рецидивирует стенокардия, женщины трудоспособного возраста реже возвращаются к активному труду, чем мужчины. Однако выживаемость, частота ИМ, необходимость в повторных КШ среди мужчин и женщин </w:t>
      </w:r>
      <w:proofErr w:type="gramStart"/>
      <w:r w:rsidRPr="00587620">
        <w:rPr>
          <w:sz w:val="24"/>
          <w:szCs w:val="24"/>
        </w:rPr>
        <w:t>одинаковы</w:t>
      </w:r>
      <w:proofErr w:type="gramEnd"/>
      <w:r w:rsidRPr="00587620">
        <w:rPr>
          <w:sz w:val="24"/>
          <w:szCs w:val="24"/>
        </w:rPr>
        <w:t>.</w:t>
      </w:r>
    </w:p>
    <w:p w:rsidR="001A3903" w:rsidRPr="00587620" w:rsidRDefault="001A3903" w:rsidP="001A3903">
      <w:pPr>
        <w:ind w:firstLine="709"/>
        <w:jc w:val="both"/>
        <w:rPr>
          <w:sz w:val="24"/>
          <w:szCs w:val="24"/>
        </w:rPr>
      </w:pPr>
    </w:p>
    <w:p w:rsidR="00AE2F39" w:rsidRPr="00587620" w:rsidRDefault="00AE2F39" w:rsidP="001A3903">
      <w:pPr>
        <w:spacing w:after="120"/>
        <w:jc w:val="both"/>
        <w:rPr>
          <w:b/>
          <w:sz w:val="24"/>
          <w:szCs w:val="24"/>
        </w:rPr>
      </w:pPr>
      <w:r>
        <w:rPr>
          <w:b/>
          <w:sz w:val="24"/>
          <w:szCs w:val="24"/>
        </w:rPr>
        <w:t>4.2. П</w:t>
      </w:r>
      <w:r w:rsidRPr="00587620">
        <w:rPr>
          <w:b/>
          <w:sz w:val="24"/>
          <w:szCs w:val="24"/>
        </w:rPr>
        <w:t>ожилы</w:t>
      </w:r>
      <w:r>
        <w:rPr>
          <w:b/>
          <w:sz w:val="24"/>
          <w:szCs w:val="24"/>
        </w:rPr>
        <w:t>е больные</w:t>
      </w:r>
    </w:p>
    <w:p w:rsidR="00AE2F39" w:rsidRPr="00587620" w:rsidRDefault="00AE2F39" w:rsidP="001A3903">
      <w:pPr>
        <w:spacing w:after="120"/>
        <w:jc w:val="both"/>
        <w:rPr>
          <w:sz w:val="24"/>
          <w:szCs w:val="24"/>
        </w:rPr>
      </w:pPr>
      <w:r w:rsidRPr="00587620">
        <w:rPr>
          <w:sz w:val="24"/>
          <w:szCs w:val="24"/>
        </w:rPr>
        <w:t>Пожилые люди составляют большинство больных ИБС. Почти ¾ смертей от осложнений ИБС происходят среди лиц старше 65 лет. Более чем в 50% случаев смерть лиц старше 65 лет наступает от осложнений ИБС.</w:t>
      </w:r>
    </w:p>
    <w:p w:rsidR="00AE2F39" w:rsidRPr="00587620" w:rsidRDefault="00AE2F39" w:rsidP="00F52EAE">
      <w:pPr>
        <w:jc w:val="both"/>
        <w:rPr>
          <w:b/>
          <w:sz w:val="24"/>
          <w:szCs w:val="24"/>
        </w:rPr>
      </w:pPr>
      <w:r w:rsidRPr="00587620">
        <w:rPr>
          <w:b/>
          <w:sz w:val="24"/>
          <w:szCs w:val="24"/>
        </w:rPr>
        <w:t>Особенности ИБС в пожилом возрасте:</w:t>
      </w:r>
    </w:p>
    <w:p w:rsidR="00AE2F39" w:rsidRPr="00587620" w:rsidRDefault="00AE2F39" w:rsidP="001A3903">
      <w:pPr>
        <w:numPr>
          <w:ilvl w:val="0"/>
          <w:numId w:val="1"/>
        </w:numPr>
        <w:tabs>
          <w:tab w:val="clear" w:pos="720"/>
          <w:tab w:val="num" w:pos="993"/>
        </w:tabs>
        <w:ind w:left="0" w:firstLine="709"/>
        <w:jc w:val="both"/>
        <w:rPr>
          <w:sz w:val="24"/>
          <w:szCs w:val="24"/>
        </w:rPr>
      </w:pPr>
      <w:r w:rsidRPr="00587620">
        <w:rPr>
          <w:sz w:val="24"/>
          <w:szCs w:val="24"/>
        </w:rPr>
        <w:t>Многососудистый атеросклероз коронарных артерий;</w:t>
      </w:r>
    </w:p>
    <w:p w:rsidR="00AE2F39" w:rsidRPr="00587620" w:rsidRDefault="00AE2F39" w:rsidP="001A3903">
      <w:pPr>
        <w:numPr>
          <w:ilvl w:val="0"/>
          <w:numId w:val="1"/>
        </w:numPr>
        <w:tabs>
          <w:tab w:val="clear" w:pos="720"/>
          <w:tab w:val="num" w:pos="993"/>
        </w:tabs>
        <w:ind w:left="0" w:firstLine="709"/>
        <w:jc w:val="both"/>
        <w:rPr>
          <w:sz w:val="24"/>
          <w:szCs w:val="24"/>
        </w:rPr>
      </w:pPr>
      <w:r w:rsidRPr="00587620">
        <w:rPr>
          <w:sz w:val="24"/>
          <w:szCs w:val="24"/>
        </w:rPr>
        <w:t>Стенозирование ствола левой коронарной артерии;</w:t>
      </w:r>
    </w:p>
    <w:p w:rsidR="00AE2F39" w:rsidRPr="00587620" w:rsidRDefault="00AE2F39" w:rsidP="001A3903">
      <w:pPr>
        <w:numPr>
          <w:ilvl w:val="0"/>
          <w:numId w:val="1"/>
        </w:numPr>
        <w:tabs>
          <w:tab w:val="clear" w:pos="720"/>
          <w:tab w:val="num" w:pos="993"/>
        </w:tabs>
        <w:ind w:left="0" w:firstLine="709"/>
        <w:jc w:val="both"/>
        <w:rPr>
          <w:sz w:val="24"/>
          <w:szCs w:val="24"/>
        </w:rPr>
      </w:pPr>
      <w:r w:rsidRPr="00587620">
        <w:rPr>
          <w:sz w:val="24"/>
          <w:szCs w:val="24"/>
        </w:rPr>
        <w:t>Снижение левожелудочковой функции;</w:t>
      </w:r>
    </w:p>
    <w:p w:rsidR="00AE2F39" w:rsidRPr="00587620" w:rsidRDefault="00AE2F39" w:rsidP="001A3903">
      <w:pPr>
        <w:numPr>
          <w:ilvl w:val="0"/>
          <w:numId w:val="1"/>
        </w:numPr>
        <w:tabs>
          <w:tab w:val="clear" w:pos="720"/>
          <w:tab w:val="num" w:pos="993"/>
        </w:tabs>
        <w:ind w:left="0" w:firstLine="709"/>
        <w:jc w:val="both"/>
        <w:rPr>
          <w:sz w:val="24"/>
          <w:szCs w:val="24"/>
        </w:rPr>
      </w:pPr>
      <w:r w:rsidRPr="00587620">
        <w:rPr>
          <w:sz w:val="24"/>
          <w:szCs w:val="24"/>
        </w:rPr>
        <w:t>Выше частота атипичной стенокардии, безболевой ишемии миокарда (вплоть до безболевых ИМ);</w:t>
      </w:r>
    </w:p>
    <w:p w:rsidR="00AE2F39" w:rsidRPr="00587620" w:rsidRDefault="00AE2F39" w:rsidP="001A3903">
      <w:pPr>
        <w:numPr>
          <w:ilvl w:val="0"/>
          <w:numId w:val="1"/>
        </w:numPr>
        <w:tabs>
          <w:tab w:val="clear" w:pos="720"/>
          <w:tab w:val="num" w:pos="993"/>
        </w:tabs>
        <w:ind w:left="0" w:firstLine="709"/>
        <w:jc w:val="both"/>
        <w:rPr>
          <w:sz w:val="24"/>
          <w:szCs w:val="24"/>
        </w:rPr>
      </w:pPr>
      <w:r w:rsidRPr="00587620">
        <w:rPr>
          <w:sz w:val="24"/>
          <w:szCs w:val="24"/>
        </w:rPr>
        <w:t>Частые сопутствующие внекардиальные заболевания (неврологические расстройства, сахарный диабет, почечная недостаточность, заболевания опорно-двигательного аппарата, анемия, гипотиреоз, болезни легких)</w:t>
      </w:r>
    </w:p>
    <w:p w:rsidR="00CE1BF3" w:rsidRPr="00B93792" w:rsidRDefault="00AE2F39" w:rsidP="001A3903">
      <w:pPr>
        <w:numPr>
          <w:ilvl w:val="0"/>
          <w:numId w:val="1"/>
        </w:numPr>
        <w:tabs>
          <w:tab w:val="clear" w:pos="720"/>
          <w:tab w:val="num" w:pos="993"/>
        </w:tabs>
        <w:spacing w:after="120"/>
        <w:ind w:left="0" w:firstLine="709"/>
        <w:jc w:val="both"/>
        <w:rPr>
          <w:sz w:val="24"/>
          <w:szCs w:val="24"/>
        </w:rPr>
      </w:pPr>
      <w:r w:rsidRPr="00587620">
        <w:rPr>
          <w:sz w:val="24"/>
          <w:szCs w:val="24"/>
        </w:rPr>
        <w:t>Сопутствующая полипрагмазия, и, как следствие, невысокая готовность выполнения врачебных назначений.</w:t>
      </w:r>
    </w:p>
    <w:p w:rsidR="00AE2F39" w:rsidRPr="001A3903" w:rsidRDefault="00AE2F39" w:rsidP="001A3903">
      <w:pPr>
        <w:spacing w:after="120"/>
        <w:jc w:val="both"/>
        <w:rPr>
          <w:b/>
          <w:i/>
          <w:sz w:val="24"/>
          <w:szCs w:val="24"/>
        </w:rPr>
      </w:pPr>
      <w:r w:rsidRPr="001A3903">
        <w:rPr>
          <w:b/>
          <w:i/>
          <w:sz w:val="24"/>
          <w:szCs w:val="24"/>
        </w:rPr>
        <w:t>Симптомы и диагностика</w:t>
      </w:r>
    </w:p>
    <w:p w:rsidR="00AE2F39" w:rsidRPr="00587620" w:rsidRDefault="00AE2F39" w:rsidP="004C0C74">
      <w:pPr>
        <w:ind w:firstLine="709"/>
        <w:jc w:val="both"/>
        <w:rPr>
          <w:sz w:val="24"/>
          <w:szCs w:val="24"/>
        </w:rPr>
      </w:pPr>
      <w:r w:rsidRPr="00587620">
        <w:rPr>
          <w:sz w:val="24"/>
          <w:szCs w:val="24"/>
        </w:rPr>
        <w:t xml:space="preserve">Сбор анамнеза у пожилых людей нередко затруднен из-за когнитивных нарушений. В таких случаях следует активно использовать медицинскую документацию. В то же время специфичность выявленных симптомов ИБС у таких больных весьма высока. Проводя ЭхоКГ у </w:t>
      </w:r>
      <w:proofErr w:type="gramStart"/>
      <w:r w:rsidRPr="00587620">
        <w:rPr>
          <w:sz w:val="24"/>
          <w:szCs w:val="24"/>
        </w:rPr>
        <w:t>пожилых</w:t>
      </w:r>
      <w:proofErr w:type="gramEnd"/>
      <w:r w:rsidRPr="00587620">
        <w:rPr>
          <w:sz w:val="24"/>
          <w:szCs w:val="24"/>
        </w:rPr>
        <w:t xml:space="preserve">, особое внимание уделяют клапанному аппарату, поскольку нередкий в этом возрасте стеноз устья аорты и аортального клапана существенно ухудшает прогноз заболевания. Выполнение нагрузочных тестов пожилыми людьми часто затруднено или невозможно из-за детренированности, сопутствующих внекардиальных заболеваний, </w:t>
      </w:r>
      <w:proofErr w:type="gramStart"/>
      <w:r w:rsidRPr="00587620">
        <w:rPr>
          <w:sz w:val="24"/>
          <w:szCs w:val="24"/>
        </w:rPr>
        <w:t>неинформативной</w:t>
      </w:r>
      <w:proofErr w:type="gramEnd"/>
      <w:r w:rsidRPr="00587620">
        <w:rPr>
          <w:sz w:val="24"/>
          <w:szCs w:val="24"/>
        </w:rPr>
        <w:t xml:space="preserve"> исходной ЭКГ. </w:t>
      </w:r>
    </w:p>
    <w:p w:rsidR="00AE2F39" w:rsidRPr="00587620" w:rsidRDefault="00AE2F39" w:rsidP="004C0C74">
      <w:pPr>
        <w:ind w:firstLine="709"/>
        <w:jc w:val="both"/>
        <w:rPr>
          <w:sz w:val="24"/>
          <w:szCs w:val="24"/>
        </w:rPr>
      </w:pPr>
      <w:r w:rsidRPr="00587620">
        <w:rPr>
          <w:sz w:val="24"/>
          <w:szCs w:val="24"/>
        </w:rPr>
        <w:t>В подобных случаях пожилым больным следует активно проводить неинвазивные фармакологические и томографические пробы с визуализцией и направлять на КАГ. Возраст не является противопоказанием для проведения инвазивных исследований коронарных артерий. Предпочтительным является проведение КАГ радиальным доступом. После использования рентгенконтрастных препаратов у пожилых больных чаще развивается контраст-индуцированная нефропатия, поэтому предварительно следует внимательно исследовать у них функцию почек.</w:t>
      </w:r>
    </w:p>
    <w:p w:rsidR="00AE2F39" w:rsidRPr="00587620" w:rsidRDefault="00AE2F39" w:rsidP="00F52EAE">
      <w:pPr>
        <w:jc w:val="both"/>
        <w:rPr>
          <w:sz w:val="24"/>
          <w:szCs w:val="24"/>
        </w:rPr>
      </w:pPr>
    </w:p>
    <w:p w:rsidR="00AE2F39" w:rsidRPr="004C0C74" w:rsidRDefault="00AE2F39" w:rsidP="004C0C74">
      <w:pPr>
        <w:spacing w:after="120"/>
        <w:jc w:val="both"/>
        <w:rPr>
          <w:b/>
          <w:i/>
          <w:sz w:val="24"/>
          <w:szCs w:val="24"/>
        </w:rPr>
      </w:pPr>
      <w:r w:rsidRPr="004C0C74">
        <w:rPr>
          <w:b/>
          <w:i/>
          <w:sz w:val="24"/>
          <w:szCs w:val="24"/>
        </w:rPr>
        <w:t>Реваскуляризация миокарда и медикаментозное лечение у пожилых больных</w:t>
      </w:r>
    </w:p>
    <w:p w:rsidR="00AE2F39" w:rsidRPr="00587620" w:rsidRDefault="00AE2F39" w:rsidP="004C0C74">
      <w:pPr>
        <w:tabs>
          <w:tab w:val="decimal" w:pos="993"/>
        </w:tabs>
        <w:ind w:firstLine="709"/>
        <w:jc w:val="both"/>
        <w:rPr>
          <w:sz w:val="24"/>
          <w:szCs w:val="24"/>
        </w:rPr>
      </w:pPr>
      <w:proofErr w:type="gramStart"/>
      <w:r w:rsidRPr="00587620">
        <w:rPr>
          <w:sz w:val="24"/>
          <w:szCs w:val="24"/>
        </w:rPr>
        <w:t>Баллонную</w:t>
      </w:r>
      <w:proofErr w:type="gramEnd"/>
      <w:r w:rsidRPr="00587620">
        <w:rPr>
          <w:sz w:val="24"/>
          <w:szCs w:val="24"/>
        </w:rPr>
        <w:t xml:space="preserve"> ангиопластику со стентированием коронарных артерий в пожилом возрасте проводят по общим правилам. Следует помнить, что в послеоперационном периоде на фоне приема комбинированной антиагрегантной терапии у таких пациентов чаще развиваются кровотечения.</w:t>
      </w:r>
    </w:p>
    <w:p w:rsidR="00AE2F39" w:rsidRPr="00587620" w:rsidRDefault="00AE2F39" w:rsidP="004C0C74">
      <w:pPr>
        <w:tabs>
          <w:tab w:val="decimal" w:pos="993"/>
        </w:tabs>
        <w:ind w:firstLine="709"/>
        <w:jc w:val="both"/>
        <w:rPr>
          <w:sz w:val="24"/>
          <w:szCs w:val="24"/>
        </w:rPr>
      </w:pPr>
      <w:r w:rsidRPr="00587620">
        <w:rPr>
          <w:sz w:val="24"/>
          <w:szCs w:val="24"/>
        </w:rPr>
        <w:t>Коронарное шунтирование часто является методом выбора реваскуляризации миокарда в пожилом возрасте на фоне многососудистого атеросклероза коронарных артерий, особенно с поражением ствола левой коронарной артерии и снижения левожелудочковой функции.</w:t>
      </w:r>
    </w:p>
    <w:p w:rsidR="00AE2F39" w:rsidRPr="00587620" w:rsidRDefault="00AE2F39" w:rsidP="004C0C74">
      <w:pPr>
        <w:tabs>
          <w:tab w:val="decimal" w:pos="993"/>
        </w:tabs>
        <w:ind w:firstLine="709"/>
        <w:jc w:val="both"/>
        <w:rPr>
          <w:sz w:val="24"/>
          <w:szCs w:val="24"/>
        </w:rPr>
      </w:pPr>
      <w:r w:rsidRPr="00587620">
        <w:rPr>
          <w:sz w:val="24"/>
          <w:szCs w:val="24"/>
        </w:rPr>
        <w:t xml:space="preserve">Медикментозное лечение ИБС у </w:t>
      </w:r>
      <w:proofErr w:type="gramStart"/>
      <w:r w:rsidRPr="00587620">
        <w:rPr>
          <w:sz w:val="24"/>
          <w:szCs w:val="24"/>
        </w:rPr>
        <w:t>пожилых</w:t>
      </w:r>
      <w:proofErr w:type="gramEnd"/>
      <w:r w:rsidRPr="00587620">
        <w:rPr>
          <w:sz w:val="24"/>
          <w:szCs w:val="24"/>
        </w:rPr>
        <w:t xml:space="preserve"> осуществляется по общим принципам. Эффективность медикаментозных препаратов, назначаемых </w:t>
      </w:r>
      <w:proofErr w:type="gramStart"/>
      <w:r w:rsidRPr="00587620">
        <w:rPr>
          <w:sz w:val="24"/>
          <w:szCs w:val="24"/>
        </w:rPr>
        <w:t>при</w:t>
      </w:r>
      <w:proofErr w:type="gramEnd"/>
      <w:r w:rsidRPr="00587620">
        <w:rPr>
          <w:sz w:val="24"/>
          <w:szCs w:val="24"/>
        </w:rPr>
        <w:t xml:space="preserve"> ИБС, с возрастом не изменяется. Активная антиангинальная, анитишемическая, антиагрегантная и гиполипидемическая терапия у пожилых позволяет существенно снизить у них частоту осложнений ИБС и потребность в повторных госпитализациях.</w:t>
      </w:r>
    </w:p>
    <w:p w:rsidR="00AE2F39" w:rsidRPr="00587620" w:rsidRDefault="00AE2F39" w:rsidP="004C0C74">
      <w:pPr>
        <w:numPr>
          <w:ilvl w:val="0"/>
          <w:numId w:val="2"/>
        </w:numPr>
        <w:tabs>
          <w:tab w:val="decimal" w:pos="993"/>
        </w:tabs>
        <w:ind w:left="0" w:firstLine="709"/>
        <w:jc w:val="both"/>
        <w:rPr>
          <w:sz w:val="24"/>
          <w:szCs w:val="24"/>
        </w:rPr>
      </w:pPr>
      <w:r w:rsidRPr="00587620">
        <w:rPr>
          <w:sz w:val="24"/>
          <w:szCs w:val="24"/>
        </w:rPr>
        <w:t>Необходимо выявить и устранить/компенсировать сопутствующие заболевания, которые могут ослаблять эффективность терапии ИБС (сахарный диабет, анемия, гипотиреоз, и др.);</w:t>
      </w:r>
    </w:p>
    <w:p w:rsidR="00AE2F39" w:rsidRPr="00587620" w:rsidRDefault="00AE2F39" w:rsidP="004C0C74">
      <w:pPr>
        <w:numPr>
          <w:ilvl w:val="0"/>
          <w:numId w:val="2"/>
        </w:numPr>
        <w:tabs>
          <w:tab w:val="decimal" w:pos="993"/>
        </w:tabs>
        <w:ind w:left="0" w:firstLine="709"/>
        <w:jc w:val="both"/>
        <w:rPr>
          <w:sz w:val="24"/>
          <w:szCs w:val="24"/>
        </w:rPr>
      </w:pPr>
      <w:r w:rsidRPr="00587620">
        <w:rPr>
          <w:sz w:val="24"/>
          <w:szCs w:val="24"/>
        </w:rPr>
        <w:lastRenderedPageBreak/>
        <w:t>Пожилые люди хуже переносят артериальную гипотонию;</w:t>
      </w:r>
    </w:p>
    <w:p w:rsidR="00AE2F39" w:rsidRDefault="00AE2F39" w:rsidP="004C0C74">
      <w:pPr>
        <w:numPr>
          <w:ilvl w:val="0"/>
          <w:numId w:val="2"/>
        </w:numPr>
        <w:tabs>
          <w:tab w:val="decimal" w:pos="993"/>
        </w:tabs>
        <w:ind w:left="0" w:firstLine="709"/>
        <w:jc w:val="both"/>
        <w:rPr>
          <w:sz w:val="24"/>
          <w:szCs w:val="24"/>
        </w:rPr>
      </w:pPr>
      <w:r w:rsidRPr="00587620">
        <w:rPr>
          <w:sz w:val="24"/>
          <w:szCs w:val="24"/>
        </w:rPr>
        <w:t>У пожилых нередко требуется уменьшение доз лекарственных средств из-за снижения биодоступности и нарушения выведения препаратов, полипрагмазии, а также из-за изменения индивидуальной чувствительности к препаратам.</w:t>
      </w:r>
    </w:p>
    <w:p w:rsidR="004C0C74" w:rsidRDefault="004C0C74" w:rsidP="004C0C74">
      <w:pPr>
        <w:tabs>
          <w:tab w:val="decimal" w:pos="993"/>
        </w:tabs>
        <w:ind w:left="709"/>
        <w:jc w:val="both"/>
        <w:rPr>
          <w:sz w:val="24"/>
          <w:szCs w:val="24"/>
        </w:rPr>
      </w:pPr>
    </w:p>
    <w:p w:rsidR="00AE2F39" w:rsidRPr="00587620" w:rsidRDefault="00AE2F39" w:rsidP="004C0C74">
      <w:pPr>
        <w:spacing w:after="120"/>
        <w:jc w:val="both"/>
        <w:rPr>
          <w:b/>
          <w:sz w:val="24"/>
          <w:szCs w:val="24"/>
        </w:rPr>
      </w:pPr>
      <w:r>
        <w:rPr>
          <w:b/>
          <w:sz w:val="24"/>
          <w:szCs w:val="24"/>
        </w:rPr>
        <w:t>4.3. Больные</w:t>
      </w:r>
      <w:r w:rsidR="00A21F44">
        <w:rPr>
          <w:b/>
          <w:sz w:val="24"/>
          <w:szCs w:val="24"/>
        </w:rPr>
        <w:t xml:space="preserve"> с сахарным диабетом (</w:t>
      </w:r>
      <w:r w:rsidR="002A232F">
        <w:rPr>
          <w:b/>
          <w:sz w:val="24"/>
          <w:szCs w:val="24"/>
        </w:rPr>
        <w:t>СД</w:t>
      </w:r>
      <w:r w:rsidR="00A21F44">
        <w:rPr>
          <w:b/>
          <w:sz w:val="24"/>
          <w:szCs w:val="24"/>
        </w:rPr>
        <w:t>)</w:t>
      </w:r>
    </w:p>
    <w:p w:rsidR="00AE2F39" w:rsidRPr="00587620" w:rsidRDefault="00AE2F39" w:rsidP="004C0C74">
      <w:pPr>
        <w:tabs>
          <w:tab w:val="decimal" w:pos="993"/>
        </w:tabs>
        <w:ind w:firstLine="709"/>
        <w:jc w:val="both"/>
        <w:rPr>
          <w:sz w:val="24"/>
          <w:szCs w:val="24"/>
        </w:rPr>
      </w:pPr>
      <w:r w:rsidRPr="00587620">
        <w:rPr>
          <w:sz w:val="24"/>
          <w:szCs w:val="24"/>
        </w:rPr>
        <w:t xml:space="preserve">Сахарный диабет — самостоятельный фактор риска развития ИБС и независимый предиктор </w:t>
      </w:r>
      <w:proofErr w:type="gramStart"/>
      <w:r w:rsidRPr="00587620">
        <w:rPr>
          <w:sz w:val="24"/>
          <w:szCs w:val="24"/>
        </w:rPr>
        <w:t>сердечно-сосудистых</w:t>
      </w:r>
      <w:proofErr w:type="gramEnd"/>
      <w:r w:rsidRPr="00587620">
        <w:rPr>
          <w:sz w:val="24"/>
          <w:szCs w:val="24"/>
        </w:rPr>
        <w:t xml:space="preserve"> осложнений и смерти, особенно при неконтролируемой гипергликемии.</w:t>
      </w:r>
    </w:p>
    <w:p w:rsidR="00AE2F39" w:rsidRPr="00587620" w:rsidRDefault="00AE2F39" w:rsidP="004C0C74">
      <w:pPr>
        <w:tabs>
          <w:tab w:val="decimal" w:pos="993"/>
        </w:tabs>
        <w:ind w:firstLine="709"/>
        <w:jc w:val="both"/>
        <w:rPr>
          <w:sz w:val="24"/>
          <w:szCs w:val="24"/>
        </w:rPr>
      </w:pPr>
      <w:r w:rsidRPr="00587620">
        <w:rPr>
          <w:sz w:val="24"/>
          <w:szCs w:val="24"/>
        </w:rPr>
        <w:t xml:space="preserve">Особенности хронической ИБС при </w:t>
      </w:r>
      <w:r w:rsidR="002A232F">
        <w:rPr>
          <w:sz w:val="24"/>
          <w:szCs w:val="24"/>
        </w:rPr>
        <w:t>СД</w:t>
      </w:r>
      <w:r w:rsidRPr="00587620">
        <w:rPr>
          <w:sz w:val="24"/>
          <w:szCs w:val="24"/>
        </w:rPr>
        <w:t>:</w:t>
      </w:r>
    </w:p>
    <w:p w:rsidR="00AE2F39" w:rsidRPr="00587620" w:rsidRDefault="00AE2F39" w:rsidP="004C0C74">
      <w:pPr>
        <w:numPr>
          <w:ilvl w:val="0"/>
          <w:numId w:val="3"/>
        </w:numPr>
        <w:tabs>
          <w:tab w:val="decimal" w:pos="993"/>
        </w:tabs>
        <w:ind w:left="0" w:firstLine="709"/>
        <w:jc w:val="both"/>
        <w:rPr>
          <w:sz w:val="24"/>
          <w:szCs w:val="24"/>
        </w:rPr>
      </w:pPr>
      <w:r w:rsidRPr="00587620">
        <w:rPr>
          <w:sz w:val="24"/>
          <w:szCs w:val="24"/>
        </w:rPr>
        <w:t>Течение ИБС на фоне СД определяется не столько тяжестью, сколько продолжительностью диабета;</w:t>
      </w:r>
    </w:p>
    <w:p w:rsidR="00AE2F39" w:rsidRPr="00587620" w:rsidRDefault="00AE2F39" w:rsidP="004C0C74">
      <w:pPr>
        <w:numPr>
          <w:ilvl w:val="0"/>
          <w:numId w:val="3"/>
        </w:numPr>
        <w:tabs>
          <w:tab w:val="decimal" w:pos="993"/>
        </w:tabs>
        <w:ind w:left="0" w:firstLine="709"/>
        <w:jc w:val="both"/>
        <w:rPr>
          <w:sz w:val="24"/>
          <w:szCs w:val="24"/>
        </w:rPr>
      </w:pPr>
      <w:r w:rsidRPr="00587620">
        <w:rPr>
          <w:sz w:val="24"/>
          <w:szCs w:val="24"/>
        </w:rPr>
        <w:t>ИБС на фоне СД нередко протекает бессимптомно: как ББИМ, — вплоть до безболевых ИМ;</w:t>
      </w:r>
    </w:p>
    <w:p w:rsidR="00AE2F39" w:rsidRPr="00587620" w:rsidRDefault="00AE2F39" w:rsidP="004C0C74">
      <w:pPr>
        <w:numPr>
          <w:ilvl w:val="0"/>
          <w:numId w:val="3"/>
        </w:numPr>
        <w:tabs>
          <w:tab w:val="decimal" w:pos="993"/>
        </w:tabs>
        <w:ind w:left="0" w:firstLine="709"/>
        <w:jc w:val="both"/>
        <w:rPr>
          <w:sz w:val="24"/>
          <w:szCs w:val="24"/>
        </w:rPr>
      </w:pPr>
      <w:r w:rsidRPr="00587620">
        <w:rPr>
          <w:sz w:val="24"/>
          <w:szCs w:val="24"/>
        </w:rPr>
        <w:t>ИБС на фоне СД часто осложняется нестабильной стенокардией, угрожающими нарушениями ритма;</w:t>
      </w:r>
    </w:p>
    <w:p w:rsidR="00AE2F39" w:rsidRPr="00587620" w:rsidRDefault="00AE2F39" w:rsidP="004C0C74">
      <w:pPr>
        <w:numPr>
          <w:ilvl w:val="0"/>
          <w:numId w:val="3"/>
        </w:numPr>
        <w:tabs>
          <w:tab w:val="decimal" w:pos="993"/>
        </w:tabs>
        <w:ind w:left="0" w:firstLine="709"/>
        <w:jc w:val="both"/>
        <w:rPr>
          <w:sz w:val="24"/>
          <w:szCs w:val="24"/>
        </w:rPr>
      </w:pPr>
      <w:proofErr w:type="gramStart"/>
      <w:r w:rsidRPr="00587620">
        <w:rPr>
          <w:sz w:val="24"/>
          <w:szCs w:val="24"/>
        </w:rPr>
        <w:t>При</w:t>
      </w:r>
      <w:proofErr w:type="gramEnd"/>
      <w:r w:rsidRPr="00587620">
        <w:rPr>
          <w:sz w:val="24"/>
          <w:szCs w:val="24"/>
        </w:rPr>
        <w:t xml:space="preserve"> </w:t>
      </w:r>
      <w:proofErr w:type="gramStart"/>
      <w:r w:rsidRPr="00587620">
        <w:rPr>
          <w:sz w:val="24"/>
          <w:szCs w:val="24"/>
        </w:rPr>
        <w:t>ИБС</w:t>
      </w:r>
      <w:proofErr w:type="gramEnd"/>
      <w:r w:rsidRPr="00587620">
        <w:rPr>
          <w:sz w:val="24"/>
          <w:szCs w:val="24"/>
        </w:rPr>
        <w:t xml:space="preserve"> на фоне СД быстрее развивается сердечная недостаточность, в том числе в постинфарктном периоде;</w:t>
      </w:r>
    </w:p>
    <w:p w:rsidR="00AE2F39" w:rsidRPr="00587620" w:rsidRDefault="00AE2F39" w:rsidP="004C0C74">
      <w:pPr>
        <w:numPr>
          <w:ilvl w:val="0"/>
          <w:numId w:val="3"/>
        </w:numPr>
        <w:tabs>
          <w:tab w:val="decimal" w:pos="993"/>
        </w:tabs>
        <w:ind w:left="0" w:firstLine="709"/>
        <w:jc w:val="both"/>
        <w:rPr>
          <w:sz w:val="24"/>
          <w:szCs w:val="24"/>
        </w:rPr>
      </w:pPr>
      <w:r w:rsidRPr="00587620">
        <w:rPr>
          <w:sz w:val="24"/>
          <w:szCs w:val="24"/>
        </w:rPr>
        <w:t xml:space="preserve">При ИБС на фоне СД на КАГ часто выявляют диффузное поражение коронарных артерий с вовлечением дистальных участков — что затрудняет проведение БКА и </w:t>
      </w:r>
      <w:proofErr w:type="gramStart"/>
      <w:r w:rsidRPr="00587620">
        <w:rPr>
          <w:sz w:val="24"/>
          <w:szCs w:val="24"/>
        </w:rPr>
        <w:t>хирургическую</w:t>
      </w:r>
      <w:proofErr w:type="gramEnd"/>
      <w:r w:rsidRPr="00587620">
        <w:rPr>
          <w:sz w:val="24"/>
          <w:szCs w:val="24"/>
        </w:rPr>
        <w:t xml:space="preserve"> реваскуляризацию миокарда.</w:t>
      </w:r>
    </w:p>
    <w:p w:rsidR="00AE2F39" w:rsidRPr="00587620" w:rsidRDefault="00AE2F39" w:rsidP="004C0C74">
      <w:pPr>
        <w:tabs>
          <w:tab w:val="decimal" w:pos="993"/>
        </w:tabs>
        <w:ind w:firstLine="709"/>
        <w:jc w:val="both"/>
        <w:rPr>
          <w:sz w:val="24"/>
          <w:szCs w:val="24"/>
        </w:rPr>
      </w:pPr>
      <w:r w:rsidRPr="00587620">
        <w:rPr>
          <w:sz w:val="24"/>
          <w:szCs w:val="24"/>
        </w:rPr>
        <w:t>Выявление СД на этапе диагностики переводит пациента в группу очень высокого риска и требует начала профилактических мероприятий. При медикаментозном лечении ИБС на фоне СД обязательно назначение ингибиторов АПФ (или блокаторов ангиотензиновых рецепторов) и статинов. Целевым уровнем артериального давления при СД считают &lt;140/80 мм рт. ст.</w:t>
      </w:r>
    </w:p>
    <w:p w:rsidR="00AE2F39" w:rsidRPr="00587620" w:rsidRDefault="00AE2F39" w:rsidP="004C0C74">
      <w:pPr>
        <w:tabs>
          <w:tab w:val="decimal" w:pos="993"/>
        </w:tabs>
        <w:ind w:firstLine="709"/>
        <w:jc w:val="both"/>
        <w:rPr>
          <w:sz w:val="24"/>
          <w:szCs w:val="24"/>
        </w:rPr>
      </w:pPr>
      <w:r w:rsidRPr="00587620">
        <w:rPr>
          <w:sz w:val="24"/>
          <w:szCs w:val="24"/>
        </w:rPr>
        <w:t xml:space="preserve">Инвазивные и визуализирующие исследования </w:t>
      </w:r>
      <w:proofErr w:type="gramStart"/>
      <w:r w:rsidRPr="00587620">
        <w:rPr>
          <w:sz w:val="24"/>
          <w:szCs w:val="24"/>
        </w:rPr>
        <w:t>при</w:t>
      </w:r>
      <w:proofErr w:type="gramEnd"/>
      <w:r w:rsidRPr="00587620">
        <w:rPr>
          <w:sz w:val="24"/>
          <w:szCs w:val="24"/>
        </w:rPr>
        <w:t xml:space="preserve"> ИБС на фоне СД проводят по общим правилам. Польза рутинного скрининга при СД в отсутствие клинических симптомов ИБС не доказана.</w:t>
      </w:r>
    </w:p>
    <w:p w:rsidR="002A232F" w:rsidRPr="00587620" w:rsidRDefault="002A232F" w:rsidP="004C0C74">
      <w:pPr>
        <w:tabs>
          <w:tab w:val="decimal" w:pos="993"/>
        </w:tabs>
        <w:ind w:firstLine="709"/>
        <w:jc w:val="both"/>
        <w:rPr>
          <w:sz w:val="24"/>
          <w:szCs w:val="24"/>
        </w:rPr>
      </w:pPr>
      <w:r w:rsidRPr="00587620">
        <w:rPr>
          <w:sz w:val="24"/>
          <w:szCs w:val="24"/>
        </w:rPr>
        <w:t>При СД повышен риск контраст-индуцированной нефропатии после инвазивных эндоваскулярных исследований и вмешательств. У таких больных следует обязательно исследовать исходную функцию почек, проводить профилактические мероприятия после введения рентгенконтрастных веществ (активная гидратация, коррекция сопутствующего лечения).</w:t>
      </w:r>
    </w:p>
    <w:p w:rsidR="00AE2F39" w:rsidRDefault="00AE2F39" w:rsidP="004C0C74">
      <w:pPr>
        <w:tabs>
          <w:tab w:val="decimal" w:pos="993"/>
        </w:tabs>
        <w:ind w:firstLine="709"/>
        <w:jc w:val="both"/>
        <w:rPr>
          <w:sz w:val="24"/>
          <w:szCs w:val="24"/>
        </w:rPr>
      </w:pPr>
      <w:r w:rsidRPr="00587620">
        <w:rPr>
          <w:sz w:val="24"/>
          <w:szCs w:val="24"/>
        </w:rPr>
        <w:t>Частота осложнений и смерти после всех форм хирургической реваскуляризации миокарда на фоне СД выше, чем в его отсутствие. Во многих случаях польза от хирургического лечения ИБС (</w:t>
      </w:r>
      <w:r w:rsidR="002A232F">
        <w:rPr>
          <w:sz w:val="24"/>
          <w:szCs w:val="24"/>
        </w:rPr>
        <w:t>ЧКВ</w:t>
      </w:r>
      <w:r w:rsidRPr="00587620">
        <w:rPr>
          <w:sz w:val="24"/>
          <w:szCs w:val="24"/>
        </w:rPr>
        <w:t xml:space="preserve"> или КШ) не отличается от пользы при оптимальном медикаментозном лечении.</w:t>
      </w:r>
      <w:r w:rsidR="002A232F">
        <w:rPr>
          <w:sz w:val="24"/>
          <w:szCs w:val="24"/>
        </w:rPr>
        <w:t xml:space="preserve"> После КШ у больных СД прогноз лучше, чем при выполнении ЧКВ. </w:t>
      </w:r>
      <w:r w:rsidR="002A232F" w:rsidRPr="00587620">
        <w:rPr>
          <w:sz w:val="24"/>
          <w:szCs w:val="24"/>
        </w:rPr>
        <w:t>При эндоваскулярном лечении на фоне СД, следует использовать стенты с лекарственным покрытием, поскольку это снижает риск рестеноза в послеоперационном периоде.</w:t>
      </w:r>
      <w:r w:rsidR="002A232F">
        <w:rPr>
          <w:sz w:val="24"/>
          <w:szCs w:val="24"/>
        </w:rPr>
        <w:t xml:space="preserve"> </w:t>
      </w:r>
    </w:p>
    <w:p w:rsidR="004C0C74" w:rsidRPr="00587620" w:rsidRDefault="004C0C74" w:rsidP="004C0C74">
      <w:pPr>
        <w:tabs>
          <w:tab w:val="decimal" w:pos="993"/>
        </w:tabs>
        <w:ind w:firstLine="709"/>
        <w:jc w:val="both"/>
        <w:rPr>
          <w:sz w:val="24"/>
          <w:szCs w:val="24"/>
        </w:rPr>
      </w:pPr>
    </w:p>
    <w:p w:rsidR="00AE2F39" w:rsidRPr="00587620" w:rsidRDefault="00AE2F39" w:rsidP="004C0C74">
      <w:pPr>
        <w:spacing w:after="120"/>
        <w:jc w:val="both"/>
        <w:rPr>
          <w:b/>
          <w:sz w:val="24"/>
          <w:szCs w:val="24"/>
        </w:rPr>
      </w:pPr>
      <w:r>
        <w:rPr>
          <w:b/>
          <w:sz w:val="24"/>
          <w:szCs w:val="24"/>
        </w:rPr>
        <w:t xml:space="preserve">4.4. Больные с </w:t>
      </w:r>
      <w:r w:rsidRPr="00587620">
        <w:rPr>
          <w:b/>
          <w:sz w:val="24"/>
          <w:szCs w:val="24"/>
        </w:rPr>
        <w:t>хронической почечной недостаточност</w:t>
      </w:r>
      <w:r>
        <w:rPr>
          <w:b/>
          <w:sz w:val="24"/>
          <w:szCs w:val="24"/>
        </w:rPr>
        <w:t>ью</w:t>
      </w:r>
    </w:p>
    <w:p w:rsidR="00AE2F39" w:rsidRPr="00587620" w:rsidRDefault="00AE2F39" w:rsidP="004C0C74">
      <w:pPr>
        <w:ind w:firstLine="709"/>
        <w:jc w:val="both"/>
        <w:rPr>
          <w:sz w:val="24"/>
          <w:szCs w:val="24"/>
        </w:rPr>
      </w:pPr>
      <w:r w:rsidRPr="00587620">
        <w:rPr>
          <w:sz w:val="24"/>
          <w:szCs w:val="24"/>
        </w:rPr>
        <w:t xml:space="preserve">Хроническая почечная недостаточность (ХПН) — независимый неблагоприятный фактор риска развития ИБС и сердчно-сосудистых осложений. В терминальной стадии ХПН риск смерти от </w:t>
      </w:r>
      <w:proofErr w:type="gramStart"/>
      <w:r w:rsidRPr="00587620">
        <w:rPr>
          <w:sz w:val="24"/>
          <w:szCs w:val="24"/>
        </w:rPr>
        <w:t>сердечно-сосудистых</w:t>
      </w:r>
      <w:proofErr w:type="gramEnd"/>
      <w:r w:rsidRPr="00587620">
        <w:rPr>
          <w:sz w:val="24"/>
          <w:szCs w:val="24"/>
        </w:rPr>
        <w:t xml:space="preserve"> осложнений повышен в 5 раз. Диагностические исследования в отношении ИБС проводят по общим правилам, однако следует помнить, что снижение почечной функции повышает априорную вероятность ИБС у лиц с жалобами на боль в грудной клетке. Кроме того, введение </w:t>
      </w:r>
      <w:proofErr w:type="gramStart"/>
      <w:r w:rsidRPr="00587620">
        <w:rPr>
          <w:sz w:val="24"/>
          <w:szCs w:val="24"/>
        </w:rPr>
        <w:t>йод-содержащих</w:t>
      </w:r>
      <w:proofErr w:type="gramEnd"/>
      <w:r w:rsidRPr="00587620">
        <w:rPr>
          <w:sz w:val="24"/>
          <w:szCs w:val="24"/>
        </w:rPr>
        <w:t xml:space="preserve"> рентгенконтрастных препаратов с целью визуализации коронарных артерий на фоне ХПН существенно повышает риск контраст-индуцированной нефропатии и дальнейшего </w:t>
      </w:r>
      <w:r w:rsidRPr="00587620">
        <w:rPr>
          <w:sz w:val="24"/>
          <w:szCs w:val="24"/>
        </w:rPr>
        <w:lastRenderedPageBreak/>
        <w:t xml:space="preserve">ухудшения почечной функции. Назначая медикаментозные средства таким больным, врач обязан учитывать путь выведения активного вещества или его метаболитов, и при необходимости своевременно снижать дозы препаратов, чтобы </w:t>
      </w:r>
      <w:proofErr w:type="gramStart"/>
      <w:r w:rsidRPr="00587620">
        <w:rPr>
          <w:sz w:val="24"/>
          <w:szCs w:val="24"/>
        </w:rPr>
        <w:t>избежать</w:t>
      </w:r>
      <w:proofErr w:type="gramEnd"/>
      <w:r w:rsidRPr="00587620">
        <w:rPr>
          <w:sz w:val="24"/>
          <w:szCs w:val="24"/>
        </w:rPr>
        <w:t xml:space="preserve"> их кумуляции и нежелательного действия на фоне ХПН.</w:t>
      </w:r>
    </w:p>
    <w:p w:rsidR="00AE2F39" w:rsidRDefault="00AE2F39" w:rsidP="004C0C74">
      <w:pPr>
        <w:ind w:firstLine="709"/>
        <w:jc w:val="both"/>
        <w:rPr>
          <w:sz w:val="24"/>
          <w:szCs w:val="24"/>
        </w:rPr>
      </w:pPr>
      <w:r w:rsidRPr="00587620">
        <w:rPr>
          <w:sz w:val="24"/>
          <w:szCs w:val="24"/>
        </w:rPr>
        <w:t xml:space="preserve">Риск тяжелых осложнений и смерти во время хирургического шунтирования коронарных артерий на фоне ХПН повышен. Однако в случае благоприятного исхода вмешательства выживаемость таких больных лучше, чем после реваскуляризации с помощью </w:t>
      </w:r>
      <w:r w:rsidR="002A232F">
        <w:rPr>
          <w:sz w:val="24"/>
          <w:szCs w:val="24"/>
        </w:rPr>
        <w:t>ЧКВ</w:t>
      </w:r>
      <w:r w:rsidRPr="00587620">
        <w:rPr>
          <w:sz w:val="24"/>
          <w:szCs w:val="24"/>
        </w:rPr>
        <w:t>.</w:t>
      </w:r>
    </w:p>
    <w:p w:rsidR="004C0C74" w:rsidRPr="00587620" w:rsidRDefault="004C0C74" w:rsidP="004C0C74">
      <w:pPr>
        <w:ind w:firstLine="709"/>
        <w:jc w:val="both"/>
        <w:rPr>
          <w:sz w:val="24"/>
          <w:szCs w:val="24"/>
        </w:rPr>
      </w:pPr>
    </w:p>
    <w:p w:rsidR="00AE2F39" w:rsidRPr="00587620" w:rsidRDefault="00AE2F39" w:rsidP="004C0C74">
      <w:pPr>
        <w:spacing w:after="120"/>
        <w:jc w:val="both"/>
        <w:rPr>
          <w:b/>
          <w:sz w:val="24"/>
          <w:szCs w:val="24"/>
        </w:rPr>
      </w:pPr>
      <w:r>
        <w:rPr>
          <w:b/>
          <w:sz w:val="24"/>
          <w:szCs w:val="24"/>
        </w:rPr>
        <w:t>4.5. Молодые больные</w:t>
      </w:r>
    </w:p>
    <w:p w:rsidR="00AE2F39" w:rsidRPr="00587620" w:rsidRDefault="00AE2F39" w:rsidP="004C0C74">
      <w:pPr>
        <w:tabs>
          <w:tab w:val="decimal" w:pos="993"/>
        </w:tabs>
        <w:ind w:firstLine="709"/>
        <w:jc w:val="both"/>
        <w:rPr>
          <w:sz w:val="24"/>
          <w:szCs w:val="24"/>
        </w:rPr>
      </w:pPr>
      <w:r w:rsidRPr="00587620">
        <w:rPr>
          <w:sz w:val="24"/>
          <w:szCs w:val="24"/>
        </w:rPr>
        <w:t xml:space="preserve">В общей структуре заболеваемости ИБС молодые люди (возраст до 45 лет) составляют 3–10%. Стабильная стенокардия у молодых людей встречается в 0,4–1,6% случаев. Более чем в половине случаев дебютом заболевания в молодом возрасте является острый ИМ, в подавляющем большинстве случаев он развивается у мужчин (92—95% случаев). Чаще всего инфаркт трансмуральный, на фоне атеросклеротического поражения 1–2 коронарных артерий. Многососудистое атеросклеротическое поражение КА в молодом возрасте встречается нечасто. По данным КАГ около 80% случаев острого ИМ в молодом возрасте происходин на фоне атеросклероза коронарных артерий, </w:t>
      </w:r>
      <w:proofErr w:type="gramStart"/>
      <w:r w:rsidRPr="00587620">
        <w:rPr>
          <w:sz w:val="24"/>
          <w:szCs w:val="24"/>
        </w:rPr>
        <w:t>однако</w:t>
      </w:r>
      <w:proofErr w:type="gramEnd"/>
      <w:r w:rsidRPr="00587620">
        <w:rPr>
          <w:sz w:val="24"/>
          <w:szCs w:val="24"/>
        </w:rPr>
        <w:t xml:space="preserve"> нередки случаи острого ИМ на фоне интактных или малоизмененных сосудов (в 20% случаев). Самые частые из «традиционных» факторов риска ИБС, выявляемых у таких больных — это курение и отягощенный семейный анамнез. Причины стенокардии в отсутствие стенозирующего атеросклероза коронарных артерий у лиц молодого возраста:</w:t>
      </w:r>
    </w:p>
    <w:p w:rsidR="00AE2F39" w:rsidRPr="00587620" w:rsidRDefault="00AE2F39" w:rsidP="004C0C74">
      <w:pPr>
        <w:numPr>
          <w:ilvl w:val="0"/>
          <w:numId w:val="5"/>
        </w:numPr>
        <w:tabs>
          <w:tab w:val="decimal" w:pos="993"/>
        </w:tabs>
        <w:ind w:left="0" w:firstLine="709"/>
        <w:jc w:val="both"/>
        <w:rPr>
          <w:sz w:val="24"/>
          <w:szCs w:val="24"/>
        </w:rPr>
      </w:pPr>
      <w:r w:rsidRPr="00587620">
        <w:rPr>
          <w:sz w:val="24"/>
          <w:szCs w:val="24"/>
        </w:rPr>
        <w:t>Гипертрофия миокарда левого желудочка;</w:t>
      </w:r>
    </w:p>
    <w:p w:rsidR="00AE2F39" w:rsidRPr="00587620" w:rsidRDefault="00AE2F39" w:rsidP="004C0C74">
      <w:pPr>
        <w:numPr>
          <w:ilvl w:val="0"/>
          <w:numId w:val="5"/>
        </w:numPr>
        <w:tabs>
          <w:tab w:val="decimal" w:pos="993"/>
        </w:tabs>
        <w:ind w:left="0" w:firstLine="709"/>
        <w:jc w:val="both"/>
        <w:rPr>
          <w:sz w:val="24"/>
          <w:szCs w:val="24"/>
        </w:rPr>
      </w:pPr>
      <w:r w:rsidRPr="00587620">
        <w:rPr>
          <w:sz w:val="24"/>
          <w:szCs w:val="24"/>
        </w:rPr>
        <w:t>Кардиомиопатии;</w:t>
      </w:r>
    </w:p>
    <w:p w:rsidR="00AE2F39" w:rsidRPr="00587620" w:rsidRDefault="00AE2F39" w:rsidP="004C0C74">
      <w:pPr>
        <w:numPr>
          <w:ilvl w:val="0"/>
          <w:numId w:val="5"/>
        </w:numPr>
        <w:tabs>
          <w:tab w:val="decimal" w:pos="993"/>
        </w:tabs>
        <w:ind w:left="0" w:firstLine="709"/>
        <w:jc w:val="both"/>
        <w:rPr>
          <w:sz w:val="24"/>
          <w:szCs w:val="24"/>
        </w:rPr>
      </w:pPr>
      <w:r w:rsidRPr="00587620">
        <w:rPr>
          <w:sz w:val="24"/>
          <w:szCs w:val="24"/>
        </w:rPr>
        <w:t>Врожденные и приобретенные клапанные пороки сердца;</w:t>
      </w:r>
    </w:p>
    <w:p w:rsidR="00AE2F39" w:rsidRPr="00587620" w:rsidRDefault="00AE2F39" w:rsidP="004C0C74">
      <w:pPr>
        <w:numPr>
          <w:ilvl w:val="0"/>
          <w:numId w:val="5"/>
        </w:numPr>
        <w:tabs>
          <w:tab w:val="decimal" w:pos="993"/>
        </w:tabs>
        <w:ind w:left="0" w:firstLine="709"/>
        <w:jc w:val="both"/>
        <w:rPr>
          <w:sz w:val="24"/>
          <w:szCs w:val="24"/>
        </w:rPr>
      </w:pPr>
      <w:r w:rsidRPr="00587620">
        <w:rPr>
          <w:sz w:val="24"/>
          <w:szCs w:val="24"/>
        </w:rPr>
        <w:t>Врожденные аномалии коронарных артерий;</w:t>
      </w:r>
    </w:p>
    <w:p w:rsidR="00AE2F39" w:rsidRPr="00587620" w:rsidRDefault="00AE2F39" w:rsidP="004C0C74">
      <w:pPr>
        <w:numPr>
          <w:ilvl w:val="0"/>
          <w:numId w:val="5"/>
        </w:numPr>
        <w:tabs>
          <w:tab w:val="decimal" w:pos="993"/>
        </w:tabs>
        <w:ind w:left="0" w:firstLine="709"/>
        <w:jc w:val="both"/>
        <w:rPr>
          <w:sz w:val="24"/>
          <w:szCs w:val="24"/>
        </w:rPr>
      </w:pPr>
      <w:r w:rsidRPr="00587620">
        <w:rPr>
          <w:sz w:val="24"/>
          <w:szCs w:val="24"/>
        </w:rPr>
        <w:t>Поражение коронарны</w:t>
      </w:r>
      <w:r>
        <w:rPr>
          <w:sz w:val="24"/>
          <w:szCs w:val="24"/>
        </w:rPr>
        <w:t>х</w:t>
      </w:r>
      <w:r w:rsidRPr="00587620">
        <w:rPr>
          <w:sz w:val="24"/>
          <w:szCs w:val="24"/>
        </w:rPr>
        <w:t xml:space="preserve"> </w:t>
      </w:r>
      <w:r>
        <w:rPr>
          <w:sz w:val="24"/>
          <w:szCs w:val="24"/>
        </w:rPr>
        <w:t>а</w:t>
      </w:r>
      <w:r w:rsidRPr="00587620">
        <w:rPr>
          <w:sz w:val="24"/>
          <w:szCs w:val="24"/>
        </w:rPr>
        <w:t>ртерий при антифосфолипидном синдроме, в т.ч. на фоне различных системных заболеваний (системная красная волчанка);</w:t>
      </w:r>
    </w:p>
    <w:p w:rsidR="00AE2F39" w:rsidRPr="00587620" w:rsidRDefault="00AE2F39" w:rsidP="004C0C74">
      <w:pPr>
        <w:numPr>
          <w:ilvl w:val="0"/>
          <w:numId w:val="4"/>
        </w:numPr>
        <w:tabs>
          <w:tab w:val="decimal" w:pos="993"/>
        </w:tabs>
        <w:ind w:left="0" w:firstLine="709"/>
        <w:jc w:val="both"/>
        <w:rPr>
          <w:sz w:val="24"/>
          <w:szCs w:val="24"/>
        </w:rPr>
      </w:pPr>
      <w:r w:rsidRPr="00587620">
        <w:rPr>
          <w:sz w:val="24"/>
          <w:szCs w:val="24"/>
        </w:rPr>
        <w:t>Коронарные артерииты при системных заболеваниях (болезнь Такаясу);</w:t>
      </w:r>
    </w:p>
    <w:p w:rsidR="00AE2F39" w:rsidRPr="00587620" w:rsidRDefault="00AE2F39" w:rsidP="004C0C74">
      <w:pPr>
        <w:numPr>
          <w:ilvl w:val="0"/>
          <w:numId w:val="4"/>
        </w:numPr>
        <w:tabs>
          <w:tab w:val="decimal" w:pos="993"/>
        </w:tabs>
        <w:ind w:left="0" w:firstLine="709"/>
        <w:jc w:val="both"/>
        <w:rPr>
          <w:sz w:val="24"/>
          <w:szCs w:val="24"/>
        </w:rPr>
      </w:pPr>
      <w:r w:rsidRPr="00587620">
        <w:rPr>
          <w:sz w:val="24"/>
          <w:szCs w:val="24"/>
        </w:rPr>
        <w:t>Тромбозы коронарных артерий при коагулопатиях, нефротическом синдроме;</w:t>
      </w:r>
    </w:p>
    <w:p w:rsidR="00AE2F39" w:rsidRPr="00587620" w:rsidRDefault="00AE2F39" w:rsidP="004C0C74">
      <w:pPr>
        <w:numPr>
          <w:ilvl w:val="0"/>
          <w:numId w:val="4"/>
        </w:numPr>
        <w:tabs>
          <w:tab w:val="decimal" w:pos="993"/>
        </w:tabs>
        <w:ind w:left="0" w:firstLine="709"/>
        <w:jc w:val="both"/>
        <w:rPr>
          <w:sz w:val="24"/>
          <w:szCs w:val="24"/>
        </w:rPr>
      </w:pPr>
      <w:r w:rsidRPr="00587620">
        <w:rPr>
          <w:sz w:val="24"/>
          <w:szCs w:val="24"/>
        </w:rPr>
        <w:t>Спазм коронарных артерий при интоксикации кокаином, этанолом;</w:t>
      </w:r>
    </w:p>
    <w:p w:rsidR="00AE2F39" w:rsidRPr="00B93792" w:rsidRDefault="00AE2F39" w:rsidP="004C0C74">
      <w:pPr>
        <w:numPr>
          <w:ilvl w:val="0"/>
          <w:numId w:val="4"/>
        </w:numPr>
        <w:tabs>
          <w:tab w:val="decimal" w:pos="993"/>
        </w:tabs>
        <w:ind w:left="0" w:firstLine="709"/>
        <w:jc w:val="both"/>
        <w:rPr>
          <w:sz w:val="24"/>
          <w:szCs w:val="24"/>
        </w:rPr>
      </w:pPr>
      <w:r>
        <w:rPr>
          <w:sz w:val="24"/>
          <w:szCs w:val="24"/>
        </w:rPr>
        <w:t>Миокардиальные «мостики».</w:t>
      </w:r>
    </w:p>
    <w:p w:rsidR="00AE2F39" w:rsidRPr="00587620" w:rsidRDefault="00AE2F39" w:rsidP="004C0C74">
      <w:pPr>
        <w:tabs>
          <w:tab w:val="decimal" w:pos="993"/>
        </w:tabs>
        <w:ind w:firstLine="709"/>
        <w:jc w:val="both"/>
        <w:rPr>
          <w:sz w:val="24"/>
          <w:szCs w:val="24"/>
        </w:rPr>
      </w:pPr>
      <w:r w:rsidRPr="00B93792">
        <w:rPr>
          <w:sz w:val="24"/>
          <w:szCs w:val="24"/>
        </w:rPr>
        <w:t>Некоторые важные особенности ИБС у лиц молодого возраста:</w:t>
      </w:r>
    </w:p>
    <w:p w:rsidR="00AE2F39" w:rsidRPr="00587620" w:rsidRDefault="00AE2F39" w:rsidP="004C0C74">
      <w:pPr>
        <w:numPr>
          <w:ilvl w:val="0"/>
          <w:numId w:val="6"/>
        </w:numPr>
        <w:tabs>
          <w:tab w:val="decimal" w:pos="993"/>
        </w:tabs>
        <w:ind w:left="0" w:firstLine="709"/>
        <w:jc w:val="both"/>
        <w:rPr>
          <w:sz w:val="24"/>
          <w:szCs w:val="24"/>
        </w:rPr>
      </w:pPr>
      <w:r w:rsidRPr="00587620">
        <w:rPr>
          <w:sz w:val="24"/>
          <w:szCs w:val="24"/>
        </w:rPr>
        <w:t>Ранняя диагностика ИБС в молодом возрасте затруднена из-за низкой обращаемости больных и невысокой настороженности врачей;</w:t>
      </w:r>
    </w:p>
    <w:p w:rsidR="00AE2F39" w:rsidRPr="00587620" w:rsidRDefault="00F52EAE" w:rsidP="004C0C74">
      <w:pPr>
        <w:numPr>
          <w:ilvl w:val="0"/>
          <w:numId w:val="6"/>
        </w:numPr>
        <w:tabs>
          <w:tab w:val="decimal" w:pos="993"/>
        </w:tabs>
        <w:ind w:left="0" w:firstLine="709"/>
        <w:jc w:val="both"/>
        <w:rPr>
          <w:sz w:val="24"/>
          <w:szCs w:val="24"/>
        </w:rPr>
      </w:pPr>
      <w:r>
        <w:rPr>
          <w:sz w:val="24"/>
          <w:szCs w:val="24"/>
        </w:rPr>
        <w:t xml:space="preserve">Дебют ИБС в виде </w:t>
      </w:r>
      <w:r w:rsidR="00AE2F39" w:rsidRPr="00587620">
        <w:rPr>
          <w:sz w:val="24"/>
          <w:szCs w:val="24"/>
        </w:rPr>
        <w:t>ИМ у молодых часто происходит во время распространенных в этом возрасте интенсивных нагрузок — интенсивной физической работы, спортивных тренировок и соревнований, турпоходов и т.п.</w:t>
      </w:r>
    </w:p>
    <w:p w:rsidR="00AE2F39" w:rsidRPr="00587620" w:rsidRDefault="00AE2F39" w:rsidP="004C0C74">
      <w:pPr>
        <w:numPr>
          <w:ilvl w:val="0"/>
          <w:numId w:val="6"/>
        </w:numPr>
        <w:tabs>
          <w:tab w:val="decimal" w:pos="993"/>
        </w:tabs>
        <w:ind w:left="0" w:firstLine="709"/>
        <w:jc w:val="both"/>
        <w:rPr>
          <w:sz w:val="24"/>
          <w:szCs w:val="24"/>
        </w:rPr>
      </w:pPr>
      <w:r w:rsidRPr="00587620">
        <w:rPr>
          <w:sz w:val="24"/>
          <w:szCs w:val="24"/>
        </w:rPr>
        <w:t>У лиц моложе 45 лет в постинфарктном периоде реже, чем в пожилом возрасте, развиваются сердечная недостаточность, повторные инфаркты и постинфарктная стенокардия;</w:t>
      </w:r>
    </w:p>
    <w:p w:rsidR="00AE2F39" w:rsidRPr="00587620" w:rsidRDefault="00AE2F39" w:rsidP="004C0C74">
      <w:pPr>
        <w:numPr>
          <w:ilvl w:val="0"/>
          <w:numId w:val="6"/>
        </w:numPr>
        <w:tabs>
          <w:tab w:val="decimal" w:pos="993"/>
        </w:tabs>
        <w:ind w:left="0" w:firstLine="709"/>
        <w:jc w:val="both"/>
        <w:rPr>
          <w:sz w:val="24"/>
          <w:szCs w:val="24"/>
        </w:rPr>
      </w:pPr>
      <w:r w:rsidRPr="00587620">
        <w:rPr>
          <w:sz w:val="24"/>
          <w:szCs w:val="24"/>
        </w:rPr>
        <w:t xml:space="preserve">Молодых лиц с </w:t>
      </w:r>
      <w:proofErr w:type="gramStart"/>
      <w:r w:rsidRPr="00587620">
        <w:rPr>
          <w:sz w:val="24"/>
          <w:szCs w:val="24"/>
        </w:rPr>
        <w:t>доказанной</w:t>
      </w:r>
      <w:proofErr w:type="gramEnd"/>
      <w:r w:rsidRPr="00587620">
        <w:rPr>
          <w:sz w:val="24"/>
          <w:szCs w:val="24"/>
        </w:rPr>
        <w:t xml:space="preserve"> ИБС или подозрением на ее наличие, следует активно направлять на диагностические исследования, желательно с проведением КАГ. При выявлении коронарного атеросклероза сл</w:t>
      </w:r>
      <w:r w:rsidR="00F52EAE">
        <w:rPr>
          <w:sz w:val="24"/>
          <w:szCs w:val="24"/>
        </w:rPr>
        <w:t>едует придерживаться</w:t>
      </w:r>
      <w:r w:rsidRPr="00587620">
        <w:rPr>
          <w:sz w:val="24"/>
          <w:szCs w:val="24"/>
        </w:rPr>
        <w:t xml:space="preserve"> активной тактики реваскуляризации миокарда с помощью БКА или КШ;</w:t>
      </w:r>
    </w:p>
    <w:p w:rsidR="00AE2F39" w:rsidRPr="00587620" w:rsidRDefault="00AE2F39" w:rsidP="004C0C74">
      <w:pPr>
        <w:numPr>
          <w:ilvl w:val="0"/>
          <w:numId w:val="6"/>
        </w:numPr>
        <w:tabs>
          <w:tab w:val="decimal" w:pos="993"/>
        </w:tabs>
        <w:ind w:left="0" w:firstLine="709"/>
        <w:jc w:val="both"/>
        <w:rPr>
          <w:sz w:val="24"/>
          <w:szCs w:val="24"/>
        </w:rPr>
      </w:pPr>
      <w:r w:rsidRPr="00587620">
        <w:rPr>
          <w:sz w:val="24"/>
          <w:szCs w:val="24"/>
        </w:rPr>
        <w:t>При выявлении у молодых больных с признаками ИБС интактных или малоизмененных КА следует активно исследовать этих пациентов с целью выявления системных заболеваний и неатеросклеротического поражения коронарных артерий;</w:t>
      </w:r>
    </w:p>
    <w:p w:rsidR="00AE2F39" w:rsidRPr="00587620" w:rsidRDefault="00AE2F39" w:rsidP="004C0C74">
      <w:pPr>
        <w:numPr>
          <w:ilvl w:val="0"/>
          <w:numId w:val="6"/>
        </w:numPr>
        <w:tabs>
          <w:tab w:val="decimal" w:pos="993"/>
        </w:tabs>
        <w:ind w:left="0" w:firstLine="709"/>
        <w:jc w:val="both"/>
        <w:rPr>
          <w:sz w:val="24"/>
          <w:szCs w:val="24"/>
        </w:rPr>
      </w:pPr>
      <w:r w:rsidRPr="00587620">
        <w:rPr>
          <w:sz w:val="24"/>
          <w:szCs w:val="24"/>
        </w:rPr>
        <w:t xml:space="preserve">Медикаментозную терапию пациентам в возрасте до 45 лет с </w:t>
      </w:r>
      <w:proofErr w:type="gramStart"/>
      <w:r w:rsidRPr="00587620">
        <w:rPr>
          <w:sz w:val="24"/>
          <w:szCs w:val="24"/>
        </w:rPr>
        <w:t>доказанной</w:t>
      </w:r>
      <w:proofErr w:type="gramEnd"/>
      <w:r w:rsidRPr="00587620">
        <w:rPr>
          <w:sz w:val="24"/>
          <w:szCs w:val="24"/>
        </w:rPr>
        <w:t xml:space="preserve"> ИБС назначают на общих основаниях.</w:t>
      </w:r>
    </w:p>
    <w:p w:rsidR="00AE2F39" w:rsidRPr="00587620" w:rsidRDefault="00AE2F39" w:rsidP="00F52EAE">
      <w:pPr>
        <w:jc w:val="both"/>
        <w:rPr>
          <w:sz w:val="24"/>
          <w:szCs w:val="24"/>
        </w:rPr>
      </w:pPr>
    </w:p>
    <w:p w:rsidR="00AE2F39" w:rsidRPr="00587620" w:rsidRDefault="00A21F44" w:rsidP="004C0C74">
      <w:pPr>
        <w:spacing w:after="120"/>
        <w:jc w:val="both"/>
        <w:rPr>
          <w:b/>
          <w:sz w:val="24"/>
          <w:szCs w:val="24"/>
        </w:rPr>
      </w:pPr>
      <w:r>
        <w:rPr>
          <w:b/>
          <w:sz w:val="24"/>
          <w:szCs w:val="24"/>
        </w:rPr>
        <w:lastRenderedPageBreak/>
        <w:t xml:space="preserve">4.6. Больные </w:t>
      </w:r>
      <w:r w:rsidR="00AE2F39" w:rsidRPr="00587620">
        <w:rPr>
          <w:b/>
          <w:sz w:val="24"/>
          <w:szCs w:val="24"/>
        </w:rPr>
        <w:t>артериальной гипертони</w:t>
      </w:r>
      <w:r w:rsidR="00AE2F39">
        <w:rPr>
          <w:b/>
          <w:sz w:val="24"/>
          <w:szCs w:val="24"/>
        </w:rPr>
        <w:t>ей</w:t>
      </w:r>
    </w:p>
    <w:p w:rsidR="00AE2F39" w:rsidRPr="00587620" w:rsidRDefault="00AE2F39" w:rsidP="004C0C74">
      <w:pPr>
        <w:ind w:firstLine="709"/>
        <w:jc w:val="both"/>
        <w:rPr>
          <w:sz w:val="24"/>
          <w:szCs w:val="24"/>
        </w:rPr>
      </w:pPr>
      <w:r w:rsidRPr="00587620">
        <w:rPr>
          <w:sz w:val="24"/>
          <w:szCs w:val="24"/>
        </w:rPr>
        <w:t xml:space="preserve">Артериальная гипертония часто сопутствует ИБС и является независимым фактором риска развития атеросклероза, а также сердечно-сосудистых осложнений — </w:t>
      </w:r>
      <w:r w:rsidR="00F52EAE">
        <w:rPr>
          <w:sz w:val="24"/>
          <w:szCs w:val="24"/>
        </w:rPr>
        <w:t>ИМ</w:t>
      </w:r>
      <w:proofErr w:type="gramStart"/>
      <w:r w:rsidR="00F52EAE">
        <w:rPr>
          <w:sz w:val="24"/>
          <w:szCs w:val="24"/>
        </w:rPr>
        <w:t xml:space="preserve"> </w:t>
      </w:r>
      <w:r w:rsidR="002A232F">
        <w:rPr>
          <w:sz w:val="24"/>
          <w:szCs w:val="24"/>
        </w:rPr>
        <w:t>,</w:t>
      </w:r>
      <w:proofErr w:type="gramEnd"/>
      <w:r w:rsidRPr="00587620">
        <w:rPr>
          <w:sz w:val="24"/>
          <w:szCs w:val="24"/>
        </w:rPr>
        <w:t>сердечно</w:t>
      </w:r>
      <w:r w:rsidR="00F52EAE">
        <w:rPr>
          <w:sz w:val="24"/>
          <w:szCs w:val="24"/>
        </w:rPr>
        <w:t>й недостаточности</w:t>
      </w:r>
      <w:r w:rsidRPr="00587620">
        <w:rPr>
          <w:sz w:val="24"/>
          <w:szCs w:val="24"/>
        </w:rPr>
        <w:t>.</w:t>
      </w:r>
      <w:r w:rsidR="00FC5F43">
        <w:rPr>
          <w:sz w:val="24"/>
          <w:szCs w:val="24"/>
        </w:rPr>
        <w:t xml:space="preserve"> Целевой уровень АД у больных ИБС </w:t>
      </w:r>
      <w:r w:rsidR="00FC5F43" w:rsidRPr="00FC5F43">
        <w:rPr>
          <w:sz w:val="24"/>
          <w:szCs w:val="24"/>
        </w:rPr>
        <w:t xml:space="preserve">&lt; 140/90 </w:t>
      </w:r>
      <w:r w:rsidR="00FC5F43">
        <w:rPr>
          <w:sz w:val="24"/>
          <w:szCs w:val="24"/>
        </w:rPr>
        <w:t>мм рт.ст. Контроль</w:t>
      </w:r>
      <w:r w:rsidRPr="00587620">
        <w:rPr>
          <w:sz w:val="24"/>
          <w:szCs w:val="24"/>
        </w:rPr>
        <w:t xml:space="preserve"> АД улучша</w:t>
      </w:r>
      <w:r w:rsidR="00F52EAE">
        <w:rPr>
          <w:sz w:val="24"/>
          <w:szCs w:val="24"/>
        </w:rPr>
        <w:t>ет прогноз ИБС.</w:t>
      </w:r>
    </w:p>
    <w:p w:rsidR="00AE2F39" w:rsidRPr="002E5123" w:rsidRDefault="00AE2F39" w:rsidP="004C0C74">
      <w:pPr>
        <w:ind w:firstLine="709"/>
        <w:jc w:val="both"/>
        <w:rPr>
          <w:b/>
          <w:sz w:val="24"/>
          <w:szCs w:val="24"/>
        </w:rPr>
      </w:pPr>
      <w:r w:rsidRPr="002E5123">
        <w:rPr>
          <w:b/>
          <w:sz w:val="24"/>
          <w:szCs w:val="24"/>
        </w:rPr>
        <w:t>Особенности диагностики</w:t>
      </w:r>
    </w:p>
    <w:p w:rsidR="00AE2F39" w:rsidRPr="00587620" w:rsidRDefault="00F52EAE" w:rsidP="004C0C74">
      <w:pPr>
        <w:ind w:firstLine="709"/>
        <w:jc w:val="both"/>
        <w:rPr>
          <w:sz w:val="24"/>
          <w:szCs w:val="24"/>
        </w:rPr>
      </w:pPr>
      <w:r>
        <w:rPr>
          <w:sz w:val="24"/>
          <w:szCs w:val="24"/>
        </w:rPr>
        <w:t>При повышенном</w:t>
      </w:r>
      <w:r w:rsidR="00AE2F39" w:rsidRPr="00587620">
        <w:rPr>
          <w:sz w:val="24"/>
          <w:szCs w:val="24"/>
        </w:rPr>
        <w:t xml:space="preserve"> АД нельзя прово</w:t>
      </w:r>
      <w:r>
        <w:rPr>
          <w:sz w:val="24"/>
          <w:szCs w:val="24"/>
        </w:rPr>
        <w:t>дить нагрузочные пробы, в том числе из-за неинформативности</w:t>
      </w:r>
      <w:r w:rsidR="00AE2F39" w:rsidRPr="00587620">
        <w:rPr>
          <w:sz w:val="24"/>
          <w:szCs w:val="24"/>
        </w:rPr>
        <w:t xml:space="preserve">. В то же время, некоторые </w:t>
      </w:r>
      <w:r>
        <w:rPr>
          <w:sz w:val="24"/>
          <w:szCs w:val="24"/>
        </w:rPr>
        <w:t>антигипертензивные</w:t>
      </w:r>
      <w:r w:rsidR="00AE2F39" w:rsidRPr="00587620">
        <w:rPr>
          <w:sz w:val="24"/>
          <w:szCs w:val="24"/>
        </w:rPr>
        <w:t xml:space="preserve"> средства (бета-адреноблокаторы, антагонисты кальция) одновременно являются антиишемическими средствами, и на фоне их приема результаты нагрузочных проб могут оказаться ложными.</w:t>
      </w:r>
    </w:p>
    <w:p w:rsidR="00AE2F39" w:rsidRPr="00587620" w:rsidRDefault="00AE2F39" w:rsidP="004C0C74">
      <w:pPr>
        <w:ind w:firstLine="709"/>
        <w:jc w:val="both"/>
        <w:rPr>
          <w:b/>
          <w:sz w:val="24"/>
          <w:szCs w:val="24"/>
        </w:rPr>
      </w:pPr>
      <w:r w:rsidRPr="00587620">
        <w:rPr>
          <w:b/>
          <w:sz w:val="24"/>
          <w:szCs w:val="24"/>
        </w:rPr>
        <w:t>Особенности лечения</w:t>
      </w:r>
    </w:p>
    <w:p w:rsidR="00AE2F39" w:rsidRPr="00587620" w:rsidRDefault="00AE2F39" w:rsidP="004C0C74">
      <w:pPr>
        <w:ind w:firstLine="709"/>
        <w:jc w:val="both"/>
        <w:rPr>
          <w:sz w:val="24"/>
          <w:szCs w:val="24"/>
        </w:rPr>
      </w:pPr>
      <w:r w:rsidRPr="00587620">
        <w:rPr>
          <w:sz w:val="24"/>
          <w:szCs w:val="24"/>
        </w:rPr>
        <w:t>Следует избегать быстрого</w:t>
      </w:r>
      <w:r w:rsidR="00B93792">
        <w:rPr>
          <w:sz w:val="24"/>
          <w:szCs w:val="24"/>
        </w:rPr>
        <w:t xml:space="preserve"> и чрезмерного снижения АД (&lt;115/75</w:t>
      </w:r>
      <w:r w:rsidRPr="00587620">
        <w:rPr>
          <w:sz w:val="24"/>
          <w:szCs w:val="24"/>
        </w:rPr>
        <w:t xml:space="preserve"> мм рт ст.), поскольку это может вызвать тахикардию, усугубить ишемию миокарда и вызвать приступ стенокардии. При назначении препаратов с периферическим вазодилатирующим действием к терапии обязательно добавляют </w:t>
      </w:r>
      <w:proofErr w:type="gramStart"/>
      <w:r w:rsidRPr="00587620">
        <w:rPr>
          <w:sz w:val="24"/>
          <w:szCs w:val="24"/>
        </w:rPr>
        <w:sym w:font="Symbol" w:char="F062"/>
      </w:r>
      <w:r w:rsidRPr="00587620">
        <w:rPr>
          <w:sz w:val="24"/>
          <w:szCs w:val="24"/>
        </w:rPr>
        <w:t>-</w:t>
      </w:r>
      <w:proofErr w:type="gramEnd"/>
      <w:r w:rsidRPr="00587620">
        <w:rPr>
          <w:sz w:val="24"/>
          <w:szCs w:val="24"/>
        </w:rPr>
        <w:t>АБ — для устранения рефлекторной тахикардии, повышающей потребность миокарда в кислороде.</w:t>
      </w:r>
    </w:p>
    <w:p w:rsidR="00436250" w:rsidRDefault="00AE2F39" w:rsidP="004C0C74">
      <w:pPr>
        <w:ind w:firstLine="709"/>
        <w:jc w:val="both"/>
        <w:rPr>
          <w:sz w:val="24"/>
          <w:szCs w:val="24"/>
        </w:rPr>
      </w:pPr>
      <w:r w:rsidRPr="00587620">
        <w:rPr>
          <w:sz w:val="24"/>
          <w:szCs w:val="24"/>
        </w:rPr>
        <w:t xml:space="preserve">Препаратами выбора при АГ на фоне ИБС являются </w:t>
      </w:r>
      <w:r w:rsidR="00FC5F43">
        <w:rPr>
          <w:sz w:val="24"/>
          <w:szCs w:val="24"/>
        </w:rPr>
        <w:t>Б</w:t>
      </w:r>
      <w:r w:rsidRPr="00587620">
        <w:rPr>
          <w:sz w:val="24"/>
          <w:szCs w:val="24"/>
        </w:rPr>
        <w:t>Б</w:t>
      </w:r>
      <w:r w:rsidR="00FC5F43">
        <w:rPr>
          <w:sz w:val="24"/>
          <w:szCs w:val="24"/>
        </w:rPr>
        <w:t>, антагонисты кальция и ингибиторы АПФ</w:t>
      </w:r>
      <w:r w:rsidR="00F52EAE">
        <w:rPr>
          <w:sz w:val="24"/>
          <w:szCs w:val="24"/>
        </w:rPr>
        <w:t xml:space="preserve">. </w:t>
      </w:r>
      <w:r w:rsidRPr="00587620">
        <w:rPr>
          <w:sz w:val="24"/>
          <w:szCs w:val="24"/>
        </w:rPr>
        <w:t xml:space="preserve"> </w:t>
      </w:r>
    </w:p>
    <w:p w:rsidR="00AE2F39" w:rsidRPr="00587620" w:rsidRDefault="002A232F" w:rsidP="004C0C74">
      <w:pPr>
        <w:ind w:firstLine="709"/>
        <w:jc w:val="both"/>
        <w:rPr>
          <w:sz w:val="24"/>
          <w:szCs w:val="24"/>
        </w:rPr>
      </w:pPr>
      <w:proofErr w:type="gramStart"/>
      <w:r>
        <w:rPr>
          <w:sz w:val="24"/>
          <w:szCs w:val="24"/>
        </w:rPr>
        <w:t>Высокая стойкая</w:t>
      </w:r>
      <w:r w:rsidR="00AE2F39" w:rsidRPr="00587620">
        <w:rPr>
          <w:sz w:val="24"/>
          <w:szCs w:val="24"/>
        </w:rPr>
        <w:t xml:space="preserve"> АГ требует временной отмены антиагрегантов из-за риска геморрагических инсультов.</w:t>
      </w:r>
      <w:proofErr w:type="gramEnd"/>
      <w:r w:rsidR="00AE2F39" w:rsidRPr="00587620">
        <w:rPr>
          <w:sz w:val="24"/>
          <w:szCs w:val="24"/>
        </w:rPr>
        <w:t xml:space="preserve"> После стабилизации АД антиагрегантная терапия вполне безопасна, и может быть начата или возобновлена.</w:t>
      </w:r>
    </w:p>
    <w:p w:rsidR="00AE2F39" w:rsidRPr="00587620" w:rsidRDefault="00AE2F39" w:rsidP="00F52EAE">
      <w:pPr>
        <w:jc w:val="both"/>
        <w:rPr>
          <w:sz w:val="24"/>
          <w:szCs w:val="24"/>
        </w:rPr>
      </w:pPr>
    </w:p>
    <w:p w:rsidR="00AE2F39" w:rsidRPr="00587620" w:rsidRDefault="00AE2F39" w:rsidP="004C0C74">
      <w:pPr>
        <w:spacing w:after="120"/>
        <w:jc w:val="both"/>
        <w:rPr>
          <w:b/>
          <w:sz w:val="24"/>
          <w:szCs w:val="24"/>
        </w:rPr>
      </w:pPr>
      <w:r>
        <w:rPr>
          <w:b/>
          <w:sz w:val="24"/>
          <w:szCs w:val="24"/>
        </w:rPr>
        <w:t xml:space="preserve">4.7. </w:t>
      </w:r>
      <w:r w:rsidRPr="00587620">
        <w:rPr>
          <w:b/>
          <w:sz w:val="24"/>
          <w:szCs w:val="24"/>
        </w:rPr>
        <w:t>Особенности ИБС при болезнях легких</w:t>
      </w:r>
    </w:p>
    <w:p w:rsidR="00AE2F39" w:rsidRPr="00587620" w:rsidRDefault="00AE2F39" w:rsidP="004C0C74">
      <w:pPr>
        <w:tabs>
          <w:tab w:val="decimal" w:pos="993"/>
        </w:tabs>
        <w:ind w:firstLine="709"/>
        <w:jc w:val="both"/>
        <w:rPr>
          <w:sz w:val="24"/>
          <w:szCs w:val="24"/>
        </w:rPr>
      </w:pPr>
      <w:r w:rsidRPr="00587620">
        <w:rPr>
          <w:sz w:val="24"/>
          <w:szCs w:val="24"/>
        </w:rPr>
        <w:t>Хронические обструктивные болезни легких (ХОБЛ) широко распространены среди пожилых лиц, особенно подверженных риску развития ИБС, а также среди курильщиков.</w:t>
      </w:r>
    </w:p>
    <w:p w:rsidR="00AE2F39" w:rsidRPr="00587620" w:rsidRDefault="00AE2F39" w:rsidP="004C0C74">
      <w:pPr>
        <w:tabs>
          <w:tab w:val="decimal" w:pos="993"/>
        </w:tabs>
        <w:ind w:firstLine="709"/>
        <w:jc w:val="both"/>
        <w:rPr>
          <w:i/>
          <w:sz w:val="24"/>
          <w:szCs w:val="24"/>
        </w:rPr>
      </w:pPr>
      <w:r w:rsidRPr="00587620">
        <w:rPr>
          <w:i/>
          <w:sz w:val="24"/>
          <w:szCs w:val="24"/>
        </w:rPr>
        <w:t>Особенности диагностики</w:t>
      </w:r>
    </w:p>
    <w:p w:rsidR="00AE2F39" w:rsidRPr="00587620" w:rsidRDefault="00AE2F39" w:rsidP="004C0C74">
      <w:pPr>
        <w:tabs>
          <w:tab w:val="decimal" w:pos="993"/>
        </w:tabs>
        <w:ind w:firstLine="709"/>
        <w:jc w:val="both"/>
        <w:rPr>
          <w:sz w:val="24"/>
          <w:szCs w:val="24"/>
        </w:rPr>
      </w:pPr>
      <w:r w:rsidRPr="00587620">
        <w:rPr>
          <w:sz w:val="24"/>
          <w:szCs w:val="24"/>
        </w:rPr>
        <w:t>Некоторые симптомы ХОБЛ имитируют стенокардию и ее эквиваленты:</w:t>
      </w:r>
    </w:p>
    <w:p w:rsidR="00AE2F39" w:rsidRPr="00587620" w:rsidRDefault="00AE2F39" w:rsidP="00E0202C">
      <w:pPr>
        <w:numPr>
          <w:ilvl w:val="0"/>
          <w:numId w:val="38"/>
        </w:numPr>
        <w:tabs>
          <w:tab w:val="decimal" w:pos="993"/>
        </w:tabs>
        <w:ind w:left="0" w:firstLine="709"/>
        <w:jc w:val="both"/>
        <w:rPr>
          <w:sz w:val="24"/>
          <w:szCs w:val="24"/>
        </w:rPr>
      </w:pPr>
      <w:r w:rsidRPr="00587620">
        <w:rPr>
          <w:sz w:val="24"/>
          <w:szCs w:val="24"/>
        </w:rPr>
        <w:t>Одышка;</w:t>
      </w:r>
    </w:p>
    <w:p w:rsidR="00AE2F39" w:rsidRPr="00587620" w:rsidRDefault="00AE2F39" w:rsidP="00E0202C">
      <w:pPr>
        <w:numPr>
          <w:ilvl w:val="0"/>
          <w:numId w:val="38"/>
        </w:numPr>
        <w:tabs>
          <w:tab w:val="decimal" w:pos="993"/>
        </w:tabs>
        <w:ind w:left="0" w:firstLine="709"/>
        <w:jc w:val="both"/>
        <w:rPr>
          <w:sz w:val="24"/>
          <w:szCs w:val="24"/>
        </w:rPr>
      </w:pPr>
      <w:r w:rsidRPr="00587620">
        <w:rPr>
          <w:sz w:val="24"/>
          <w:szCs w:val="24"/>
        </w:rPr>
        <w:t>Дискомфорт и «заложенность» за грудиной;</w:t>
      </w:r>
    </w:p>
    <w:p w:rsidR="00AE2F39" w:rsidRPr="00587620" w:rsidRDefault="00AE2F39" w:rsidP="004C0C74">
      <w:pPr>
        <w:tabs>
          <w:tab w:val="decimal" w:pos="993"/>
        </w:tabs>
        <w:ind w:firstLine="709"/>
        <w:jc w:val="both"/>
        <w:rPr>
          <w:sz w:val="24"/>
          <w:szCs w:val="24"/>
        </w:rPr>
      </w:pPr>
      <w:r w:rsidRPr="00587620">
        <w:rPr>
          <w:sz w:val="24"/>
          <w:szCs w:val="24"/>
        </w:rPr>
        <w:t>Выраженное нарушение функции внешнего дыхания при ХОБЛ нередко затрудняет верификацию ИБС с помощью нагрузочных проб. Таким больным следует активно проводить фармакологические пробы, чреспищеводную стимуляцию предсердий и перфузионные исследования миокарда, а в спорных случаях — КАГ.</w:t>
      </w:r>
    </w:p>
    <w:p w:rsidR="00AE2F39" w:rsidRPr="00587620" w:rsidRDefault="00AE2F39" w:rsidP="004C0C74">
      <w:pPr>
        <w:pStyle w:val="2"/>
        <w:tabs>
          <w:tab w:val="decimal" w:pos="993"/>
        </w:tabs>
        <w:ind w:left="0" w:firstLine="709"/>
        <w:jc w:val="both"/>
        <w:rPr>
          <w:b w:val="0"/>
          <w:i/>
          <w:szCs w:val="24"/>
          <w:lang w:val="ru-RU"/>
        </w:rPr>
      </w:pPr>
      <w:r w:rsidRPr="00587620">
        <w:rPr>
          <w:b w:val="0"/>
          <w:i/>
          <w:szCs w:val="24"/>
          <w:lang w:val="ru-RU"/>
        </w:rPr>
        <w:t>Медикаментозное лечение</w:t>
      </w:r>
    </w:p>
    <w:p w:rsidR="00AE2F39" w:rsidRPr="00587620" w:rsidRDefault="00AE2F39" w:rsidP="004C0C74">
      <w:pPr>
        <w:tabs>
          <w:tab w:val="decimal" w:pos="993"/>
        </w:tabs>
        <w:ind w:firstLine="709"/>
        <w:jc w:val="both"/>
        <w:rPr>
          <w:sz w:val="24"/>
          <w:szCs w:val="24"/>
        </w:rPr>
      </w:pPr>
      <w:r w:rsidRPr="00587620">
        <w:rPr>
          <w:sz w:val="24"/>
          <w:szCs w:val="24"/>
        </w:rPr>
        <w:t>Препараты, которые следует с осторожностью применять при ХОБЛ (повышают риск бронхоспазма):</w:t>
      </w:r>
    </w:p>
    <w:p w:rsidR="00AE2F39" w:rsidRPr="00587620" w:rsidRDefault="00AE2F39" w:rsidP="004C0C74">
      <w:pPr>
        <w:numPr>
          <w:ilvl w:val="0"/>
          <w:numId w:val="7"/>
        </w:numPr>
        <w:tabs>
          <w:tab w:val="decimal" w:pos="993"/>
        </w:tabs>
        <w:ind w:left="0" w:firstLine="709"/>
        <w:jc w:val="both"/>
        <w:rPr>
          <w:sz w:val="24"/>
          <w:szCs w:val="24"/>
        </w:rPr>
      </w:pPr>
      <w:r w:rsidRPr="00587620">
        <w:rPr>
          <w:sz w:val="24"/>
          <w:szCs w:val="24"/>
        </w:rPr>
        <w:t>Неселективные бета-адреноблокаторы;</w:t>
      </w:r>
    </w:p>
    <w:p w:rsidR="00AE2F39" w:rsidRPr="00587620" w:rsidRDefault="00AE2F39" w:rsidP="004C0C74">
      <w:pPr>
        <w:numPr>
          <w:ilvl w:val="0"/>
          <w:numId w:val="7"/>
        </w:numPr>
        <w:tabs>
          <w:tab w:val="decimal" w:pos="993"/>
        </w:tabs>
        <w:ind w:left="0" w:firstLine="709"/>
        <w:jc w:val="both"/>
        <w:rPr>
          <w:sz w:val="24"/>
          <w:szCs w:val="24"/>
        </w:rPr>
      </w:pPr>
      <w:r w:rsidRPr="00587620">
        <w:rPr>
          <w:sz w:val="24"/>
          <w:szCs w:val="24"/>
        </w:rPr>
        <w:t>Большие дозы кардиоселективных бета-адреноблокаторов;</w:t>
      </w:r>
    </w:p>
    <w:p w:rsidR="00AE2F39" w:rsidRPr="00587620" w:rsidRDefault="00AE2F39" w:rsidP="004C0C74">
      <w:pPr>
        <w:numPr>
          <w:ilvl w:val="0"/>
          <w:numId w:val="7"/>
        </w:numPr>
        <w:tabs>
          <w:tab w:val="decimal" w:pos="993"/>
        </w:tabs>
        <w:ind w:left="0" w:firstLine="709"/>
        <w:jc w:val="both"/>
        <w:rPr>
          <w:sz w:val="24"/>
          <w:szCs w:val="24"/>
        </w:rPr>
      </w:pPr>
      <w:r w:rsidRPr="00587620">
        <w:rPr>
          <w:sz w:val="24"/>
          <w:szCs w:val="24"/>
        </w:rPr>
        <w:t>Ацетилсалициловая кислота (при аспириновой бронхиальной астме).</w:t>
      </w:r>
    </w:p>
    <w:p w:rsidR="00AE2F39" w:rsidRPr="00587620" w:rsidRDefault="00AE2F39" w:rsidP="004C0C74">
      <w:pPr>
        <w:tabs>
          <w:tab w:val="decimal" w:pos="993"/>
        </w:tabs>
        <w:ind w:firstLine="709"/>
        <w:jc w:val="both"/>
        <w:rPr>
          <w:sz w:val="24"/>
          <w:szCs w:val="24"/>
        </w:rPr>
      </w:pPr>
      <w:r w:rsidRPr="00587620">
        <w:rPr>
          <w:sz w:val="24"/>
          <w:szCs w:val="24"/>
        </w:rPr>
        <w:t xml:space="preserve">Препараты, которые следует с осторожностью применять </w:t>
      </w:r>
      <w:proofErr w:type="gramStart"/>
      <w:r w:rsidRPr="00587620">
        <w:rPr>
          <w:sz w:val="24"/>
          <w:szCs w:val="24"/>
        </w:rPr>
        <w:t>при</w:t>
      </w:r>
      <w:proofErr w:type="gramEnd"/>
      <w:r w:rsidRPr="00587620">
        <w:rPr>
          <w:sz w:val="24"/>
          <w:szCs w:val="24"/>
        </w:rPr>
        <w:t xml:space="preserve"> ИБС (могут вызвать стенокардию)</w:t>
      </w:r>
    </w:p>
    <w:p w:rsidR="00AE2F39" w:rsidRPr="00587620" w:rsidRDefault="00AE2F39" w:rsidP="004C0C74">
      <w:pPr>
        <w:numPr>
          <w:ilvl w:val="0"/>
          <w:numId w:val="8"/>
        </w:numPr>
        <w:tabs>
          <w:tab w:val="decimal" w:pos="993"/>
        </w:tabs>
        <w:ind w:left="0" w:firstLine="709"/>
        <w:jc w:val="both"/>
        <w:rPr>
          <w:sz w:val="24"/>
          <w:szCs w:val="24"/>
        </w:rPr>
      </w:pPr>
      <w:r w:rsidRPr="00587620">
        <w:rPr>
          <w:sz w:val="24"/>
          <w:szCs w:val="24"/>
        </w:rPr>
        <w:t>бета-адреномиметики парентерально;</w:t>
      </w:r>
    </w:p>
    <w:p w:rsidR="00AE2F39" w:rsidRPr="00587620" w:rsidRDefault="00AE2F39" w:rsidP="004C0C74">
      <w:pPr>
        <w:numPr>
          <w:ilvl w:val="0"/>
          <w:numId w:val="8"/>
        </w:numPr>
        <w:tabs>
          <w:tab w:val="decimal" w:pos="993"/>
        </w:tabs>
        <w:ind w:left="0" w:firstLine="709"/>
        <w:jc w:val="both"/>
        <w:rPr>
          <w:sz w:val="24"/>
          <w:szCs w:val="24"/>
        </w:rPr>
      </w:pPr>
      <w:r w:rsidRPr="00587620">
        <w:rPr>
          <w:sz w:val="24"/>
          <w:szCs w:val="24"/>
        </w:rPr>
        <w:t>большие дозы ингибиторов фосфодиэстеразы</w:t>
      </w:r>
      <w:r>
        <w:rPr>
          <w:sz w:val="24"/>
          <w:szCs w:val="24"/>
        </w:rPr>
        <w:t xml:space="preserve"> (аминофиллин)</w:t>
      </w:r>
      <w:r w:rsidRPr="00587620">
        <w:rPr>
          <w:sz w:val="24"/>
          <w:szCs w:val="24"/>
        </w:rPr>
        <w:t xml:space="preserve"> парентерельно.</w:t>
      </w:r>
    </w:p>
    <w:p w:rsidR="00AE2F39" w:rsidRPr="00587620" w:rsidRDefault="00AE2F39" w:rsidP="004C0C74">
      <w:pPr>
        <w:tabs>
          <w:tab w:val="decimal" w:pos="993"/>
        </w:tabs>
        <w:ind w:firstLine="709"/>
        <w:jc w:val="both"/>
        <w:rPr>
          <w:sz w:val="24"/>
          <w:szCs w:val="24"/>
        </w:rPr>
      </w:pPr>
      <w:r w:rsidRPr="00587620">
        <w:rPr>
          <w:sz w:val="24"/>
          <w:szCs w:val="24"/>
        </w:rPr>
        <w:t xml:space="preserve">Риск назначения кардиоселективных бета-адреноблокаторов больным с ИБС при </w:t>
      </w:r>
      <w:proofErr w:type="gramStart"/>
      <w:r w:rsidRPr="00587620">
        <w:rPr>
          <w:sz w:val="24"/>
          <w:szCs w:val="24"/>
        </w:rPr>
        <w:t>сопутствующих</w:t>
      </w:r>
      <w:proofErr w:type="gramEnd"/>
      <w:r w:rsidRPr="00587620">
        <w:rPr>
          <w:sz w:val="24"/>
          <w:szCs w:val="24"/>
        </w:rPr>
        <w:t xml:space="preserve"> ХОБЛ часто преувеличен. В малых и средних дозах эти препараты обычно хорошо переносятся. При </w:t>
      </w:r>
      <w:proofErr w:type="gramStart"/>
      <w:r w:rsidRPr="00587620">
        <w:rPr>
          <w:sz w:val="24"/>
          <w:szCs w:val="24"/>
        </w:rPr>
        <w:t>выраженном</w:t>
      </w:r>
      <w:proofErr w:type="gramEnd"/>
      <w:r w:rsidRPr="00587620">
        <w:rPr>
          <w:sz w:val="24"/>
          <w:szCs w:val="24"/>
        </w:rPr>
        <w:t xml:space="preserve"> бронхоспазме и невозможности назначения любых доз бета-адреноблокаторов, их заменяют ивабрадином или антагонистами кальция. При непереносимости ацетилсалициловой кислоты назначают клопидогрел.</w:t>
      </w:r>
    </w:p>
    <w:p w:rsidR="00AE2F39" w:rsidRPr="00587620" w:rsidRDefault="00AE2F39" w:rsidP="00F52EAE">
      <w:pPr>
        <w:jc w:val="both"/>
        <w:rPr>
          <w:sz w:val="24"/>
          <w:szCs w:val="24"/>
        </w:rPr>
      </w:pPr>
    </w:p>
    <w:p w:rsidR="00AE2F39" w:rsidRPr="00587620" w:rsidRDefault="00AE2F39" w:rsidP="004C0C74">
      <w:pPr>
        <w:spacing w:after="120"/>
        <w:jc w:val="both"/>
        <w:rPr>
          <w:b/>
          <w:sz w:val="24"/>
          <w:szCs w:val="24"/>
        </w:rPr>
      </w:pPr>
      <w:r>
        <w:rPr>
          <w:b/>
          <w:sz w:val="24"/>
          <w:szCs w:val="24"/>
        </w:rPr>
        <w:lastRenderedPageBreak/>
        <w:t xml:space="preserve">4.8. </w:t>
      </w:r>
      <w:proofErr w:type="gramStart"/>
      <w:r w:rsidRPr="00587620">
        <w:rPr>
          <w:b/>
          <w:sz w:val="24"/>
          <w:szCs w:val="24"/>
        </w:rPr>
        <w:t>Повторная</w:t>
      </w:r>
      <w:proofErr w:type="gramEnd"/>
      <w:r w:rsidRPr="00587620">
        <w:rPr>
          <w:b/>
          <w:sz w:val="24"/>
          <w:szCs w:val="24"/>
        </w:rPr>
        <w:t xml:space="preserve"> реваскуляризация миокарда при хронической ИБС</w:t>
      </w:r>
    </w:p>
    <w:p w:rsidR="00AE2F39" w:rsidRPr="00587620" w:rsidRDefault="00AE2F39" w:rsidP="004C0C74">
      <w:pPr>
        <w:ind w:firstLine="709"/>
        <w:jc w:val="both"/>
        <w:rPr>
          <w:sz w:val="24"/>
          <w:szCs w:val="24"/>
        </w:rPr>
      </w:pPr>
      <w:r w:rsidRPr="00587620">
        <w:rPr>
          <w:sz w:val="24"/>
          <w:szCs w:val="24"/>
        </w:rPr>
        <w:t>Реваскуляризация миокарда с помощью шунтирования проводится в развитых странах довольно большому числу людей. С течением времени у некоторых из них возобновляется стенокардия. Причинами этого могут быть как стенозирование атеросклеротическими бляшками нативных коронарных артерий, так и стенозирование аутовенозных и маммарных шунтов. При неэффективности медикаментозного лечения таким больным проводят коронарошунтографию с вентрикулографией и решают вопрос о повторном оперативном лечении. Показания к повторной операции у таких больных определяют по общим правилам, учитывая, в то же время основную причину рецидивирования стенокардии, состояние нативных коронарных артерий и шунтов, сократимость левого желудочка, эффективность медикаментозного лечения и тяжесть сопутствующих заболеваний. Выполнение любой повторной операции требует высокой квалификации операционной бригады.</w:t>
      </w:r>
    </w:p>
    <w:p w:rsidR="00AE2F39" w:rsidRPr="00587620" w:rsidRDefault="00AE2F39" w:rsidP="004C0C74">
      <w:pPr>
        <w:ind w:firstLine="709"/>
        <w:jc w:val="both"/>
        <w:rPr>
          <w:sz w:val="24"/>
          <w:szCs w:val="24"/>
        </w:rPr>
      </w:pPr>
      <w:r w:rsidRPr="00587620">
        <w:rPr>
          <w:sz w:val="24"/>
          <w:szCs w:val="24"/>
        </w:rPr>
        <w:t>Эндоваскулярное лечение (ангиопластику со стентированием) можно проводить при дискретных стенозах в шунтах и нативных коронарных артериях, нормальной сократимости левого желудочка и неоперабельном состоянии дистальных участков коронарных артерий. Противопоказаниями к эндоваскулярному лечению считают множественное поражение и окклюзии венозных шунтов, распространенное поражение нативных коронарных артерий, выраженную левожелудочковую дисфункцию.</w:t>
      </w:r>
    </w:p>
    <w:p w:rsidR="00AE2F39" w:rsidRPr="00587620" w:rsidRDefault="00AE2F39" w:rsidP="004C0C74">
      <w:pPr>
        <w:ind w:firstLine="709"/>
        <w:jc w:val="both"/>
        <w:rPr>
          <w:sz w:val="24"/>
          <w:szCs w:val="24"/>
        </w:rPr>
      </w:pPr>
      <w:r w:rsidRPr="00587620">
        <w:rPr>
          <w:sz w:val="24"/>
          <w:szCs w:val="24"/>
        </w:rPr>
        <w:t>Повторное шунтирование предпочительнее проводить при многососудистом и диффузном поражении коронарных артерий и венозных шунтов, выявлении хронических сосудистых окклюзий, хорошем состоянии дистальных участков коронарных артерий.</w:t>
      </w:r>
    </w:p>
    <w:p w:rsidR="00AE2F39" w:rsidRPr="00587620" w:rsidRDefault="00AE2F39" w:rsidP="00F52EAE">
      <w:pPr>
        <w:jc w:val="both"/>
        <w:rPr>
          <w:sz w:val="24"/>
          <w:szCs w:val="24"/>
        </w:rPr>
      </w:pPr>
    </w:p>
    <w:p w:rsidR="00AE2F39" w:rsidRPr="00587620" w:rsidRDefault="00AE2F39" w:rsidP="004C0C74">
      <w:pPr>
        <w:spacing w:after="120"/>
        <w:jc w:val="both"/>
        <w:rPr>
          <w:b/>
          <w:sz w:val="24"/>
          <w:szCs w:val="24"/>
        </w:rPr>
      </w:pPr>
      <w:r>
        <w:rPr>
          <w:b/>
          <w:sz w:val="24"/>
          <w:szCs w:val="24"/>
        </w:rPr>
        <w:t xml:space="preserve">4.9. </w:t>
      </w:r>
      <w:r w:rsidRPr="00587620">
        <w:rPr>
          <w:b/>
          <w:sz w:val="24"/>
          <w:szCs w:val="24"/>
        </w:rPr>
        <w:t>Ведение больных после реваскуляризации миокарда</w:t>
      </w:r>
    </w:p>
    <w:p w:rsidR="00AE2F39" w:rsidRPr="00587620" w:rsidRDefault="00AE2F39" w:rsidP="004C0C74">
      <w:pPr>
        <w:ind w:firstLine="709"/>
        <w:jc w:val="both"/>
        <w:rPr>
          <w:sz w:val="24"/>
          <w:szCs w:val="24"/>
        </w:rPr>
      </w:pPr>
      <w:r w:rsidRPr="00587620">
        <w:rPr>
          <w:sz w:val="24"/>
          <w:szCs w:val="24"/>
        </w:rPr>
        <w:t>Мероприятия по вторичной профилактик</w:t>
      </w:r>
      <w:r w:rsidR="007A436E">
        <w:rPr>
          <w:sz w:val="24"/>
          <w:szCs w:val="24"/>
        </w:rPr>
        <w:t>е начинают в раннем</w:t>
      </w:r>
      <w:r w:rsidRPr="00587620">
        <w:rPr>
          <w:sz w:val="24"/>
          <w:szCs w:val="24"/>
        </w:rPr>
        <w:t xml:space="preserve"> послеоперационном периоде, когда мотивированность пациентов к выполнению врачебных предписаний особенно </w:t>
      </w:r>
      <w:proofErr w:type="gramStart"/>
      <w:r w:rsidRPr="00587620">
        <w:rPr>
          <w:sz w:val="24"/>
          <w:szCs w:val="24"/>
        </w:rPr>
        <w:t>высока</w:t>
      </w:r>
      <w:proofErr w:type="gramEnd"/>
      <w:r w:rsidRPr="00587620">
        <w:rPr>
          <w:sz w:val="24"/>
          <w:szCs w:val="24"/>
        </w:rPr>
        <w:t>.</w:t>
      </w:r>
    </w:p>
    <w:p w:rsidR="00AE2F39" w:rsidRPr="00587620" w:rsidRDefault="00AE2F39" w:rsidP="004C0C74">
      <w:pPr>
        <w:ind w:firstLine="709"/>
        <w:jc w:val="both"/>
        <w:rPr>
          <w:sz w:val="24"/>
          <w:szCs w:val="24"/>
        </w:rPr>
      </w:pPr>
      <w:r w:rsidRPr="00587620">
        <w:rPr>
          <w:sz w:val="24"/>
          <w:szCs w:val="24"/>
        </w:rPr>
        <w:t>Вторичная профилактика включает: диету, рациональный двигательный режим с дозированными физическими нагрузками, устранение модифицируемых факторов риска и отказ от вредных привычек, медикаментозное лечение.</w:t>
      </w:r>
    </w:p>
    <w:p w:rsidR="00AE2F39" w:rsidRPr="00587620" w:rsidRDefault="004F1076" w:rsidP="004C0C74">
      <w:pPr>
        <w:ind w:firstLine="709"/>
        <w:jc w:val="both"/>
        <w:rPr>
          <w:sz w:val="24"/>
          <w:szCs w:val="24"/>
        </w:rPr>
      </w:pPr>
      <w:r>
        <w:rPr>
          <w:sz w:val="24"/>
          <w:szCs w:val="24"/>
        </w:rPr>
        <w:t>На амбулаторном</w:t>
      </w:r>
      <w:r w:rsidR="00AE2F39" w:rsidRPr="00587620">
        <w:rPr>
          <w:sz w:val="24"/>
          <w:szCs w:val="24"/>
        </w:rPr>
        <w:t xml:space="preserve"> </w:t>
      </w:r>
      <w:r>
        <w:rPr>
          <w:sz w:val="24"/>
          <w:szCs w:val="24"/>
        </w:rPr>
        <w:t xml:space="preserve">этапе </w:t>
      </w:r>
      <w:r w:rsidR="00AE2F39" w:rsidRPr="00587620">
        <w:rPr>
          <w:sz w:val="24"/>
          <w:szCs w:val="24"/>
        </w:rPr>
        <w:t xml:space="preserve">наблюдения следует оценивать функциональный и социальный статус больного, появление новых симптомов, правильность выполнения врачебных предписаний. Степень ишемии миокарда оценивают по функциональным пробам. При необходимости морфологической оценки проходимости стентированных коронарных артерий или шунтов больных направляют на контрастную рентгенкомпьютерную ангиографию — с обязательным исследованием как оперированных, так и нативных участков коронарного русла. Метод обладает высокой диагностической точностью в исследовании оперированных сегментов коронарных артерий, однако его возможности ограничены </w:t>
      </w:r>
      <w:proofErr w:type="gramStart"/>
      <w:r w:rsidR="00AE2F39" w:rsidRPr="00587620">
        <w:rPr>
          <w:sz w:val="24"/>
          <w:szCs w:val="24"/>
        </w:rPr>
        <w:t>при</w:t>
      </w:r>
      <w:proofErr w:type="gramEnd"/>
      <w:r w:rsidR="00AE2F39" w:rsidRPr="00587620">
        <w:rPr>
          <w:sz w:val="24"/>
          <w:szCs w:val="24"/>
        </w:rPr>
        <w:t xml:space="preserve"> выраженном кальцинозе атеросклеротических бляшек.</w:t>
      </w:r>
    </w:p>
    <w:p w:rsidR="00AE2F39" w:rsidRDefault="00AE2F39" w:rsidP="004C0C74">
      <w:pPr>
        <w:ind w:firstLine="709"/>
        <w:jc w:val="both"/>
        <w:rPr>
          <w:sz w:val="24"/>
          <w:szCs w:val="24"/>
        </w:rPr>
      </w:pPr>
      <w:r w:rsidRPr="00587620">
        <w:rPr>
          <w:sz w:val="24"/>
          <w:szCs w:val="24"/>
        </w:rPr>
        <w:t>Лицам, перенесшим стентирование ствола левой коронарной артерии, для оценки результата можно рекомендовать плановое коронарографическое исследование через 3—12 </w:t>
      </w:r>
      <w:proofErr w:type="gramStart"/>
      <w:r w:rsidRPr="00587620">
        <w:rPr>
          <w:sz w:val="24"/>
          <w:szCs w:val="24"/>
        </w:rPr>
        <w:t>мес</w:t>
      </w:r>
      <w:proofErr w:type="gramEnd"/>
      <w:r w:rsidRPr="00587620">
        <w:rPr>
          <w:sz w:val="24"/>
          <w:szCs w:val="24"/>
        </w:rPr>
        <w:t xml:space="preserve"> после вмешательства. В остальных случаях рутинное проведение коронароангиографии не показано.</w:t>
      </w:r>
    </w:p>
    <w:p w:rsidR="004C0C74" w:rsidRPr="00587620" w:rsidRDefault="004C0C74" w:rsidP="004C0C74">
      <w:pPr>
        <w:ind w:firstLine="709"/>
        <w:jc w:val="both"/>
        <w:rPr>
          <w:sz w:val="24"/>
          <w:szCs w:val="24"/>
        </w:rPr>
      </w:pPr>
    </w:p>
    <w:p w:rsidR="00AE2F39" w:rsidRPr="00587620" w:rsidRDefault="00AE2F39" w:rsidP="004C0C74">
      <w:pPr>
        <w:spacing w:after="120"/>
        <w:jc w:val="both"/>
        <w:rPr>
          <w:b/>
          <w:sz w:val="24"/>
          <w:szCs w:val="24"/>
        </w:rPr>
      </w:pPr>
      <w:r>
        <w:rPr>
          <w:b/>
          <w:sz w:val="24"/>
          <w:szCs w:val="24"/>
        </w:rPr>
        <w:t xml:space="preserve">4.10. </w:t>
      </w:r>
      <w:r w:rsidRPr="00587620">
        <w:rPr>
          <w:b/>
          <w:sz w:val="24"/>
          <w:szCs w:val="24"/>
        </w:rPr>
        <w:t>Лечение ИБС при хронической окклюзии коронарных артерий</w:t>
      </w:r>
    </w:p>
    <w:p w:rsidR="00AE2F39" w:rsidRPr="00587620" w:rsidRDefault="00AE2F39" w:rsidP="004C0C74">
      <w:pPr>
        <w:ind w:firstLine="709"/>
        <w:jc w:val="both"/>
        <w:rPr>
          <w:sz w:val="24"/>
          <w:szCs w:val="24"/>
        </w:rPr>
      </w:pPr>
      <w:r w:rsidRPr="00587620">
        <w:rPr>
          <w:sz w:val="24"/>
          <w:szCs w:val="24"/>
        </w:rPr>
        <w:t xml:space="preserve">При коронароангиографии хронические окклюзии коронарных артерий выявляют в 15—30% случаев. Приблизительно у 60% таких больных отсутствуют анамнестические указания на крупноочаговый инфаркт миокарда. К настоящему времени нет однозначных рекомендаций о необходимости проводить реваскуляризацию этих участков, особенно при бессимптомном течении заболевания. Выявление с помощью визуализирующих </w:t>
      </w:r>
      <w:r w:rsidRPr="00587620">
        <w:rPr>
          <w:sz w:val="24"/>
          <w:szCs w:val="24"/>
        </w:rPr>
        <w:lastRenderedPageBreak/>
        <w:t xml:space="preserve">исследований жизнеспособного миокарда в зоне окклюзированных артерий, особенно при доказанной сопутствующей стенокардии — считается показанием к попытке катетерной реокклюзии или аортокоронарному шунтированию пораженного участка. Однако чрескожное вмешательство чревато осложнениями, требует высокой квалификации ангиохирурга и не всегда завершается успешно: лишь в 60—85% случаев против 98% успешных вмешательств на субтотально стенозированных коронарных артериях. Для стентирования реокклюзированных сегментов коронарных артерий используют стенты с лекарственным покрытием, которые существенно снижают риск рестенозирования и соответственно потребность в </w:t>
      </w:r>
      <w:proofErr w:type="gramStart"/>
      <w:r w:rsidRPr="00587620">
        <w:rPr>
          <w:sz w:val="24"/>
          <w:szCs w:val="24"/>
        </w:rPr>
        <w:t>дополнительной</w:t>
      </w:r>
      <w:proofErr w:type="gramEnd"/>
      <w:r w:rsidRPr="00587620">
        <w:rPr>
          <w:sz w:val="24"/>
          <w:szCs w:val="24"/>
        </w:rPr>
        <w:t xml:space="preserve"> реваскуляризации в послеоперационном периоде.</w:t>
      </w:r>
    </w:p>
    <w:p w:rsidR="00AE2F39" w:rsidRPr="00587620" w:rsidRDefault="00AE2F39" w:rsidP="004C0C74">
      <w:pPr>
        <w:ind w:firstLine="709"/>
        <w:jc w:val="both"/>
        <w:rPr>
          <w:sz w:val="24"/>
          <w:szCs w:val="24"/>
        </w:rPr>
      </w:pPr>
      <w:proofErr w:type="gramStart"/>
      <w:r w:rsidRPr="00587620">
        <w:rPr>
          <w:sz w:val="24"/>
          <w:szCs w:val="24"/>
        </w:rPr>
        <w:t>Аорто-коронарное</w:t>
      </w:r>
      <w:proofErr w:type="gramEnd"/>
      <w:r w:rsidRPr="00587620">
        <w:rPr>
          <w:sz w:val="24"/>
          <w:szCs w:val="24"/>
        </w:rPr>
        <w:t xml:space="preserve"> и маммарокоронарное шунтирование коронарных артерий, окклюзированных в проксимальных сегментах у больных с выраженной стенокардией и жизнеспособным миокардом может быть альтернативой эндоваскулярным вмешательствам. Шунтирование же дистальных сегментов коронарных артерий не всегда бывает успешным.</w:t>
      </w:r>
    </w:p>
    <w:p w:rsidR="00AE2F39" w:rsidRPr="00587620" w:rsidRDefault="00AE2F39" w:rsidP="004C0C74">
      <w:pPr>
        <w:ind w:firstLine="709"/>
        <w:jc w:val="both"/>
        <w:rPr>
          <w:sz w:val="24"/>
          <w:szCs w:val="24"/>
        </w:rPr>
      </w:pPr>
      <w:r w:rsidRPr="00587620">
        <w:rPr>
          <w:sz w:val="24"/>
          <w:szCs w:val="24"/>
        </w:rPr>
        <w:t>Вопрос о пользе реваскуляризации «бессимптомных» окклюзированных коронарных артерий в настоящее время изучается в нескольких рандомизированных исследованиях. Ретроспективные данные свидетельствуют о неблагоприятном прогнозе у больных, которым не удалось восстановить кровоток в окклюзированной коронарной артерии. Однако прямых доказательств пользы от восстановления кровотока по бессимптомным «внеинфарктным» зонам миокарда в проспективных исследованиях пока не получено. Поэтому в каждом случае необходимость оперативного лечения у таких пациентов определяют индивидуально. В отсутствие ишемии и при недоказанности существования жизнеспособного миокарда в бассейне окклюзированной артерии ни эндоваскулярное вмешательство, ни операция шунтирования чаще всего не показаны. Таким больным назначают комплексную медикаментозную терапию по стандартным показаниям в рамках вторичной профилактики осложнений ИБС.</w:t>
      </w:r>
    </w:p>
    <w:p w:rsidR="00AE2F39" w:rsidRPr="00587620" w:rsidRDefault="00AE2F39" w:rsidP="00F52EAE">
      <w:pPr>
        <w:jc w:val="both"/>
        <w:rPr>
          <w:sz w:val="24"/>
          <w:szCs w:val="24"/>
        </w:rPr>
      </w:pPr>
    </w:p>
    <w:p w:rsidR="00AE2F39" w:rsidRPr="00587620" w:rsidRDefault="00AE2F39" w:rsidP="004C0C74">
      <w:pPr>
        <w:spacing w:after="120"/>
        <w:jc w:val="both"/>
        <w:rPr>
          <w:b/>
          <w:sz w:val="24"/>
          <w:szCs w:val="24"/>
        </w:rPr>
      </w:pPr>
      <w:r>
        <w:rPr>
          <w:b/>
          <w:sz w:val="24"/>
          <w:szCs w:val="24"/>
        </w:rPr>
        <w:t>4.11. Р</w:t>
      </w:r>
      <w:r w:rsidRPr="00587620">
        <w:rPr>
          <w:b/>
          <w:sz w:val="24"/>
          <w:szCs w:val="24"/>
        </w:rPr>
        <w:t>ефрактерн</w:t>
      </w:r>
      <w:r>
        <w:rPr>
          <w:b/>
          <w:sz w:val="24"/>
          <w:szCs w:val="24"/>
        </w:rPr>
        <w:t>ая</w:t>
      </w:r>
      <w:r w:rsidRPr="00587620">
        <w:rPr>
          <w:b/>
          <w:sz w:val="24"/>
          <w:szCs w:val="24"/>
        </w:rPr>
        <w:t xml:space="preserve"> стенокарди</w:t>
      </w:r>
      <w:r>
        <w:rPr>
          <w:b/>
          <w:sz w:val="24"/>
          <w:szCs w:val="24"/>
        </w:rPr>
        <w:t>я</w:t>
      </w:r>
    </w:p>
    <w:p w:rsidR="00AE2F39" w:rsidRPr="00587620" w:rsidRDefault="00AE2F39" w:rsidP="004C0C74">
      <w:pPr>
        <w:ind w:firstLine="709"/>
        <w:jc w:val="both"/>
        <w:rPr>
          <w:sz w:val="24"/>
          <w:szCs w:val="24"/>
        </w:rPr>
      </w:pPr>
      <w:r w:rsidRPr="00587620">
        <w:rPr>
          <w:sz w:val="24"/>
          <w:szCs w:val="24"/>
        </w:rPr>
        <w:t>Рефрактерной стенокардией называют хронический ангинальный синдром ишемического генеза на фоне атеросклероза коронарных артерий, который неустраним с помощью комплексной медикаментозной терапии и оперативной реваскуляризации миокарда (катетерной ангиопластики или коронарного шунтирования).</w:t>
      </w:r>
    </w:p>
    <w:p w:rsidR="00AE2F39" w:rsidRPr="00587620" w:rsidRDefault="00AE2F39" w:rsidP="004C0C74">
      <w:pPr>
        <w:ind w:firstLine="709"/>
        <w:jc w:val="both"/>
        <w:rPr>
          <w:sz w:val="24"/>
          <w:szCs w:val="24"/>
        </w:rPr>
      </w:pPr>
      <w:r w:rsidRPr="00587620">
        <w:rPr>
          <w:sz w:val="24"/>
          <w:szCs w:val="24"/>
        </w:rPr>
        <w:t>В дополнение к медикаментозной терапии таким пациентам можно проводить дополнительные немедикаментозные вмешательства с целью устранения болевого синдрома: усиленную наружную контрапульсацию, чрескожную нейроэлектростимуляцию, спинномозговую электростимуляцию.</w:t>
      </w:r>
    </w:p>
    <w:p w:rsidR="00AE2F39" w:rsidRPr="00587620" w:rsidRDefault="00AE2F39" w:rsidP="004C0C74">
      <w:pPr>
        <w:ind w:firstLine="709"/>
        <w:jc w:val="both"/>
        <w:rPr>
          <w:sz w:val="24"/>
          <w:szCs w:val="24"/>
        </w:rPr>
      </w:pPr>
      <w:r w:rsidRPr="00587620">
        <w:rPr>
          <w:sz w:val="24"/>
          <w:szCs w:val="24"/>
        </w:rPr>
        <w:t>Клиническая эффективность этих вмешательств вариабельна, прогностическая польза остается недоказанной.</w:t>
      </w:r>
    </w:p>
    <w:p w:rsidR="00AE2F39" w:rsidRPr="00587620" w:rsidRDefault="00AE2F39" w:rsidP="004C0C74">
      <w:pPr>
        <w:ind w:firstLine="709"/>
        <w:jc w:val="both"/>
        <w:rPr>
          <w:sz w:val="24"/>
          <w:szCs w:val="24"/>
        </w:rPr>
      </w:pPr>
      <w:r w:rsidRPr="00587620">
        <w:rPr>
          <w:sz w:val="24"/>
          <w:szCs w:val="24"/>
        </w:rPr>
        <w:t xml:space="preserve">Отдельными направлениями экспериментальных исследований в этой области считают инвазивную и неинвазивную стимуляцию </w:t>
      </w:r>
      <w:proofErr w:type="gramStart"/>
      <w:r w:rsidRPr="00587620">
        <w:rPr>
          <w:sz w:val="24"/>
          <w:szCs w:val="24"/>
        </w:rPr>
        <w:t>коронарного</w:t>
      </w:r>
      <w:proofErr w:type="gramEnd"/>
      <w:r w:rsidRPr="00587620">
        <w:rPr>
          <w:sz w:val="24"/>
          <w:szCs w:val="24"/>
        </w:rPr>
        <w:t xml:space="preserve"> ангионеогенеза (трансмиокардиальную и чрескожную лазерную терапию, ударно-волновую терапию), а также регенеративную терапию стволовыми клетками. В настоящее время эти методы проходят доклинические испытания.</w:t>
      </w:r>
    </w:p>
    <w:p w:rsidR="00AE2F39" w:rsidRDefault="00AE2F39" w:rsidP="004C0C74">
      <w:pPr>
        <w:spacing w:after="240"/>
        <w:ind w:firstLine="709"/>
        <w:jc w:val="both"/>
        <w:rPr>
          <w:sz w:val="24"/>
          <w:szCs w:val="24"/>
        </w:rPr>
      </w:pPr>
      <w:r w:rsidRPr="00587620">
        <w:rPr>
          <w:sz w:val="24"/>
          <w:szCs w:val="24"/>
        </w:rPr>
        <w:t>Восстановление в результате операции кровоснабжения в зоне левой коронарной артерии улучшает выживаемость больных, в то время как восстановление кровотока в зоне правой и огибающей коронарных артерий главным образом устраняет симптомы стенокардии.</w:t>
      </w:r>
    </w:p>
    <w:p w:rsidR="00A21F44" w:rsidRDefault="00A21F44" w:rsidP="004C0C74">
      <w:pPr>
        <w:spacing w:after="240"/>
        <w:ind w:firstLine="709"/>
        <w:jc w:val="both"/>
        <w:rPr>
          <w:sz w:val="24"/>
          <w:szCs w:val="24"/>
        </w:rPr>
      </w:pPr>
    </w:p>
    <w:p w:rsidR="00A21F44" w:rsidRPr="00587620" w:rsidRDefault="00A21F44" w:rsidP="004C0C74">
      <w:pPr>
        <w:spacing w:after="240"/>
        <w:ind w:firstLine="709"/>
        <w:jc w:val="both"/>
        <w:rPr>
          <w:sz w:val="24"/>
          <w:szCs w:val="24"/>
        </w:rPr>
      </w:pPr>
    </w:p>
    <w:p w:rsidR="000312B7" w:rsidRPr="00081899" w:rsidRDefault="00AE2F39" w:rsidP="00F52EAE">
      <w:pPr>
        <w:spacing w:before="120"/>
        <w:ind w:right="-284"/>
        <w:jc w:val="both"/>
        <w:rPr>
          <w:b/>
          <w:sz w:val="24"/>
          <w:szCs w:val="24"/>
        </w:rPr>
      </w:pPr>
      <w:r>
        <w:rPr>
          <w:b/>
          <w:sz w:val="24"/>
          <w:szCs w:val="24"/>
        </w:rPr>
        <w:lastRenderedPageBreak/>
        <w:t>5</w:t>
      </w:r>
      <w:r w:rsidR="00CA0552">
        <w:rPr>
          <w:b/>
          <w:sz w:val="24"/>
          <w:szCs w:val="24"/>
        </w:rPr>
        <w:t xml:space="preserve">. </w:t>
      </w:r>
      <w:r w:rsidR="00A21F44" w:rsidRPr="00081899">
        <w:rPr>
          <w:b/>
          <w:sz w:val="24"/>
          <w:szCs w:val="24"/>
        </w:rPr>
        <w:t>ТРУДОСПОСОБНОСТЬ И ДИСПАНСЕРНОЕ НАБЛЮДЕНИЕ</w:t>
      </w:r>
    </w:p>
    <w:p w:rsidR="000312B7" w:rsidRPr="00587620" w:rsidRDefault="000312B7" w:rsidP="004C0C74">
      <w:pPr>
        <w:spacing w:before="120"/>
        <w:ind w:right="-284" w:firstLine="709"/>
        <w:jc w:val="both"/>
        <w:rPr>
          <w:sz w:val="24"/>
          <w:szCs w:val="24"/>
        </w:rPr>
      </w:pPr>
      <w:r w:rsidRPr="00587620">
        <w:rPr>
          <w:sz w:val="24"/>
          <w:szCs w:val="24"/>
        </w:rPr>
        <w:t>Труд</w:t>
      </w:r>
      <w:r>
        <w:rPr>
          <w:sz w:val="24"/>
          <w:szCs w:val="24"/>
        </w:rPr>
        <w:t xml:space="preserve">оспособность больного с хронической ИБС </w:t>
      </w:r>
      <w:r w:rsidRPr="00587620">
        <w:rPr>
          <w:sz w:val="24"/>
          <w:szCs w:val="24"/>
        </w:rPr>
        <w:t>во многом зависит от функционального класса</w:t>
      </w:r>
      <w:r>
        <w:rPr>
          <w:sz w:val="24"/>
          <w:szCs w:val="24"/>
        </w:rPr>
        <w:t xml:space="preserve"> стенокардии</w:t>
      </w:r>
      <w:r w:rsidR="00081899">
        <w:rPr>
          <w:sz w:val="24"/>
          <w:szCs w:val="24"/>
        </w:rPr>
        <w:t xml:space="preserve"> и сердечной недостаточности</w:t>
      </w:r>
      <w:r w:rsidRPr="00587620">
        <w:rPr>
          <w:sz w:val="24"/>
          <w:szCs w:val="24"/>
        </w:rPr>
        <w:t xml:space="preserve">, сопутствующих заболеваний, характера профессии. Больные со стабильной </w:t>
      </w:r>
      <w:r>
        <w:rPr>
          <w:sz w:val="24"/>
          <w:szCs w:val="24"/>
        </w:rPr>
        <w:t>стенокардией</w:t>
      </w:r>
      <w:r w:rsidRPr="00587620">
        <w:rPr>
          <w:sz w:val="24"/>
          <w:szCs w:val="24"/>
        </w:rPr>
        <w:t xml:space="preserve"> </w:t>
      </w:r>
      <w:r w:rsidRPr="00081899">
        <w:rPr>
          <w:sz w:val="24"/>
          <w:szCs w:val="24"/>
        </w:rPr>
        <w:t>I</w:t>
      </w:r>
      <w:r w:rsidRPr="00587620">
        <w:rPr>
          <w:sz w:val="24"/>
          <w:szCs w:val="24"/>
        </w:rPr>
        <w:t>-</w:t>
      </w:r>
      <w:r w:rsidRPr="00081899">
        <w:rPr>
          <w:sz w:val="24"/>
          <w:szCs w:val="24"/>
        </w:rPr>
        <w:t>II</w:t>
      </w:r>
      <w:r w:rsidRPr="00587620">
        <w:rPr>
          <w:sz w:val="24"/>
          <w:szCs w:val="24"/>
        </w:rPr>
        <w:t xml:space="preserve"> </w:t>
      </w:r>
      <w:r w:rsidR="00441776">
        <w:rPr>
          <w:sz w:val="24"/>
          <w:szCs w:val="24"/>
        </w:rPr>
        <w:t>ФК</w:t>
      </w:r>
      <w:r w:rsidRPr="00587620">
        <w:rPr>
          <w:sz w:val="24"/>
          <w:szCs w:val="24"/>
        </w:rPr>
        <w:t xml:space="preserve">, как правило, трудоспособны, если их профессиональная деятельность не связана с тяжелым физическим трудом и </w:t>
      </w:r>
      <w:r>
        <w:rPr>
          <w:sz w:val="24"/>
          <w:szCs w:val="24"/>
        </w:rPr>
        <w:t xml:space="preserve">потенциальной общественным риском </w:t>
      </w:r>
      <w:r w:rsidRPr="00587620">
        <w:rPr>
          <w:sz w:val="24"/>
          <w:szCs w:val="24"/>
        </w:rPr>
        <w:t>(летчики,</w:t>
      </w:r>
      <w:r w:rsidR="00081899">
        <w:rPr>
          <w:sz w:val="24"/>
          <w:szCs w:val="24"/>
        </w:rPr>
        <w:t xml:space="preserve"> крановщики,</w:t>
      </w:r>
      <w:r w:rsidRPr="00587620">
        <w:rPr>
          <w:sz w:val="24"/>
          <w:szCs w:val="24"/>
        </w:rPr>
        <w:t xml:space="preserve"> водители общественного транспорта). Больны</w:t>
      </w:r>
      <w:r>
        <w:rPr>
          <w:sz w:val="24"/>
          <w:szCs w:val="24"/>
        </w:rPr>
        <w:t>х</w:t>
      </w:r>
      <w:r w:rsidRPr="00587620">
        <w:rPr>
          <w:sz w:val="24"/>
          <w:szCs w:val="24"/>
        </w:rPr>
        <w:t xml:space="preserve"> со стенокардией </w:t>
      </w:r>
      <w:r w:rsidRPr="00081899">
        <w:rPr>
          <w:sz w:val="24"/>
          <w:szCs w:val="24"/>
        </w:rPr>
        <w:t>III</w:t>
      </w:r>
      <w:r w:rsidR="001230F1">
        <w:rPr>
          <w:sz w:val="24"/>
          <w:szCs w:val="24"/>
        </w:rPr>
        <w:t>-IV</w:t>
      </w:r>
      <w:r>
        <w:rPr>
          <w:sz w:val="24"/>
          <w:szCs w:val="24"/>
        </w:rPr>
        <w:t> </w:t>
      </w:r>
      <w:r w:rsidRPr="00587620">
        <w:rPr>
          <w:sz w:val="24"/>
          <w:szCs w:val="24"/>
        </w:rPr>
        <w:t>ФК направл</w:t>
      </w:r>
      <w:r>
        <w:rPr>
          <w:sz w:val="24"/>
          <w:szCs w:val="24"/>
        </w:rPr>
        <w:t>яют</w:t>
      </w:r>
      <w:r w:rsidRPr="00587620">
        <w:rPr>
          <w:sz w:val="24"/>
          <w:szCs w:val="24"/>
        </w:rPr>
        <w:t xml:space="preserve"> на медико-социальную экспертизу</w:t>
      </w:r>
      <w:r w:rsidR="002150F8">
        <w:rPr>
          <w:sz w:val="24"/>
          <w:szCs w:val="24"/>
        </w:rPr>
        <w:t xml:space="preserve"> для определения группы инвалидности</w:t>
      </w:r>
      <w:r w:rsidRPr="00587620">
        <w:rPr>
          <w:sz w:val="24"/>
          <w:szCs w:val="24"/>
        </w:rPr>
        <w:t>.</w:t>
      </w:r>
    </w:p>
    <w:p w:rsidR="000312B7" w:rsidRPr="00587620" w:rsidRDefault="000312B7" w:rsidP="00F52EAE">
      <w:pPr>
        <w:spacing w:before="120"/>
        <w:ind w:right="-284"/>
        <w:jc w:val="both"/>
        <w:rPr>
          <w:sz w:val="24"/>
          <w:szCs w:val="24"/>
        </w:rPr>
      </w:pPr>
      <w:proofErr w:type="gramStart"/>
      <w:r w:rsidRPr="00587620">
        <w:rPr>
          <w:sz w:val="24"/>
          <w:szCs w:val="24"/>
        </w:rPr>
        <w:t xml:space="preserve">Все больные </w:t>
      </w:r>
      <w:r w:rsidR="00081899">
        <w:rPr>
          <w:sz w:val="24"/>
          <w:szCs w:val="24"/>
        </w:rPr>
        <w:t>с хронической ИБС</w:t>
      </w:r>
      <w:r w:rsidRPr="00587620">
        <w:rPr>
          <w:sz w:val="24"/>
          <w:szCs w:val="24"/>
        </w:rPr>
        <w:t xml:space="preserve"> должны находиться под диспансерным наблюдением </w:t>
      </w:r>
      <w:r w:rsidR="002150F8">
        <w:rPr>
          <w:sz w:val="24"/>
          <w:szCs w:val="24"/>
        </w:rPr>
        <w:t>врача ЛПУ</w:t>
      </w:r>
      <w:r w:rsidRPr="00587620">
        <w:rPr>
          <w:sz w:val="24"/>
          <w:szCs w:val="24"/>
        </w:rPr>
        <w:t xml:space="preserve">, который определяет частоту визитов, </w:t>
      </w:r>
      <w:r w:rsidR="002150F8">
        <w:rPr>
          <w:sz w:val="24"/>
          <w:szCs w:val="24"/>
        </w:rPr>
        <w:t>контролирует</w:t>
      </w:r>
      <w:r w:rsidRPr="00587620">
        <w:rPr>
          <w:sz w:val="24"/>
          <w:szCs w:val="24"/>
        </w:rPr>
        <w:t xml:space="preserve"> </w:t>
      </w:r>
      <w:r w:rsidR="002150F8">
        <w:rPr>
          <w:sz w:val="24"/>
          <w:szCs w:val="24"/>
        </w:rPr>
        <w:t xml:space="preserve">выполнение предписанных </w:t>
      </w:r>
      <w:r w:rsidRPr="00587620">
        <w:rPr>
          <w:sz w:val="24"/>
          <w:szCs w:val="24"/>
        </w:rPr>
        <w:t>рекомендаций, вносит коррективы в терапию,</w:t>
      </w:r>
      <w:r w:rsidR="002150F8">
        <w:rPr>
          <w:sz w:val="24"/>
          <w:szCs w:val="24"/>
        </w:rPr>
        <w:t xml:space="preserve"> оценивает риск осложнений,</w:t>
      </w:r>
      <w:r w:rsidRPr="00587620">
        <w:rPr>
          <w:sz w:val="24"/>
          <w:szCs w:val="24"/>
        </w:rPr>
        <w:t xml:space="preserve"> направляет на санаторно-курортное лечение</w:t>
      </w:r>
      <w:r w:rsidR="002150F8">
        <w:rPr>
          <w:sz w:val="24"/>
          <w:szCs w:val="24"/>
        </w:rPr>
        <w:t xml:space="preserve"> и, при необходимости, — на госпитализацию</w:t>
      </w:r>
      <w:r w:rsidRPr="00587620">
        <w:rPr>
          <w:sz w:val="24"/>
          <w:szCs w:val="24"/>
        </w:rPr>
        <w:t>.</w:t>
      </w:r>
      <w:proofErr w:type="gramEnd"/>
    </w:p>
    <w:p w:rsidR="000312B7" w:rsidRPr="00587620" w:rsidRDefault="000312B7" w:rsidP="00F52EAE">
      <w:pPr>
        <w:spacing w:before="120"/>
        <w:ind w:right="-284"/>
        <w:jc w:val="both"/>
        <w:rPr>
          <w:sz w:val="24"/>
          <w:szCs w:val="24"/>
        </w:rPr>
      </w:pPr>
    </w:p>
    <w:p w:rsidR="000312B7" w:rsidRPr="00032942" w:rsidRDefault="00AE2F39" w:rsidP="004C0C74">
      <w:pPr>
        <w:spacing w:before="120" w:after="120"/>
        <w:ind w:right="-284"/>
        <w:jc w:val="both"/>
        <w:rPr>
          <w:b/>
          <w:sz w:val="24"/>
          <w:szCs w:val="24"/>
        </w:rPr>
      </w:pPr>
      <w:r>
        <w:rPr>
          <w:b/>
          <w:sz w:val="24"/>
          <w:szCs w:val="24"/>
        </w:rPr>
        <w:t>5</w:t>
      </w:r>
      <w:r w:rsidR="00CA0552">
        <w:rPr>
          <w:b/>
          <w:sz w:val="24"/>
          <w:szCs w:val="24"/>
        </w:rPr>
        <w:t xml:space="preserve">.1. </w:t>
      </w:r>
      <w:r w:rsidR="00441776">
        <w:rPr>
          <w:b/>
          <w:sz w:val="24"/>
          <w:szCs w:val="24"/>
        </w:rPr>
        <w:t>Диспансерное ведение</w:t>
      </w:r>
    </w:p>
    <w:p w:rsidR="000312B7" w:rsidRPr="00BB27D2" w:rsidRDefault="000312B7" w:rsidP="004C0C74">
      <w:pPr>
        <w:autoSpaceDE w:val="0"/>
        <w:autoSpaceDN w:val="0"/>
        <w:adjustRightInd w:val="0"/>
        <w:ind w:firstLine="709"/>
        <w:jc w:val="both"/>
        <w:rPr>
          <w:sz w:val="24"/>
          <w:szCs w:val="24"/>
        </w:rPr>
      </w:pPr>
      <w:r w:rsidRPr="00BB27D2">
        <w:rPr>
          <w:sz w:val="24"/>
          <w:szCs w:val="24"/>
        </w:rPr>
        <w:t xml:space="preserve">Диспансерное наблюдение и ведение больных </w:t>
      </w:r>
      <w:r w:rsidR="00032942">
        <w:rPr>
          <w:sz w:val="24"/>
          <w:szCs w:val="24"/>
        </w:rPr>
        <w:t>с неосложненными хроническими формами ИБС</w:t>
      </w:r>
      <w:r w:rsidRPr="00BB27D2">
        <w:rPr>
          <w:sz w:val="24"/>
          <w:szCs w:val="24"/>
        </w:rPr>
        <w:t xml:space="preserve"> может проводиться врачами</w:t>
      </w:r>
      <w:r w:rsidR="00032942">
        <w:rPr>
          <w:sz w:val="24"/>
          <w:szCs w:val="24"/>
        </w:rPr>
        <w:t>-</w:t>
      </w:r>
      <w:r w:rsidRPr="00BB27D2">
        <w:rPr>
          <w:sz w:val="24"/>
          <w:szCs w:val="24"/>
        </w:rPr>
        <w:t xml:space="preserve">терапевтами. </w:t>
      </w:r>
      <w:r w:rsidR="008B04F2">
        <w:rPr>
          <w:sz w:val="24"/>
          <w:szCs w:val="24"/>
        </w:rPr>
        <w:t>Наблюдение осложненных форм ИБС, коррекция лечения при</w:t>
      </w:r>
      <w:r w:rsidRPr="00BB27D2">
        <w:rPr>
          <w:sz w:val="24"/>
          <w:szCs w:val="24"/>
        </w:rPr>
        <w:t xml:space="preserve"> изменении состояния, появлении новых или обострении старых симптомов</w:t>
      </w:r>
      <w:r w:rsidR="008B04F2">
        <w:rPr>
          <w:sz w:val="24"/>
          <w:szCs w:val="24"/>
        </w:rPr>
        <w:t>, решение вопроса о КАГ и других методах визуализирующих исследований —</w:t>
      </w:r>
      <w:r w:rsidRPr="00BB27D2">
        <w:rPr>
          <w:sz w:val="24"/>
          <w:szCs w:val="24"/>
        </w:rPr>
        <w:t xml:space="preserve"> </w:t>
      </w:r>
      <w:r w:rsidR="008B04F2">
        <w:rPr>
          <w:sz w:val="24"/>
          <w:szCs w:val="24"/>
        </w:rPr>
        <w:t>требуют консультации специалиста-</w:t>
      </w:r>
      <w:r w:rsidRPr="00BB27D2">
        <w:rPr>
          <w:sz w:val="24"/>
          <w:szCs w:val="24"/>
        </w:rPr>
        <w:t>кардиолог</w:t>
      </w:r>
      <w:r w:rsidR="008B04F2">
        <w:rPr>
          <w:sz w:val="24"/>
          <w:szCs w:val="24"/>
        </w:rPr>
        <w:t>а</w:t>
      </w:r>
      <w:r w:rsidRPr="00BB27D2">
        <w:rPr>
          <w:sz w:val="24"/>
          <w:szCs w:val="24"/>
        </w:rPr>
        <w:t xml:space="preserve">. Частота </w:t>
      </w:r>
      <w:r w:rsidR="008B04F2">
        <w:rPr>
          <w:sz w:val="24"/>
          <w:szCs w:val="24"/>
        </w:rPr>
        <w:t>посещений ЛПУ</w:t>
      </w:r>
      <w:r w:rsidRPr="00BB27D2">
        <w:rPr>
          <w:sz w:val="24"/>
          <w:szCs w:val="24"/>
        </w:rPr>
        <w:t xml:space="preserve"> должна быть не реже </w:t>
      </w:r>
      <w:r w:rsidR="00CA3EAE">
        <w:rPr>
          <w:sz w:val="24"/>
          <w:szCs w:val="24"/>
        </w:rPr>
        <w:t>4—6 </w:t>
      </w:r>
      <w:r w:rsidRPr="00BB27D2">
        <w:rPr>
          <w:sz w:val="24"/>
          <w:szCs w:val="24"/>
        </w:rPr>
        <w:t>раз</w:t>
      </w:r>
      <w:r w:rsidR="00CA3EAE">
        <w:rPr>
          <w:sz w:val="24"/>
          <w:szCs w:val="24"/>
        </w:rPr>
        <w:t xml:space="preserve"> в 12 </w:t>
      </w:r>
      <w:proofErr w:type="gramStart"/>
      <w:r w:rsidR="00CA3EAE">
        <w:rPr>
          <w:sz w:val="24"/>
          <w:szCs w:val="24"/>
        </w:rPr>
        <w:t>мес</w:t>
      </w:r>
      <w:proofErr w:type="gramEnd"/>
      <w:r w:rsidRPr="00BB27D2">
        <w:rPr>
          <w:sz w:val="24"/>
          <w:szCs w:val="24"/>
        </w:rPr>
        <w:t xml:space="preserve"> в течение первого го</w:t>
      </w:r>
      <w:r w:rsidR="008B04F2">
        <w:rPr>
          <w:sz w:val="24"/>
          <w:szCs w:val="24"/>
        </w:rPr>
        <w:t>да с момента установки диагноза</w:t>
      </w:r>
      <w:r w:rsidRPr="00BB27D2">
        <w:rPr>
          <w:sz w:val="24"/>
          <w:szCs w:val="24"/>
        </w:rPr>
        <w:t xml:space="preserve">. </w:t>
      </w:r>
      <w:r w:rsidRPr="00BB27D2">
        <w:rPr>
          <w:color w:val="424B52"/>
          <w:sz w:val="24"/>
          <w:szCs w:val="24"/>
        </w:rPr>
        <w:t xml:space="preserve"> </w:t>
      </w:r>
      <w:r w:rsidRPr="00BB27D2">
        <w:rPr>
          <w:sz w:val="24"/>
          <w:szCs w:val="24"/>
        </w:rPr>
        <w:t xml:space="preserve">Если в дальнейшем состояние остается стабильным, амбулаторный осмотр </w:t>
      </w:r>
      <w:r w:rsidR="00CA3EAE">
        <w:rPr>
          <w:sz w:val="24"/>
          <w:szCs w:val="24"/>
        </w:rPr>
        <w:t>можно проводить</w:t>
      </w:r>
      <w:r w:rsidRPr="00BB27D2">
        <w:rPr>
          <w:sz w:val="24"/>
          <w:szCs w:val="24"/>
        </w:rPr>
        <w:t xml:space="preserve"> каждые </w:t>
      </w:r>
      <w:r w:rsidR="00CA3EAE">
        <w:rPr>
          <w:sz w:val="24"/>
          <w:szCs w:val="24"/>
        </w:rPr>
        <w:t>полгода</w:t>
      </w:r>
      <w:r w:rsidRPr="00BB27D2">
        <w:rPr>
          <w:sz w:val="24"/>
          <w:szCs w:val="24"/>
        </w:rPr>
        <w:t>. В других случаях (сопутствующий сахарный диабет, АГ, другие заболевания) посещение врача должно быть чаще. При ухудшении течения стенокардии или появлении побочных эффектов терапии обращение к врачу должно быть внеочередным.</w:t>
      </w:r>
    </w:p>
    <w:p w:rsidR="000312B7" w:rsidRPr="00BB27D2" w:rsidRDefault="000312B7" w:rsidP="004C0C74">
      <w:pPr>
        <w:autoSpaceDE w:val="0"/>
        <w:autoSpaceDN w:val="0"/>
        <w:adjustRightInd w:val="0"/>
        <w:ind w:firstLine="709"/>
        <w:jc w:val="both"/>
        <w:rPr>
          <w:sz w:val="24"/>
          <w:szCs w:val="24"/>
        </w:rPr>
      </w:pPr>
      <w:r w:rsidRPr="00BB27D2">
        <w:rPr>
          <w:sz w:val="24"/>
          <w:szCs w:val="24"/>
        </w:rPr>
        <w:t>Во время визита провод</w:t>
      </w:r>
      <w:r w:rsidR="00D75FEB">
        <w:rPr>
          <w:sz w:val="24"/>
          <w:szCs w:val="24"/>
        </w:rPr>
        <w:t>я</w:t>
      </w:r>
      <w:r w:rsidRPr="00BB27D2">
        <w:rPr>
          <w:sz w:val="24"/>
          <w:szCs w:val="24"/>
        </w:rPr>
        <w:t xml:space="preserve">т целенаправленный сбор анамнеза, </w:t>
      </w:r>
      <w:r w:rsidR="00D75FEB">
        <w:rPr>
          <w:sz w:val="24"/>
          <w:szCs w:val="24"/>
        </w:rPr>
        <w:t>физикальный осмотр, регистрируют 12-канальную ЭКГ покоя. В</w:t>
      </w:r>
      <w:r w:rsidRPr="00BB27D2">
        <w:rPr>
          <w:sz w:val="24"/>
          <w:szCs w:val="24"/>
        </w:rPr>
        <w:t>ыполняется</w:t>
      </w:r>
      <w:r w:rsidR="00D75FEB">
        <w:rPr>
          <w:sz w:val="24"/>
          <w:szCs w:val="24"/>
        </w:rPr>
        <w:t xml:space="preserve"> общеклинический и </w:t>
      </w:r>
      <w:r w:rsidRPr="00BB27D2">
        <w:rPr>
          <w:sz w:val="24"/>
          <w:szCs w:val="24"/>
        </w:rPr>
        <w:t>биохимический анализ крови</w:t>
      </w:r>
      <w:r w:rsidR="00D75FEB">
        <w:rPr>
          <w:sz w:val="24"/>
          <w:szCs w:val="24"/>
        </w:rPr>
        <w:t xml:space="preserve"> с липидограммой</w:t>
      </w:r>
      <w:r w:rsidRPr="00BB27D2">
        <w:rPr>
          <w:sz w:val="24"/>
          <w:szCs w:val="24"/>
        </w:rPr>
        <w:t xml:space="preserve">. Целью является контроль за правильным выполнением врачебных </w:t>
      </w:r>
      <w:r w:rsidR="00D75FEB">
        <w:rPr>
          <w:sz w:val="24"/>
          <w:szCs w:val="24"/>
        </w:rPr>
        <w:t>предписаний</w:t>
      </w:r>
      <w:r w:rsidRPr="00BB27D2">
        <w:rPr>
          <w:sz w:val="24"/>
          <w:szCs w:val="24"/>
        </w:rPr>
        <w:t xml:space="preserve"> и своевременное выявление признаков изменени</w:t>
      </w:r>
      <w:r w:rsidR="00D75FEB">
        <w:rPr>
          <w:sz w:val="24"/>
          <w:szCs w:val="24"/>
        </w:rPr>
        <w:t>я</w:t>
      </w:r>
      <w:r w:rsidRPr="00BB27D2">
        <w:rPr>
          <w:sz w:val="24"/>
          <w:szCs w:val="24"/>
        </w:rPr>
        <w:t xml:space="preserve"> (</w:t>
      </w:r>
      <w:proofErr w:type="gramStart"/>
      <w:r w:rsidRPr="00BB27D2">
        <w:rPr>
          <w:sz w:val="24"/>
          <w:szCs w:val="24"/>
        </w:rPr>
        <w:t>обострении</w:t>
      </w:r>
      <w:proofErr w:type="gramEnd"/>
      <w:r w:rsidRPr="00BB27D2">
        <w:rPr>
          <w:sz w:val="24"/>
          <w:szCs w:val="24"/>
        </w:rPr>
        <w:t>) течения заболевания, и требующих медикаментозной или иной коррекции. Особое внимание следует уделить выполнению больным рекомендаций по модификации образа жизни и устранению факторов риска, особенно при наличии сопутствующих заболеваний и состояний, таких как АГ, сахарный диабет, почечная недостаточность, дислипидемия, сердечная недостаточность, депрессия. Всем больным рекомендуется проведение стандартного ЭКГ исследования в 12 отведениях в покое  не реже 1 раза в год или чаще при необходимости (при</w:t>
      </w:r>
      <w:r w:rsidR="00D75FEB">
        <w:rPr>
          <w:sz w:val="24"/>
          <w:szCs w:val="24"/>
        </w:rPr>
        <w:t xml:space="preserve"> ухудшении самочувствия, снижении переносимости нагрузок,</w:t>
      </w:r>
      <w:r w:rsidRPr="00BB27D2">
        <w:rPr>
          <w:sz w:val="24"/>
          <w:szCs w:val="24"/>
        </w:rPr>
        <w:t xml:space="preserve"> </w:t>
      </w:r>
      <w:r w:rsidR="00D75FEB">
        <w:rPr>
          <w:sz w:val="24"/>
          <w:szCs w:val="24"/>
        </w:rPr>
        <w:t>появлении симптомов аритмии и сердечной недостаточности</w:t>
      </w:r>
      <w:r w:rsidRPr="00BB27D2">
        <w:rPr>
          <w:sz w:val="24"/>
          <w:szCs w:val="24"/>
        </w:rPr>
        <w:t xml:space="preserve">). </w:t>
      </w:r>
      <w:r w:rsidR="00D75FEB">
        <w:rPr>
          <w:sz w:val="24"/>
          <w:szCs w:val="24"/>
        </w:rPr>
        <w:t>П</w:t>
      </w:r>
      <w:r w:rsidRPr="00BB27D2">
        <w:rPr>
          <w:sz w:val="24"/>
          <w:szCs w:val="24"/>
        </w:rPr>
        <w:t xml:space="preserve">ри появлении или усугублении симптомов сердечной недостаточности </w:t>
      </w:r>
      <w:r w:rsidR="00D75FEB">
        <w:rPr>
          <w:sz w:val="24"/>
          <w:szCs w:val="24"/>
        </w:rPr>
        <w:t>больных направляют на ЭхоКГ.</w:t>
      </w:r>
      <w:r w:rsidRPr="00BB27D2">
        <w:rPr>
          <w:sz w:val="24"/>
          <w:szCs w:val="24"/>
        </w:rPr>
        <w:t xml:space="preserve"> Снижение </w:t>
      </w:r>
      <w:r w:rsidR="00D75FEB">
        <w:rPr>
          <w:sz w:val="24"/>
          <w:szCs w:val="24"/>
        </w:rPr>
        <w:t>левожелудочковой фракции выброса</w:t>
      </w:r>
      <w:r w:rsidRPr="00BB27D2">
        <w:rPr>
          <w:sz w:val="24"/>
          <w:szCs w:val="24"/>
        </w:rPr>
        <w:t xml:space="preserve"> &lt;50% является основанием для переоценки прогноза и пересмотра тактики дальнейшего ведения</w:t>
      </w:r>
      <w:r w:rsidR="00D75FEB">
        <w:rPr>
          <w:sz w:val="24"/>
          <w:szCs w:val="24"/>
        </w:rPr>
        <w:t xml:space="preserve"> таких</w:t>
      </w:r>
      <w:r w:rsidR="00D75FEB" w:rsidRPr="00D75FEB">
        <w:rPr>
          <w:sz w:val="24"/>
          <w:szCs w:val="24"/>
        </w:rPr>
        <w:t xml:space="preserve"> </w:t>
      </w:r>
      <w:r w:rsidR="00D75FEB" w:rsidRPr="00BB27D2">
        <w:rPr>
          <w:sz w:val="24"/>
          <w:szCs w:val="24"/>
        </w:rPr>
        <w:t>больных</w:t>
      </w:r>
      <w:r w:rsidRPr="00BB27D2">
        <w:rPr>
          <w:sz w:val="24"/>
          <w:szCs w:val="24"/>
        </w:rPr>
        <w:t>. Нагрузочные ЭКГ тесты (ВЭМ, тредмил</w:t>
      </w:r>
      <w:r w:rsidR="00AB05B7">
        <w:rPr>
          <w:sz w:val="24"/>
          <w:szCs w:val="24"/>
        </w:rPr>
        <w:t>, ЧПЭС</w:t>
      </w:r>
      <w:r w:rsidRPr="00BB27D2">
        <w:rPr>
          <w:sz w:val="24"/>
          <w:szCs w:val="24"/>
        </w:rPr>
        <w:t xml:space="preserve">) </w:t>
      </w:r>
      <w:r w:rsidR="00D75FEB">
        <w:rPr>
          <w:sz w:val="24"/>
          <w:szCs w:val="24"/>
        </w:rPr>
        <w:t xml:space="preserve">проводят амбулаторно </w:t>
      </w:r>
      <w:r w:rsidRPr="00BB27D2">
        <w:rPr>
          <w:sz w:val="24"/>
          <w:szCs w:val="24"/>
        </w:rPr>
        <w:t>при появлении новых или рецидив</w:t>
      </w:r>
      <w:r w:rsidR="00D75FEB">
        <w:rPr>
          <w:sz w:val="24"/>
          <w:szCs w:val="24"/>
        </w:rPr>
        <w:t>ировании</w:t>
      </w:r>
      <w:r w:rsidRPr="00BB27D2">
        <w:rPr>
          <w:sz w:val="24"/>
          <w:szCs w:val="24"/>
        </w:rPr>
        <w:t xml:space="preserve"> прежних симптомов (исключая нестабильную стенокардию), причем </w:t>
      </w:r>
      <w:r w:rsidR="00D75FEB">
        <w:rPr>
          <w:sz w:val="24"/>
          <w:szCs w:val="24"/>
        </w:rPr>
        <w:t xml:space="preserve">предпочтение отдают </w:t>
      </w:r>
      <w:proofErr w:type="gramStart"/>
      <w:r w:rsidR="00D75FEB">
        <w:rPr>
          <w:sz w:val="24"/>
          <w:szCs w:val="24"/>
        </w:rPr>
        <w:t>визуализирующим</w:t>
      </w:r>
      <w:proofErr w:type="gramEnd"/>
      <w:r w:rsidR="00D75FEB">
        <w:rPr>
          <w:sz w:val="24"/>
          <w:szCs w:val="24"/>
        </w:rPr>
        <w:t xml:space="preserve"> </w:t>
      </w:r>
      <w:r w:rsidRPr="00BB27D2">
        <w:rPr>
          <w:sz w:val="24"/>
          <w:szCs w:val="24"/>
        </w:rPr>
        <w:t xml:space="preserve">стресс-тестам </w:t>
      </w:r>
      <w:r w:rsidR="00AB05B7">
        <w:rPr>
          <w:sz w:val="24"/>
          <w:szCs w:val="24"/>
        </w:rPr>
        <w:t>(нагрузочная сцинтиграфия, стресс-ЭхоКГ)</w:t>
      </w:r>
      <w:r w:rsidRPr="00BB27D2">
        <w:rPr>
          <w:sz w:val="24"/>
          <w:szCs w:val="24"/>
        </w:rPr>
        <w:t>. Появление симптомов нестабильной стенокардии служит основанием для решения вопроса о</w:t>
      </w:r>
      <w:r w:rsidR="00D75FEB">
        <w:rPr>
          <w:sz w:val="24"/>
          <w:szCs w:val="24"/>
        </w:rPr>
        <w:t>б экстренной</w:t>
      </w:r>
      <w:r w:rsidRPr="00BB27D2">
        <w:rPr>
          <w:sz w:val="24"/>
          <w:szCs w:val="24"/>
        </w:rPr>
        <w:t xml:space="preserve"> госпитализации</w:t>
      </w:r>
      <w:r w:rsidR="00D75FEB">
        <w:rPr>
          <w:sz w:val="24"/>
          <w:szCs w:val="24"/>
        </w:rPr>
        <w:t xml:space="preserve"> в стационар отделением интенсивной терапии и ангиографической лабораторией</w:t>
      </w:r>
      <w:r w:rsidRPr="00BB27D2">
        <w:rPr>
          <w:sz w:val="24"/>
          <w:szCs w:val="24"/>
        </w:rPr>
        <w:t xml:space="preserve">. </w:t>
      </w:r>
    </w:p>
    <w:p w:rsidR="000312B7" w:rsidRPr="00BB27D2" w:rsidRDefault="000312B7" w:rsidP="004C0C74">
      <w:pPr>
        <w:autoSpaceDE w:val="0"/>
        <w:autoSpaceDN w:val="0"/>
        <w:adjustRightInd w:val="0"/>
        <w:ind w:firstLine="709"/>
        <w:jc w:val="both"/>
        <w:rPr>
          <w:sz w:val="24"/>
          <w:szCs w:val="24"/>
          <w:highlight w:val="yellow"/>
        </w:rPr>
      </w:pPr>
      <w:r w:rsidRPr="00BB27D2">
        <w:rPr>
          <w:sz w:val="24"/>
          <w:szCs w:val="24"/>
        </w:rPr>
        <w:t xml:space="preserve">В особую диспансерную группу должны быть включены больные после процедуры реваскуляризации миокарда (операции АКШ или пластики коронарных артерий). Период после реваскуляризации миокарда должен сопровождаться кардиореабилитацией и адекватными мерами вторичной профилактики: оптимальной медикаментозной терапией, </w:t>
      </w:r>
      <w:r w:rsidRPr="00BB27D2">
        <w:rPr>
          <w:sz w:val="24"/>
          <w:szCs w:val="24"/>
        </w:rPr>
        <w:lastRenderedPageBreak/>
        <w:t xml:space="preserve">модификацией факторов риска и изменением образа жизни. При исчезновении после вмешательства симптомов стенокардии диспансерное наблюдение и ведение таких больных должно проводиться в обычном для больных стабильной стенокардией режиме. Есть данные о целесообразности проведения контрольной стресс-ЭХОКГ (изотопной сцинтиграфии миокарда) для выявления рестенозов в поздние (спустя 6 месяцев) сроки после процедуры реваскуляризации, даже при отсутствии симптомтомов стенокардии. У больных особых профессий, или нуждающихся в повышенном потреблении кислорода (например, пилотов, профессиональных водителей, дайверов), так же, как и у пациентов с сохраняющейся стенокардией,  контрольная стресс-ЭХОКГ может </w:t>
      </w:r>
      <w:proofErr w:type="gramStart"/>
      <w:r w:rsidRPr="00BB27D2">
        <w:rPr>
          <w:sz w:val="24"/>
          <w:szCs w:val="24"/>
        </w:rPr>
        <w:t>проводится</w:t>
      </w:r>
      <w:proofErr w:type="gramEnd"/>
      <w:r w:rsidRPr="00BB27D2">
        <w:rPr>
          <w:sz w:val="24"/>
          <w:szCs w:val="24"/>
        </w:rPr>
        <w:t xml:space="preserve"> и в более ранние сроки после реваскуляризации миокарда. </w:t>
      </w:r>
      <w:proofErr w:type="gramStart"/>
      <w:r w:rsidRPr="00BB27D2">
        <w:rPr>
          <w:sz w:val="24"/>
          <w:szCs w:val="24"/>
        </w:rPr>
        <w:t>Пациентам, у которых при визуализирующем стресс-тесте выявляется небольш</w:t>
      </w:r>
      <w:r w:rsidR="00AB05B7">
        <w:rPr>
          <w:sz w:val="24"/>
          <w:szCs w:val="24"/>
        </w:rPr>
        <w:t>ая зона</w:t>
      </w:r>
      <w:r w:rsidRPr="00BB27D2">
        <w:rPr>
          <w:sz w:val="24"/>
          <w:szCs w:val="24"/>
        </w:rPr>
        <w:t xml:space="preserve"> ишемизированного миокарда (менее 5% </w:t>
      </w:r>
      <w:r w:rsidR="00AB05B7">
        <w:rPr>
          <w:sz w:val="24"/>
          <w:szCs w:val="24"/>
        </w:rPr>
        <w:t>объема</w:t>
      </w:r>
      <w:r w:rsidRPr="00BB27D2">
        <w:rPr>
          <w:sz w:val="24"/>
          <w:szCs w:val="24"/>
        </w:rPr>
        <w:t xml:space="preserve">), рекомендуется продолжение оптимальной медикаментозной терапии; при выявлении </w:t>
      </w:r>
      <w:r w:rsidR="00AB05B7">
        <w:rPr>
          <w:sz w:val="24"/>
          <w:szCs w:val="24"/>
        </w:rPr>
        <w:t>обширной зоны</w:t>
      </w:r>
      <w:r w:rsidRPr="00BB27D2">
        <w:rPr>
          <w:sz w:val="24"/>
          <w:szCs w:val="24"/>
        </w:rPr>
        <w:t xml:space="preserve"> ишемизированного миокарда (&gt;10% </w:t>
      </w:r>
      <w:r w:rsidR="00AB05B7">
        <w:rPr>
          <w:sz w:val="24"/>
          <w:szCs w:val="24"/>
        </w:rPr>
        <w:t>объема</w:t>
      </w:r>
      <w:r w:rsidRPr="00BB27D2">
        <w:rPr>
          <w:sz w:val="24"/>
          <w:szCs w:val="24"/>
        </w:rPr>
        <w:t>) рекомендуется проведение КАГ для решения вопроса о повторном вмешательстве.</w:t>
      </w:r>
      <w:proofErr w:type="gramEnd"/>
      <w:r w:rsidRPr="00BB27D2">
        <w:rPr>
          <w:sz w:val="24"/>
          <w:szCs w:val="24"/>
        </w:rPr>
        <w:t xml:space="preserve"> Проведение регулярных КАГ </w:t>
      </w:r>
      <w:r w:rsidR="00AB05B7">
        <w:rPr>
          <w:sz w:val="24"/>
          <w:szCs w:val="24"/>
        </w:rPr>
        <w:t>в</w:t>
      </w:r>
      <w:r w:rsidRPr="00BB27D2">
        <w:rPr>
          <w:sz w:val="24"/>
          <w:szCs w:val="24"/>
        </w:rPr>
        <w:t xml:space="preserve"> </w:t>
      </w:r>
      <w:proofErr w:type="gramStart"/>
      <w:r w:rsidRPr="00BB27D2">
        <w:rPr>
          <w:sz w:val="24"/>
          <w:szCs w:val="24"/>
        </w:rPr>
        <w:t>ранн</w:t>
      </w:r>
      <w:r w:rsidR="00AB05B7">
        <w:rPr>
          <w:sz w:val="24"/>
          <w:szCs w:val="24"/>
        </w:rPr>
        <w:t>ем</w:t>
      </w:r>
      <w:proofErr w:type="gramEnd"/>
      <w:r w:rsidRPr="00BB27D2">
        <w:rPr>
          <w:sz w:val="24"/>
          <w:szCs w:val="24"/>
        </w:rPr>
        <w:t xml:space="preserve">, и в </w:t>
      </w:r>
      <w:r w:rsidR="00AB05B7">
        <w:rPr>
          <w:sz w:val="24"/>
          <w:szCs w:val="24"/>
        </w:rPr>
        <w:t xml:space="preserve">позднем </w:t>
      </w:r>
      <w:r w:rsidRPr="00BB27D2">
        <w:rPr>
          <w:sz w:val="24"/>
          <w:szCs w:val="24"/>
        </w:rPr>
        <w:t xml:space="preserve"> </w:t>
      </w:r>
      <w:r w:rsidR="00AB05B7">
        <w:rPr>
          <w:sz w:val="24"/>
          <w:szCs w:val="24"/>
        </w:rPr>
        <w:t>периодах</w:t>
      </w:r>
      <w:r w:rsidRPr="00BB27D2">
        <w:rPr>
          <w:sz w:val="24"/>
          <w:szCs w:val="24"/>
        </w:rPr>
        <w:t xml:space="preserve"> после </w:t>
      </w:r>
      <w:r w:rsidR="00AB05B7">
        <w:rPr>
          <w:sz w:val="24"/>
          <w:szCs w:val="24"/>
        </w:rPr>
        <w:t>БКА</w:t>
      </w:r>
      <w:r w:rsidRPr="00BB27D2">
        <w:rPr>
          <w:sz w:val="24"/>
          <w:szCs w:val="24"/>
        </w:rPr>
        <w:t xml:space="preserve"> без клинических показаний не рекомендуется. После </w:t>
      </w:r>
      <w:r w:rsidR="00AB05B7">
        <w:rPr>
          <w:sz w:val="24"/>
          <w:szCs w:val="24"/>
        </w:rPr>
        <w:t>БКА и стентирования</w:t>
      </w:r>
      <w:r w:rsidRPr="00BB27D2">
        <w:rPr>
          <w:sz w:val="24"/>
          <w:szCs w:val="24"/>
        </w:rPr>
        <w:t xml:space="preserve"> коронарных артерий у больных </w:t>
      </w:r>
      <w:r w:rsidR="00AB05B7">
        <w:rPr>
          <w:sz w:val="24"/>
          <w:szCs w:val="24"/>
        </w:rPr>
        <w:t xml:space="preserve">с исходно </w:t>
      </w:r>
      <w:r w:rsidRPr="00BB27D2">
        <w:rPr>
          <w:sz w:val="24"/>
          <w:szCs w:val="24"/>
        </w:rPr>
        <w:t>высок</w:t>
      </w:r>
      <w:r w:rsidR="00AB05B7">
        <w:rPr>
          <w:sz w:val="24"/>
          <w:szCs w:val="24"/>
        </w:rPr>
        <w:t>им</w:t>
      </w:r>
      <w:r w:rsidRPr="00BB27D2">
        <w:rPr>
          <w:sz w:val="24"/>
          <w:szCs w:val="24"/>
        </w:rPr>
        <w:t xml:space="preserve"> риск</w:t>
      </w:r>
      <w:r w:rsidR="00AB05B7">
        <w:rPr>
          <w:sz w:val="24"/>
          <w:szCs w:val="24"/>
        </w:rPr>
        <w:t>ом</w:t>
      </w:r>
      <w:r w:rsidRPr="00BB27D2">
        <w:rPr>
          <w:sz w:val="24"/>
          <w:szCs w:val="24"/>
        </w:rPr>
        <w:t xml:space="preserve"> (например, на стволе левой коронарной артерии) рекомендуется контрольная КАГ через 3</w:t>
      </w:r>
      <w:r w:rsidR="00AB05B7">
        <w:rPr>
          <w:sz w:val="24"/>
          <w:szCs w:val="24"/>
        </w:rPr>
        <w:t>—</w:t>
      </w:r>
      <w:r w:rsidRPr="00BB27D2">
        <w:rPr>
          <w:sz w:val="24"/>
          <w:szCs w:val="24"/>
        </w:rPr>
        <w:t xml:space="preserve">12 </w:t>
      </w:r>
      <w:proofErr w:type="gramStart"/>
      <w:r w:rsidRPr="00BB27D2">
        <w:rPr>
          <w:sz w:val="24"/>
          <w:szCs w:val="24"/>
        </w:rPr>
        <w:t>мес</w:t>
      </w:r>
      <w:proofErr w:type="gramEnd"/>
      <w:r w:rsidRPr="00BB27D2">
        <w:rPr>
          <w:sz w:val="24"/>
          <w:szCs w:val="24"/>
        </w:rPr>
        <w:t xml:space="preserve"> вне зависи</w:t>
      </w:r>
      <w:r w:rsidR="00AB05B7">
        <w:rPr>
          <w:sz w:val="24"/>
          <w:szCs w:val="24"/>
        </w:rPr>
        <w:t>мости от наличия симптомов.</w:t>
      </w:r>
    </w:p>
    <w:p w:rsidR="000312B7" w:rsidRDefault="002A6D66" w:rsidP="004C0C74">
      <w:pPr>
        <w:autoSpaceDE w:val="0"/>
        <w:autoSpaceDN w:val="0"/>
        <w:adjustRightInd w:val="0"/>
        <w:ind w:firstLine="709"/>
        <w:jc w:val="both"/>
        <w:rPr>
          <w:sz w:val="24"/>
          <w:szCs w:val="24"/>
        </w:rPr>
      </w:pPr>
      <w:r>
        <w:rPr>
          <w:sz w:val="24"/>
          <w:szCs w:val="24"/>
        </w:rPr>
        <w:t>При во</w:t>
      </w:r>
      <w:r w:rsidR="000312B7" w:rsidRPr="00BB27D2">
        <w:rPr>
          <w:sz w:val="24"/>
          <w:szCs w:val="24"/>
        </w:rPr>
        <w:t xml:space="preserve">зобновление стенокардии </w:t>
      </w:r>
      <w:r>
        <w:rPr>
          <w:sz w:val="24"/>
          <w:szCs w:val="24"/>
        </w:rPr>
        <w:t xml:space="preserve">больных направляют на </w:t>
      </w:r>
      <w:proofErr w:type="gramStart"/>
      <w:r>
        <w:rPr>
          <w:sz w:val="24"/>
          <w:szCs w:val="24"/>
        </w:rPr>
        <w:t>срочную</w:t>
      </w:r>
      <w:proofErr w:type="gramEnd"/>
      <w:r w:rsidR="000312B7" w:rsidRPr="00BB27D2">
        <w:rPr>
          <w:sz w:val="24"/>
          <w:szCs w:val="24"/>
        </w:rPr>
        <w:t xml:space="preserve"> КАГ</w:t>
      </w:r>
      <w:r>
        <w:rPr>
          <w:sz w:val="24"/>
          <w:szCs w:val="24"/>
        </w:rPr>
        <w:t xml:space="preserve"> для решения вопроса о возможной реваскуляризации миокарда</w:t>
      </w:r>
      <w:r w:rsidR="000312B7" w:rsidRPr="00BB27D2">
        <w:rPr>
          <w:sz w:val="24"/>
          <w:szCs w:val="24"/>
        </w:rPr>
        <w:t>.</w:t>
      </w:r>
    </w:p>
    <w:p w:rsidR="004C0C74" w:rsidRDefault="004C0C74" w:rsidP="004C0C74">
      <w:pPr>
        <w:autoSpaceDE w:val="0"/>
        <w:autoSpaceDN w:val="0"/>
        <w:adjustRightInd w:val="0"/>
        <w:ind w:firstLine="709"/>
        <w:jc w:val="both"/>
        <w:rPr>
          <w:sz w:val="24"/>
          <w:szCs w:val="24"/>
        </w:rPr>
      </w:pPr>
    </w:p>
    <w:p w:rsidR="00441776" w:rsidRPr="00587620" w:rsidRDefault="00AE2F39" w:rsidP="004C0C74">
      <w:pPr>
        <w:spacing w:after="120"/>
        <w:jc w:val="both"/>
        <w:rPr>
          <w:b/>
          <w:sz w:val="24"/>
          <w:szCs w:val="24"/>
        </w:rPr>
      </w:pPr>
      <w:r>
        <w:rPr>
          <w:b/>
          <w:sz w:val="24"/>
          <w:szCs w:val="24"/>
        </w:rPr>
        <w:t>5</w:t>
      </w:r>
      <w:r w:rsidR="00AF3EC3">
        <w:rPr>
          <w:b/>
          <w:sz w:val="24"/>
          <w:szCs w:val="24"/>
        </w:rPr>
        <w:t>.2. Физическая активность</w:t>
      </w:r>
    </w:p>
    <w:p w:rsidR="00441776" w:rsidRDefault="00441776" w:rsidP="004C0C74">
      <w:pPr>
        <w:autoSpaceDE w:val="0"/>
        <w:autoSpaceDN w:val="0"/>
        <w:adjustRightInd w:val="0"/>
        <w:ind w:firstLine="709"/>
        <w:jc w:val="both"/>
        <w:rPr>
          <w:sz w:val="24"/>
          <w:szCs w:val="24"/>
        </w:rPr>
      </w:pPr>
      <w:r w:rsidRPr="00587620">
        <w:rPr>
          <w:sz w:val="24"/>
          <w:szCs w:val="24"/>
        </w:rPr>
        <w:t>Сохранение адекватной физической активности способствует профилактике осложнений ИБС, снижению АД, предупрежд</w:t>
      </w:r>
      <w:r>
        <w:rPr>
          <w:sz w:val="24"/>
          <w:szCs w:val="24"/>
        </w:rPr>
        <w:t>ает</w:t>
      </w:r>
      <w:r w:rsidRPr="00587620">
        <w:rPr>
          <w:sz w:val="24"/>
          <w:szCs w:val="24"/>
        </w:rPr>
        <w:t xml:space="preserve"> ожирени</w:t>
      </w:r>
      <w:r>
        <w:rPr>
          <w:sz w:val="24"/>
          <w:szCs w:val="24"/>
        </w:rPr>
        <w:t>е</w:t>
      </w:r>
      <w:r w:rsidRPr="00587620">
        <w:rPr>
          <w:sz w:val="24"/>
          <w:szCs w:val="24"/>
        </w:rPr>
        <w:t xml:space="preserve">. </w:t>
      </w:r>
      <w:r>
        <w:rPr>
          <w:sz w:val="24"/>
          <w:szCs w:val="24"/>
        </w:rPr>
        <w:t>Поддержание</w:t>
      </w:r>
      <w:r w:rsidRPr="00587620">
        <w:rPr>
          <w:sz w:val="24"/>
          <w:szCs w:val="24"/>
        </w:rPr>
        <w:t xml:space="preserve"> физической активности, включает в себя различные виды повседневной деятельности (работа в саду, уборка квартиры, энергичная ходьба), а также </w:t>
      </w:r>
      <w:r>
        <w:rPr>
          <w:sz w:val="24"/>
          <w:szCs w:val="24"/>
        </w:rPr>
        <w:t>физические</w:t>
      </w:r>
      <w:r w:rsidRPr="00587620">
        <w:rPr>
          <w:sz w:val="24"/>
          <w:szCs w:val="24"/>
        </w:rPr>
        <w:t xml:space="preserve"> упражнения. Аэробные упражнения обычно составляют часть реабилитационных мероприятий с предварительной оценкой возможностей пациента и риска, связанного с выполнением тренировочной программы. Перед тем, как рекомендовать тот или иной вид физической активности, врач должен получить результаты нагрузочного теста с определением функциональных возможностей пациента. Больным со </w:t>
      </w:r>
      <w:r>
        <w:rPr>
          <w:sz w:val="24"/>
          <w:szCs w:val="24"/>
        </w:rPr>
        <w:t>стенокардией</w:t>
      </w:r>
      <w:r w:rsidRPr="00587620">
        <w:rPr>
          <w:sz w:val="24"/>
          <w:szCs w:val="24"/>
        </w:rPr>
        <w:t xml:space="preserve"> противопоказано участие в спортивных состязаниях и командных играх. Больным, перенесшим инфаркт миокарда, </w:t>
      </w:r>
      <w:r>
        <w:rPr>
          <w:sz w:val="24"/>
          <w:szCs w:val="24"/>
        </w:rPr>
        <w:t xml:space="preserve">шунтирование и стентирование </w:t>
      </w:r>
      <w:r w:rsidRPr="00587620">
        <w:rPr>
          <w:sz w:val="24"/>
          <w:szCs w:val="24"/>
        </w:rPr>
        <w:t xml:space="preserve">коронарных артерий, страдающим </w:t>
      </w:r>
      <w:r>
        <w:rPr>
          <w:sz w:val="24"/>
          <w:szCs w:val="24"/>
        </w:rPr>
        <w:t>стенокардией,</w:t>
      </w:r>
      <w:r w:rsidRPr="00587620">
        <w:rPr>
          <w:sz w:val="24"/>
          <w:szCs w:val="24"/>
        </w:rPr>
        <w:t xml:space="preserve"> </w:t>
      </w:r>
      <w:r>
        <w:rPr>
          <w:sz w:val="24"/>
          <w:szCs w:val="24"/>
        </w:rPr>
        <w:t>показаны</w:t>
      </w:r>
      <w:r w:rsidRPr="00587620">
        <w:rPr>
          <w:sz w:val="24"/>
          <w:szCs w:val="24"/>
        </w:rPr>
        <w:t xml:space="preserve"> тренировк</w:t>
      </w:r>
      <w:r>
        <w:rPr>
          <w:sz w:val="24"/>
          <w:szCs w:val="24"/>
        </w:rPr>
        <w:t>и</w:t>
      </w:r>
      <w:r w:rsidRPr="00587620">
        <w:rPr>
          <w:sz w:val="24"/>
          <w:szCs w:val="24"/>
        </w:rPr>
        <w:t xml:space="preserve"> умеренной интенсивности  (ходьба, велотренажер) 3 раза в неделю продолжительностью </w:t>
      </w:r>
      <w:r>
        <w:rPr>
          <w:sz w:val="24"/>
          <w:szCs w:val="24"/>
        </w:rPr>
        <w:t xml:space="preserve">до </w:t>
      </w:r>
      <w:r w:rsidRPr="00587620">
        <w:rPr>
          <w:sz w:val="24"/>
          <w:szCs w:val="24"/>
        </w:rPr>
        <w:t>30</w:t>
      </w:r>
      <w:r>
        <w:rPr>
          <w:sz w:val="24"/>
          <w:szCs w:val="24"/>
        </w:rPr>
        <w:t> </w:t>
      </w:r>
      <w:r w:rsidRPr="00587620">
        <w:rPr>
          <w:sz w:val="24"/>
          <w:szCs w:val="24"/>
        </w:rPr>
        <w:t>минут. У пациентов с низким уровнем физической активности, тренировочная программа должна быть максимально облегченной с постепенным, по мере тренированности, увеличением  нагрузки. Регулярная физическая тренировка также помогает  снизить избыточную массу тела,  повысить уровень антиатерогенных  ЛПВП в плазме крови, снизить АД. Физические кондиции пациента с ИБС во многом определяют и его способность к реализации сексуальной активности.</w:t>
      </w:r>
    </w:p>
    <w:p w:rsidR="004C0C74" w:rsidRPr="00BB27D2" w:rsidRDefault="004C0C74" w:rsidP="004C0C74">
      <w:pPr>
        <w:autoSpaceDE w:val="0"/>
        <w:autoSpaceDN w:val="0"/>
        <w:adjustRightInd w:val="0"/>
        <w:ind w:firstLine="709"/>
        <w:jc w:val="both"/>
        <w:rPr>
          <w:sz w:val="24"/>
          <w:szCs w:val="24"/>
        </w:rPr>
      </w:pPr>
    </w:p>
    <w:p w:rsidR="000312B7" w:rsidRPr="000312B7" w:rsidRDefault="00AE2F39" w:rsidP="004C0C74">
      <w:pPr>
        <w:autoSpaceDE w:val="0"/>
        <w:autoSpaceDN w:val="0"/>
        <w:adjustRightInd w:val="0"/>
        <w:spacing w:after="120"/>
        <w:jc w:val="both"/>
        <w:rPr>
          <w:b/>
          <w:sz w:val="24"/>
          <w:szCs w:val="24"/>
        </w:rPr>
      </w:pPr>
      <w:r>
        <w:rPr>
          <w:b/>
          <w:sz w:val="24"/>
          <w:szCs w:val="24"/>
        </w:rPr>
        <w:t>5</w:t>
      </w:r>
      <w:r w:rsidR="00AF3EC3">
        <w:rPr>
          <w:b/>
          <w:sz w:val="24"/>
          <w:szCs w:val="24"/>
        </w:rPr>
        <w:t xml:space="preserve">.3. </w:t>
      </w:r>
      <w:r w:rsidR="000312B7">
        <w:rPr>
          <w:b/>
          <w:sz w:val="24"/>
          <w:szCs w:val="24"/>
        </w:rPr>
        <w:t>Санаторно-курортное лечение</w:t>
      </w:r>
    </w:p>
    <w:p w:rsidR="000312B7" w:rsidRDefault="000312B7" w:rsidP="004C0C74">
      <w:pPr>
        <w:autoSpaceDE w:val="0"/>
        <w:autoSpaceDN w:val="0"/>
        <w:adjustRightInd w:val="0"/>
        <w:ind w:firstLine="709"/>
        <w:jc w:val="both"/>
        <w:rPr>
          <w:sz w:val="24"/>
          <w:szCs w:val="24"/>
        </w:rPr>
      </w:pPr>
      <w:r w:rsidRPr="00BB27D2">
        <w:rPr>
          <w:sz w:val="24"/>
          <w:szCs w:val="24"/>
        </w:rPr>
        <w:t>Больные стабильной стенокардией I—II ФК без нарушения сердечного ритма и проводимости могут направляться как в местные кардиологические санатории, так и на дальние бальнеологические и климатические курорты.</w:t>
      </w:r>
      <w:r>
        <w:rPr>
          <w:sz w:val="24"/>
          <w:szCs w:val="24"/>
        </w:rPr>
        <w:t xml:space="preserve"> При стенокардии III—IV ФК санаторное лечение противопоказано.</w:t>
      </w:r>
    </w:p>
    <w:p w:rsidR="004C0C74" w:rsidRPr="000312B7" w:rsidRDefault="004C0C74" w:rsidP="004C0C74">
      <w:pPr>
        <w:autoSpaceDE w:val="0"/>
        <w:autoSpaceDN w:val="0"/>
        <w:adjustRightInd w:val="0"/>
        <w:ind w:firstLine="709"/>
        <w:jc w:val="both"/>
        <w:rPr>
          <w:sz w:val="24"/>
          <w:szCs w:val="24"/>
        </w:rPr>
      </w:pPr>
    </w:p>
    <w:p w:rsidR="000312B7" w:rsidRPr="00441776" w:rsidRDefault="00AE2F39" w:rsidP="004C0C74">
      <w:pPr>
        <w:spacing w:after="120"/>
        <w:jc w:val="both"/>
        <w:rPr>
          <w:b/>
          <w:sz w:val="24"/>
          <w:szCs w:val="24"/>
        </w:rPr>
      </w:pPr>
      <w:r>
        <w:rPr>
          <w:b/>
          <w:sz w:val="24"/>
          <w:szCs w:val="24"/>
        </w:rPr>
        <w:t>5</w:t>
      </w:r>
      <w:r w:rsidR="00AF3EC3">
        <w:rPr>
          <w:b/>
          <w:sz w:val="24"/>
          <w:szCs w:val="24"/>
        </w:rPr>
        <w:t xml:space="preserve">.4. </w:t>
      </w:r>
      <w:r w:rsidR="00441776" w:rsidRPr="00441776">
        <w:rPr>
          <w:b/>
          <w:sz w:val="24"/>
          <w:szCs w:val="24"/>
        </w:rPr>
        <w:t>Обучение</w:t>
      </w:r>
    </w:p>
    <w:p w:rsidR="000312B7" w:rsidRPr="00587620" w:rsidRDefault="00441776" w:rsidP="004C0C74">
      <w:pPr>
        <w:autoSpaceDE w:val="0"/>
        <w:autoSpaceDN w:val="0"/>
        <w:adjustRightInd w:val="0"/>
        <w:ind w:firstLine="709"/>
        <w:jc w:val="both"/>
        <w:rPr>
          <w:sz w:val="24"/>
          <w:szCs w:val="24"/>
        </w:rPr>
      </w:pPr>
      <w:r w:rsidRPr="00BB27D2">
        <w:rPr>
          <w:sz w:val="24"/>
          <w:szCs w:val="24"/>
        </w:rPr>
        <w:t xml:space="preserve">В задачи обучающих циклов лекций школ для больных ИБС входят формирование приверженности медикаментозному лечению, приобретение умений и навыков по самоконтролю за состоянием здоровья, по оказанию первой доврачебной само- и </w:t>
      </w:r>
      <w:r w:rsidRPr="00BB27D2">
        <w:rPr>
          <w:sz w:val="24"/>
          <w:szCs w:val="24"/>
        </w:rPr>
        <w:lastRenderedPageBreak/>
        <w:t xml:space="preserve">взаимопомощи при приступах стенокардии и гипертонических кризах, формирование мотивации к здоровому образу жизни с целью снижения влияния </w:t>
      </w:r>
      <w:r w:rsidR="00AE2F39">
        <w:rPr>
          <w:sz w:val="24"/>
          <w:szCs w:val="24"/>
        </w:rPr>
        <w:t xml:space="preserve">модифицируемых </w:t>
      </w:r>
      <w:r w:rsidRPr="00BB27D2">
        <w:rPr>
          <w:sz w:val="24"/>
          <w:szCs w:val="24"/>
        </w:rPr>
        <w:t>поведенческих факторов риска</w:t>
      </w:r>
    </w:p>
    <w:p w:rsidR="0037071E" w:rsidRDefault="0037071E" w:rsidP="00F52EAE">
      <w:pPr>
        <w:ind w:firstLine="709"/>
        <w:jc w:val="both"/>
        <w:rPr>
          <w:sz w:val="24"/>
          <w:szCs w:val="24"/>
        </w:rPr>
      </w:pPr>
    </w:p>
    <w:p w:rsidR="0037071E" w:rsidRDefault="0037071E" w:rsidP="0037071E">
      <w:pPr>
        <w:ind w:firstLine="709"/>
        <w:jc w:val="both"/>
        <w:rPr>
          <w:sz w:val="24"/>
          <w:szCs w:val="24"/>
        </w:rPr>
      </w:pPr>
    </w:p>
    <w:p w:rsidR="0037071E" w:rsidRDefault="0037071E" w:rsidP="0037071E">
      <w:pPr>
        <w:ind w:firstLine="709"/>
        <w:jc w:val="both"/>
        <w:rPr>
          <w:sz w:val="24"/>
          <w:szCs w:val="24"/>
        </w:rPr>
      </w:pPr>
    </w:p>
    <w:p w:rsidR="004C0C74" w:rsidRDefault="004C0C74" w:rsidP="0037071E">
      <w:pPr>
        <w:ind w:firstLine="709"/>
        <w:jc w:val="center"/>
        <w:rPr>
          <w:b/>
          <w:sz w:val="28"/>
          <w:szCs w:val="24"/>
        </w:rPr>
      </w:pPr>
    </w:p>
    <w:p w:rsidR="0037071E" w:rsidRPr="0037071E" w:rsidRDefault="0037071E" w:rsidP="0037071E">
      <w:pPr>
        <w:ind w:firstLine="709"/>
        <w:jc w:val="center"/>
        <w:rPr>
          <w:b/>
          <w:sz w:val="28"/>
          <w:szCs w:val="24"/>
        </w:rPr>
      </w:pPr>
      <w:r w:rsidRPr="0037071E">
        <w:rPr>
          <w:b/>
          <w:sz w:val="28"/>
          <w:szCs w:val="24"/>
        </w:rPr>
        <w:t>Приложение</w:t>
      </w:r>
    </w:p>
    <w:p w:rsidR="0037071E" w:rsidRDefault="0037071E" w:rsidP="0037071E">
      <w:pPr>
        <w:ind w:firstLine="709"/>
        <w:jc w:val="both"/>
        <w:rPr>
          <w:sz w:val="24"/>
          <w:szCs w:val="24"/>
        </w:rPr>
      </w:pPr>
    </w:p>
    <w:p w:rsidR="0037071E" w:rsidRDefault="0037071E" w:rsidP="0037071E">
      <w:pPr>
        <w:ind w:firstLine="709"/>
        <w:jc w:val="both"/>
        <w:rPr>
          <w:sz w:val="24"/>
          <w:szCs w:val="24"/>
        </w:rPr>
      </w:pPr>
      <w:r w:rsidRPr="00587620">
        <w:rPr>
          <w:sz w:val="24"/>
          <w:szCs w:val="24"/>
        </w:rPr>
        <w:t>В таблице 1 приведена классификация ВОЗ индекса Кетле, и зависимость от этого показателя риска  развития ССЗ.</w:t>
      </w:r>
    </w:p>
    <w:p w:rsidR="004C0C74" w:rsidRPr="00587620" w:rsidRDefault="004C0C74" w:rsidP="0037071E">
      <w:pPr>
        <w:ind w:firstLine="709"/>
        <w:jc w:val="both"/>
        <w:rPr>
          <w:sz w:val="24"/>
          <w:szCs w:val="24"/>
        </w:rPr>
      </w:pPr>
    </w:p>
    <w:p w:rsidR="0037071E" w:rsidRPr="004C0C74" w:rsidRDefault="0037071E" w:rsidP="004C0C74">
      <w:pPr>
        <w:spacing w:after="120"/>
        <w:jc w:val="both"/>
        <w:rPr>
          <w:b/>
          <w:sz w:val="24"/>
          <w:szCs w:val="24"/>
        </w:rPr>
      </w:pPr>
      <w:r w:rsidRPr="004C0C74">
        <w:rPr>
          <w:b/>
          <w:sz w:val="24"/>
          <w:szCs w:val="24"/>
        </w:rPr>
        <w:t xml:space="preserve">Таблица 1. – Классификация ВОЗ массы тела по индексу Кетле и </w:t>
      </w:r>
      <w:proofErr w:type="gramStart"/>
      <w:r w:rsidRPr="004C0C74">
        <w:rPr>
          <w:b/>
          <w:sz w:val="24"/>
          <w:szCs w:val="24"/>
        </w:rPr>
        <w:t>сердечно-сосудистый</w:t>
      </w:r>
      <w:proofErr w:type="gramEnd"/>
      <w:r w:rsidRPr="004C0C74">
        <w:rPr>
          <w:b/>
          <w:sz w:val="24"/>
          <w:szCs w:val="24"/>
        </w:rPr>
        <w:t xml:space="preserve"> риск.*</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3590"/>
        <w:gridCol w:w="1905"/>
        <w:gridCol w:w="4111"/>
      </w:tblGrid>
      <w:tr w:rsidR="0037071E" w:rsidRPr="00587620" w:rsidTr="005742CB">
        <w:trPr>
          <w:trHeight w:val="311"/>
        </w:trPr>
        <w:tc>
          <w:tcPr>
            <w:tcW w:w="3590" w:type="dxa"/>
          </w:tcPr>
          <w:p w:rsidR="0037071E" w:rsidRPr="00587620" w:rsidRDefault="0037071E" w:rsidP="005742CB">
            <w:pPr>
              <w:jc w:val="both"/>
              <w:rPr>
                <w:sz w:val="24"/>
                <w:szCs w:val="24"/>
              </w:rPr>
            </w:pPr>
            <w:r w:rsidRPr="00587620">
              <w:rPr>
                <w:sz w:val="24"/>
                <w:szCs w:val="24"/>
              </w:rPr>
              <w:t>Типы массы тела</w:t>
            </w:r>
          </w:p>
        </w:tc>
        <w:tc>
          <w:tcPr>
            <w:tcW w:w="1905" w:type="dxa"/>
          </w:tcPr>
          <w:p w:rsidR="0037071E" w:rsidRPr="00587620" w:rsidRDefault="0037071E" w:rsidP="005742CB">
            <w:pPr>
              <w:jc w:val="both"/>
              <w:rPr>
                <w:sz w:val="24"/>
                <w:szCs w:val="24"/>
              </w:rPr>
            </w:pPr>
            <w:r w:rsidRPr="00587620">
              <w:rPr>
                <w:sz w:val="24"/>
                <w:szCs w:val="24"/>
              </w:rPr>
              <w:t xml:space="preserve">ИМТ </w:t>
            </w:r>
          </w:p>
          <w:p w:rsidR="0037071E" w:rsidRPr="00587620" w:rsidRDefault="0037071E" w:rsidP="005742CB">
            <w:pPr>
              <w:jc w:val="both"/>
              <w:rPr>
                <w:sz w:val="24"/>
                <w:szCs w:val="24"/>
              </w:rPr>
            </w:pPr>
            <w:r w:rsidRPr="00587620">
              <w:rPr>
                <w:sz w:val="24"/>
                <w:szCs w:val="24"/>
              </w:rPr>
              <w:t>(</w:t>
            </w:r>
            <w:proofErr w:type="gramStart"/>
            <w:r w:rsidRPr="00587620">
              <w:rPr>
                <w:sz w:val="24"/>
                <w:szCs w:val="24"/>
              </w:rPr>
              <w:t>кг</w:t>
            </w:r>
            <w:proofErr w:type="gramEnd"/>
            <w:r w:rsidRPr="00587620">
              <w:rPr>
                <w:sz w:val="24"/>
                <w:szCs w:val="24"/>
              </w:rPr>
              <w:t>/м 2)</w:t>
            </w:r>
          </w:p>
        </w:tc>
        <w:tc>
          <w:tcPr>
            <w:tcW w:w="4111" w:type="dxa"/>
          </w:tcPr>
          <w:p w:rsidR="0037071E" w:rsidRPr="00587620" w:rsidRDefault="0037071E" w:rsidP="005742CB">
            <w:pPr>
              <w:jc w:val="both"/>
              <w:rPr>
                <w:sz w:val="24"/>
                <w:szCs w:val="24"/>
              </w:rPr>
            </w:pPr>
            <w:r w:rsidRPr="00587620">
              <w:rPr>
                <w:sz w:val="24"/>
                <w:szCs w:val="24"/>
              </w:rPr>
              <w:t>Риск ССЗ</w:t>
            </w:r>
          </w:p>
        </w:tc>
      </w:tr>
      <w:tr w:rsidR="0037071E" w:rsidRPr="00587620" w:rsidTr="005742CB">
        <w:trPr>
          <w:trHeight w:val="1792"/>
        </w:trPr>
        <w:tc>
          <w:tcPr>
            <w:tcW w:w="3590" w:type="dxa"/>
          </w:tcPr>
          <w:p w:rsidR="0037071E" w:rsidRPr="00587620" w:rsidRDefault="0037071E" w:rsidP="005742CB">
            <w:pPr>
              <w:jc w:val="both"/>
              <w:rPr>
                <w:sz w:val="24"/>
                <w:szCs w:val="24"/>
              </w:rPr>
            </w:pPr>
            <w:r w:rsidRPr="00587620">
              <w:rPr>
                <w:sz w:val="24"/>
                <w:szCs w:val="24"/>
              </w:rPr>
              <w:t>Дефицит МТ</w:t>
            </w:r>
          </w:p>
          <w:p w:rsidR="0037071E" w:rsidRPr="00587620" w:rsidRDefault="0037071E" w:rsidP="005742CB">
            <w:pPr>
              <w:jc w:val="both"/>
              <w:rPr>
                <w:sz w:val="24"/>
                <w:szCs w:val="24"/>
              </w:rPr>
            </w:pPr>
            <w:r w:rsidRPr="00587620">
              <w:rPr>
                <w:sz w:val="24"/>
                <w:szCs w:val="24"/>
              </w:rPr>
              <w:t>Нормальная МТ</w:t>
            </w:r>
          </w:p>
          <w:p w:rsidR="0037071E" w:rsidRPr="00587620" w:rsidRDefault="0037071E" w:rsidP="005742CB">
            <w:pPr>
              <w:jc w:val="both"/>
              <w:rPr>
                <w:sz w:val="24"/>
                <w:szCs w:val="24"/>
              </w:rPr>
            </w:pPr>
            <w:r w:rsidRPr="00587620">
              <w:rPr>
                <w:sz w:val="24"/>
                <w:szCs w:val="24"/>
              </w:rPr>
              <w:t>Избыточная МТ</w:t>
            </w:r>
          </w:p>
          <w:p w:rsidR="0037071E" w:rsidRPr="00587620" w:rsidRDefault="0037071E" w:rsidP="005742CB">
            <w:pPr>
              <w:jc w:val="both"/>
              <w:rPr>
                <w:sz w:val="24"/>
                <w:szCs w:val="24"/>
              </w:rPr>
            </w:pPr>
            <w:r w:rsidRPr="00587620">
              <w:rPr>
                <w:sz w:val="24"/>
                <w:szCs w:val="24"/>
              </w:rPr>
              <w:t>Ожирение 1 степени</w:t>
            </w:r>
          </w:p>
          <w:p w:rsidR="0037071E" w:rsidRPr="00587620" w:rsidRDefault="0037071E" w:rsidP="005742CB">
            <w:pPr>
              <w:jc w:val="both"/>
              <w:rPr>
                <w:sz w:val="24"/>
                <w:szCs w:val="24"/>
              </w:rPr>
            </w:pPr>
            <w:r w:rsidRPr="00587620">
              <w:rPr>
                <w:sz w:val="24"/>
                <w:szCs w:val="24"/>
              </w:rPr>
              <w:t>Ожирение II степени</w:t>
            </w:r>
          </w:p>
          <w:p w:rsidR="0037071E" w:rsidRPr="00587620" w:rsidRDefault="0037071E" w:rsidP="005742CB">
            <w:pPr>
              <w:jc w:val="both"/>
              <w:rPr>
                <w:sz w:val="24"/>
                <w:szCs w:val="24"/>
              </w:rPr>
            </w:pPr>
            <w:r w:rsidRPr="00587620">
              <w:rPr>
                <w:sz w:val="24"/>
                <w:szCs w:val="24"/>
              </w:rPr>
              <w:t>Ожирение  III степени</w:t>
            </w:r>
          </w:p>
        </w:tc>
        <w:tc>
          <w:tcPr>
            <w:tcW w:w="1905" w:type="dxa"/>
          </w:tcPr>
          <w:p w:rsidR="0037071E" w:rsidRPr="00587620" w:rsidRDefault="0037071E" w:rsidP="005742CB">
            <w:pPr>
              <w:jc w:val="both"/>
              <w:rPr>
                <w:sz w:val="24"/>
                <w:szCs w:val="24"/>
              </w:rPr>
            </w:pPr>
            <w:r w:rsidRPr="00587620">
              <w:rPr>
                <w:sz w:val="24"/>
                <w:szCs w:val="24"/>
              </w:rPr>
              <w:t>&lt; 18,5</w:t>
            </w:r>
          </w:p>
          <w:p w:rsidR="0037071E" w:rsidRPr="00587620" w:rsidRDefault="0037071E" w:rsidP="005742CB">
            <w:pPr>
              <w:jc w:val="both"/>
              <w:rPr>
                <w:sz w:val="24"/>
                <w:szCs w:val="24"/>
              </w:rPr>
            </w:pPr>
            <w:r w:rsidRPr="00587620">
              <w:rPr>
                <w:sz w:val="24"/>
                <w:szCs w:val="24"/>
              </w:rPr>
              <w:t>18,5 – 24,9</w:t>
            </w:r>
          </w:p>
          <w:p w:rsidR="0037071E" w:rsidRPr="00587620" w:rsidRDefault="0037071E" w:rsidP="005742CB">
            <w:pPr>
              <w:jc w:val="both"/>
              <w:rPr>
                <w:sz w:val="24"/>
                <w:szCs w:val="24"/>
              </w:rPr>
            </w:pPr>
            <w:r w:rsidRPr="00587620">
              <w:rPr>
                <w:sz w:val="24"/>
                <w:szCs w:val="24"/>
              </w:rPr>
              <w:t>25 – 29,9</w:t>
            </w:r>
          </w:p>
          <w:p w:rsidR="0037071E" w:rsidRPr="00587620" w:rsidRDefault="0037071E" w:rsidP="005742CB">
            <w:pPr>
              <w:jc w:val="both"/>
              <w:rPr>
                <w:sz w:val="24"/>
                <w:szCs w:val="24"/>
              </w:rPr>
            </w:pPr>
            <w:r w:rsidRPr="00587620">
              <w:rPr>
                <w:sz w:val="24"/>
                <w:szCs w:val="24"/>
              </w:rPr>
              <w:t>30,0 – 34,9</w:t>
            </w:r>
          </w:p>
          <w:p w:rsidR="0037071E" w:rsidRPr="00587620" w:rsidRDefault="0037071E" w:rsidP="005742CB">
            <w:pPr>
              <w:jc w:val="both"/>
              <w:rPr>
                <w:sz w:val="24"/>
                <w:szCs w:val="24"/>
              </w:rPr>
            </w:pPr>
            <w:r w:rsidRPr="00587620">
              <w:rPr>
                <w:sz w:val="24"/>
                <w:szCs w:val="24"/>
              </w:rPr>
              <w:t>35,0 – 39,9</w:t>
            </w:r>
          </w:p>
          <w:p w:rsidR="0037071E" w:rsidRPr="00587620" w:rsidRDefault="0037071E" w:rsidP="005742CB">
            <w:pPr>
              <w:jc w:val="both"/>
              <w:rPr>
                <w:sz w:val="24"/>
                <w:szCs w:val="24"/>
              </w:rPr>
            </w:pPr>
            <w:r w:rsidRPr="00587620">
              <w:rPr>
                <w:sz w:val="24"/>
                <w:szCs w:val="24"/>
              </w:rPr>
              <w:t>≥ 40</w:t>
            </w:r>
          </w:p>
        </w:tc>
        <w:tc>
          <w:tcPr>
            <w:tcW w:w="4111" w:type="dxa"/>
          </w:tcPr>
          <w:p w:rsidR="0037071E" w:rsidRPr="00587620" w:rsidRDefault="0037071E" w:rsidP="005742CB">
            <w:pPr>
              <w:jc w:val="both"/>
              <w:rPr>
                <w:sz w:val="24"/>
                <w:szCs w:val="24"/>
              </w:rPr>
            </w:pPr>
            <w:r w:rsidRPr="00587620">
              <w:rPr>
                <w:sz w:val="24"/>
                <w:szCs w:val="24"/>
              </w:rPr>
              <w:t xml:space="preserve">Низкий </w:t>
            </w:r>
          </w:p>
          <w:p w:rsidR="0037071E" w:rsidRPr="00587620" w:rsidRDefault="0037071E" w:rsidP="005742CB">
            <w:pPr>
              <w:jc w:val="both"/>
              <w:rPr>
                <w:sz w:val="24"/>
                <w:szCs w:val="24"/>
              </w:rPr>
            </w:pPr>
            <w:proofErr w:type="gramStart"/>
            <w:r w:rsidRPr="00587620">
              <w:rPr>
                <w:sz w:val="24"/>
                <w:szCs w:val="24"/>
              </w:rPr>
              <w:t>средний</w:t>
            </w:r>
            <w:proofErr w:type="gramEnd"/>
            <w:r w:rsidRPr="00587620">
              <w:rPr>
                <w:sz w:val="24"/>
                <w:szCs w:val="24"/>
              </w:rPr>
              <w:t xml:space="preserve"> в популяции</w:t>
            </w:r>
          </w:p>
          <w:p w:rsidR="0037071E" w:rsidRPr="00587620" w:rsidRDefault="0037071E" w:rsidP="005742CB">
            <w:pPr>
              <w:jc w:val="both"/>
              <w:rPr>
                <w:sz w:val="24"/>
                <w:szCs w:val="24"/>
              </w:rPr>
            </w:pPr>
            <w:r w:rsidRPr="00587620">
              <w:rPr>
                <w:sz w:val="24"/>
                <w:szCs w:val="24"/>
              </w:rPr>
              <w:t>Повышенный</w:t>
            </w:r>
          </w:p>
          <w:p w:rsidR="0037071E" w:rsidRPr="00587620" w:rsidRDefault="0037071E" w:rsidP="005742CB">
            <w:pPr>
              <w:jc w:val="both"/>
              <w:rPr>
                <w:sz w:val="24"/>
                <w:szCs w:val="24"/>
              </w:rPr>
            </w:pPr>
            <w:r w:rsidRPr="00587620">
              <w:rPr>
                <w:sz w:val="24"/>
                <w:szCs w:val="24"/>
              </w:rPr>
              <w:t>Высокий</w:t>
            </w:r>
          </w:p>
          <w:p w:rsidR="0037071E" w:rsidRPr="00587620" w:rsidRDefault="0037071E" w:rsidP="005742CB">
            <w:pPr>
              <w:jc w:val="both"/>
              <w:rPr>
                <w:sz w:val="24"/>
                <w:szCs w:val="24"/>
              </w:rPr>
            </w:pPr>
            <w:r w:rsidRPr="00587620">
              <w:rPr>
                <w:sz w:val="24"/>
                <w:szCs w:val="24"/>
              </w:rPr>
              <w:t>Очень высокий</w:t>
            </w:r>
          </w:p>
          <w:p w:rsidR="0037071E" w:rsidRPr="00587620" w:rsidRDefault="0037071E" w:rsidP="005742CB">
            <w:pPr>
              <w:jc w:val="both"/>
              <w:rPr>
                <w:sz w:val="24"/>
                <w:szCs w:val="24"/>
              </w:rPr>
            </w:pPr>
            <w:r w:rsidRPr="00587620">
              <w:rPr>
                <w:sz w:val="24"/>
                <w:szCs w:val="24"/>
              </w:rPr>
              <w:t>Чрезвычайно высокий</w:t>
            </w:r>
          </w:p>
        </w:tc>
      </w:tr>
    </w:tbl>
    <w:p w:rsidR="0037071E" w:rsidRPr="00587620" w:rsidRDefault="0037071E" w:rsidP="004C0C74">
      <w:pPr>
        <w:spacing w:before="120"/>
        <w:jc w:val="both"/>
        <w:rPr>
          <w:sz w:val="24"/>
          <w:szCs w:val="24"/>
          <w:lang w:val="en-US"/>
        </w:rPr>
      </w:pPr>
      <w:r w:rsidRPr="00587620">
        <w:rPr>
          <w:sz w:val="24"/>
          <w:szCs w:val="24"/>
          <w:lang w:val="en-US"/>
        </w:rPr>
        <w:t xml:space="preserve"> </w:t>
      </w:r>
      <w:r w:rsidRPr="00587620">
        <w:rPr>
          <w:i/>
          <w:sz w:val="24"/>
          <w:szCs w:val="24"/>
          <w:lang w:val="en-US"/>
        </w:rPr>
        <w:t xml:space="preserve">*Garrow JS. </w:t>
      </w:r>
      <w:proofErr w:type="gramStart"/>
      <w:r w:rsidRPr="00587620">
        <w:rPr>
          <w:i/>
          <w:sz w:val="24"/>
          <w:szCs w:val="24"/>
          <w:lang w:val="en-US"/>
        </w:rPr>
        <w:t>Treat obesity seriously –a clinical manual.</w:t>
      </w:r>
      <w:proofErr w:type="gramEnd"/>
      <w:r w:rsidRPr="00587620">
        <w:rPr>
          <w:i/>
          <w:sz w:val="24"/>
          <w:szCs w:val="24"/>
          <w:lang w:val="en-US"/>
        </w:rPr>
        <w:t xml:space="preserve"> </w:t>
      </w:r>
      <w:proofErr w:type="gramStart"/>
      <w:r w:rsidRPr="00587620">
        <w:rPr>
          <w:i/>
          <w:sz w:val="24"/>
          <w:szCs w:val="24"/>
          <w:lang w:val="en-US"/>
        </w:rPr>
        <w:t>Churchill  Livingstone</w:t>
      </w:r>
      <w:proofErr w:type="gramEnd"/>
      <w:r w:rsidRPr="00587620">
        <w:rPr>
          <w:i/>
          <w:sz w:val="24"/>
          <w:szCs w:val="24"/>
          <w:lang w:val="en-US"/>
        </w:rPr>
        <w:t xml:space="preserve"> London,1981. </w:t>
      </w:r>
      <w:proofErr w:type="gramStart"/>
      <w:r w:rsidRPr="00587620">
        <w:rPr>
          <w:i/>
          <w:sz w:val="24"/>
          <w:szCs w:val="24"/>
          <w:lang w:val="en-US"/>
        </w:rPr>
        <w:t>World Health Organisation.</w:t>
      </w:r>
      <w:proofErr w:type="gramEnd"/>
      <w:r w:rsidRPr="00587620">
        <w:rPr>
          <w:i/>
          <w:sz w:val="24"/>
          <w:szCs w:val="24"/>
          <w:lang w:val="en-US"/>
        </w:rPr>
        <w:t xml:space="preserve"> Phisical Status: The </w:t>
      </w:r>
      <w:proofErr w:type="gramStart"/>
      <w:r w:rsidRPr="00587620">
        <w:rPr>
          <w:i/>
          <w:sz w:val="24"/>
          <w:szCs w:val="24"/>
          <w:lang w:val="en-US"/>
        </w:rPr>
        <w:t>use  and</w:t>
      </w:r>
      <w:proofErr w:type="gramEnd"/>
      <w:r w:rsidRPr="00587620">
        <w:rPr>
          <w:i/>
          <w:sz w:val="24"/>
          <w:szCs w:val="24"/>
          <w:lang w:val="en-US"/>
        </w:rPr>
        <w:t xml:space="preserve"> interpretation of anthropometry. Technical Report Series 854, Geneva, 1995</w:t>
      </w:r>
      <w:r w:rsidRPr="00587620">
        <w:rPr>
          <w:sz w:val="24"/>
          <w:szCs w:val="24"/>
          <w:lang w:val="en-US"/>
        </w:rPr>
        <w:t xml:space="preserve"> </w:t>
      </w:r>
    </w:p>
    <w:p w:rsidR="00484C79" w:rsidRPr="004E7072" w:rsidRDefault="00484C79" w:rsidP="003E4433">
      <w:pPr>
        <w:autoSpaceDE w:val="0"/>
        <w:autoSpaceDN w:val="0"/>
        <w:adjustRightInd w:val="0"/>
        <w:spacing w:line="360" w:lineRule="auto"/>
        <w:jc w:val="both"/>
        <w:outlineLvl w:val="0"/>
        <w:rPr>
          <w:rFonts w:eastAsia="WarnockPro-Regular"/>
          <w:sz w:val="24"/>
          <w:szCs w:val="24"/>
          <w:lang w:val="en-US"/>
        </w:rPr>
      </w:pPr>
    </w:p>
    <w:p w:rsidR="00CD5910" w:rsidRPr="004E7072" w:rsidRDefault="00CD5910" w:rsidP="003E4433">
      <w:pPr>
        <w:autoSpaceDE w:val="0"/>
        <w:autoSpaceDN w:val="0"/>
        <w:adjustRightInd w:val="0"/>
        <w:spacing w:line="360" w:lineRule="auto"/>
        <w:jc w:val="both"/>
        <w:outlineLvl w:val="0"/>
        <w:rPr>
          <w:rFonts w:eastAsia="WarnockPro-Regular"/>
          <w:sz w:val="24"/>
          <w:szCs w:val="24"/>
          <w:lang w:val="en-US"/>
        </w:rPr>
      </w:pPr>
    </w:p>
    <w:p w:rsidR="004C0C74" w:rsidRPr="004E7072" w:rsidRDefault="004C0C74" w:rsidP="003E4433">
      <w:pPr>
        <w:autoSpaceDE w:val="0"/>
        <w:autoSpaceDN w:val="0"/>
        <w:adjustRightInd w:val="0"/>
        <w:spacing w:line="360" w:lineRule="auto"/>
        <w:jc w:val="both"/>
        <w:outlineLvl w:val="0"/>
        <w:rPr>
          <w:rFonts w:eastAsia="WarnockPro-Regular"/>
          <w:sz w:val="24"/>
          <w:szCs w:val="24"/>
          <w:lang w:val="en-US"/>
        </w:rPr>
      </w:pPr>
    </w:p>
    <w:p w:rsidR="004C0C74" w:rsidRPr="004E7072" w:rsidRDefault="004C0C74" w:rsidP="003E4433">
      <w:pPr>
        <w:autoSpaceDE w:val="0"/>
        <w:autoSpaceDN w:val="0"/>
        <w:adjustRightInd w:val="0"/>
        <w:spacing w:line="360" w:lineRule="auto"/>
        <w:jc w:val="both"/>
        <w:outlineLvl w:val="0"/>
        <w:rPr>
          <w:rFonts w:eastAsia="WarnockPro-Regular"/>
          <w:sz w:val="24"/>
          <w:szCs w:val="24"/>
          <w:lang w:val="en-US"/>
        </w:rPr>
      </w:pPr>
    </w:p>
    <w:p w:rsidR="004C0C74" w:rsidRPr="004E7072" w:rsidRDefault="004C0C74" w:rsidP="003E4433">
      <w:pPr>
        <w:autoSpaceDE w:val="0"/>
        <w:autoSpaceDN w:val="0"/>
        <w:adjustRightInd w:val="0"/>
        <w:spacing w:line="360" w:lineRule="auto"/>
        <w:jc w:val="both"/>
        <w:outlineLvl w:val="0"/>
        <w:rPr>
          <w:rFonts w:eastAsia="WarnockPro-Regular"/>
          <w:sz w:val="24"/>
          <w:szCs w:val="24"/>
          <w:lang w:val="en-US"/>
        </w:rPr>
      </w:pPr>
    </w:p>
    <w:p w:rsidR="004C0C74" w:rsidRPr="004E7072" w:rsidRDefault="004C0C74" w:rsidP="003E4433">
      <w:pPr>
        <w:autoSpaceDE w:val="0"/>
        <w:autoSpaceDN w:val="0"/>
        <w:adjustRightInd w:val="0"/>
        <w:spacing w:line="360" w:lineRule="auto"/>
        <w:jc w:val="both"/>
        <w:outlineLvl w:val="0"/>
        <w:rPr>
          <w:rFonts w:eastAsia="WarnockPro-Regular"/>
          <w:sz w:val="24"/>
          <w:szCs w:val="24"/>
          <w:lang w:val="en-US"/>
        </w:rPr>
      </w:pPr>
    </w:p>
    <w:p w:rsidR="004C0C74" w:rsidRPr="004E7072" w:rsidRDefault="004C0C74" w:rsidP="003E4433">
      <w:pPr>
        <w:autoSpaceDE w:val="0"/>
        <w:autoSpaceDN w:val="0"/>
        <w:adjustRightInd w:val="0"/>
        <w:spacing w:line="360" w:lineRule="auto"/>
        <w:jc w:val="both"/>
        <w:outlineLvl w:val="0"/>
        <w:rPr>
          <w:rFonts w:eastAsia="WarnockPro-Regular"/>
          <w:sz w:val="24"/>
          <w:szCs w:val="24"/>
          <w:lang w:val="en-US"/>
        </w:rPr>
      </w:pPr>
    </w:p>
    <w:p w:rsidR="00CD5910" w:rsidRPr="004E7072" w:rsidRDefault="00CD5910" w:rsidP="003E4433">
      <w:pPr>
        <w:autoSpaceDE w:val="0"/>
        <w:autoSpaceDN w:val="0"/>
        <w:adjustRightInd w:val="0"/>
        <w:spacing w:line="360" w:lineRule="auto"/>
        <w:jc w:val="both"/>
        <w:outlineLvl w:val="0"/>
        <w:rPr>
          <w:rFonts w:eastAsia="WarnockPro-Regular"/>
          <w:sz w:val="24"/>
          <w:szCs w:val="24"/>
          <w:lang w:val="en-US"/>
        </w:rPr>
      </w:pPr>
    </w:p>
    <w:p w:rsidR="00CD5910" w:rsidRPr="004E7072" w:rsidRDefault="00CD5910" w:rsidP="004C0C74">
      <w:pPr>
        <w:spacing w:line="360" w:lineRule="auto"/>
        <w:jc w:val="both"/>
        <w:rPr>
          <w:b/>
          <w:sz w:val="24"/>
          <w:szCs w:val="24"/>
          <w:lang w:val="en-US"/>
        </w:rPr>
      </w:pPr>
    </w:p>
    <w:p w:rsidR="00A14EEB" w:rsidRPr="004E7072" w:rsidRDefault="00A14EEB" w:rsidP="004C0C74">
      <w:pPr>
        <w:spacing w:line="360" w:lineRule="auto"/>
        <w:jc w:val="both"/>
        <w:rPr>
          <w:b/>
          <w:sz w:val="24"/>
          <w:szCs w:val="24"/>
          <w:lang w:val="en-US"/>
        </w:rPr>
      </w:pPr>
    </w:p>
    <w:p w:rsidR="00A14EEB" w:rsidRPr="004E7072" w:rsidRDefault="00A14EEB" w:rsidP="004C0C74">
      <w:pPr>
        <w:spacing w:line="360" w:lineRule="auto"/>
        <w:jc w:val="both"/>
        <w:rPr>
          <w:b/>
          <w:sz w:val="24"/>
          <w:szCs w:val="24"/>
          <w:lang w:val="en-US"/>
        </w:rPr>
      </w:pPr>
    </w:p>
    <w:p w:rsidR="00A14EEB" w:rsidRPr="004E7072" w:rsidRDefault="00A14EEB" w:rsidP="004C0C74">
      <w:pPr>
        <w:spacing w:line="360" w:lineRule="auto"/>
        <w:jc w:val="both"/>
        <w:rPr>
          <w:b/>
          <w:sz w:val="24"/>
          <w:szCs w:val="24"/>
          <w:lang w:val="en-US"/>
        </w:rPr>
      </w:pPr>
    </w:p>
    <w:p w:rsidR="00A14EEB" w:rsidRPr="004E7072" w:rsidRDefault="00A14EEB" w:rsidP="004C0C74">
      <w:pPr>
        <w:spacing w:line="360" w:lineRule="auto"/>
        <w:jc w:val="both"/>
        <w:rPr>
          <w:b/>
          <w:sz w:val="24"/>
          <w:szCs w:val="24"/>
          <w:lang w:val="en-US"/>
        </w:rPr>
      </w:pPr>
    </w:p>
    <w:p w:rsidR="00A14EEB" w:rsidRPr="004E7072" w:rsidRDefault="00A14EEB" w:rsidP="004C0C74">
      <w:pPr>
        <w:spacing w:line="360" w:lineRule="auto"/>
        <w:jc w:val="both"/>
        <w:rPr>
          <w:b/>
          <w:sz w:val="24"/>
          <w:szCs w:val="24"/>
          <w:lang w:val="en-US"/>
        </w:rPr>
      </w:pPr>
    </w:p>
    <w:p w:rsidR="00A14EEB" w:rsidRPr="004E7072" w:rsidRDefault="00A14EEB" w:rsidP="004C0C74">
      <w:pPr>
        <w:spacing w:line="360" w:lineRule="auto"/>
        <w:jc w:val="both"/>
        <w:rPr>
          <w:b/>
          <w:sz w:val="24"/>
          <w:szCs w:val="24"/>
          <w:lang w:val="en-US"/>
        </w:rPr>
      </w:pPr>
    </w:p>
    <w:p w:rsidR="00A14EEB" w:rsidRPr="004E7072" w:rsidRDefault="00A14EEB" w:rsidP="004C0C74">
      <w:pPr>
        <w:spacing w:line="360" w:lineRule="auto"/>
        <w:jc w:val="both"/>
        <w:rPr>
          <w:b/>
          <w:sz w:val="24"/>
          <w:szCs w:val="24"/>
          <w:lang w:val="en-US"/>
        </w:rPr>
      </w:pPr>
    </w:p>
    <w:p w:rsidR="00A14EEB" w:rsidRPr="004E7072" w:rsidRDefault="00A14EEB" w:rsidP="004C0C74">
      <w:pPr>
        <w:spacing w:line="360" w:lineRule="auto"/>
        <w:jc w:val="both"/>
        <w:rPr>
          <w:b/>
          <w:sz w:val="24"/>
          <w:szCs w:val="24"/>
          <w:lang w:val="en-US"/>
        </w:rPr>
      </w:pPr>
    </w:p>
    <w:p w:rsidR="00A14EEB" w:rsidRDefault="00A14EEB" w:rsidP="004C0C74">
      <w:pPr>
        <w:spacing w:line="360" w:lineRule="auto"/>
        <w:jc w:val="both"/>
        <w:rPr>
          <w:b/>
          <w:sz w:val="24"/>
          <w:szCs w:val="24"/>
        </w:rPr>
      </w:pPr>
      <w:r>
        <w:rPr>
          <w:b/>
          <w:sz w:val="24"/>
          <w:szCs w:val="24"/>
        </w:rPr>
        <w:lastRenderedPageBreak/>
        <w:t>Классификация по МКБ</w:t>
      </w:r>
    </w:p>
    <w:p w:rsidR="00A14EEB" w:rsidRDefault="00A14EEB" w:rsidP="004C0C74">
      <w:pPr>
        <w:spacing w:line="360" w:lineRule="auto"/>
        <w:jc w:val="both"/>
        <w:rPr>
          <w:b/>
          <w:sz w:val="24"/>
          <w:szCs w:val="24"/>
        </w:rPr>
      </w:pPr>
    </w:p>
    <w:p w:rsidR="00A14EEB" w:rsidRDefault="00A14EEB" w:rsidP="004C0C74">
      <w:pPr>
        <w:spacing w:line="360" w:lineRule="auto"/>
        <w:jc w:val="both"/>
        <w:rPr>
          <w:b/>
          <w:sz w:val="24"/>
          <w:szCs w:val="24"/>
        </w:rPr>
      </w:pPr>
    </w:p>
    <w:p w:rsidR="00A14EEB" w:rsidRDefault="00A14EEB" w:rsidP="004C0C74">
      <w:pPr>
        <w:spacing w:line="360" w:lineRule="auto"/>
        <w:jc w:val="both"/>
        <w:rPr>
          <w:b/>
          <w:sz w:val="24"/>
          <w:szCs w:val="24"/>
        </w:rPr>
      </w:pPr>
    </w:p>
    <w:p w:rsidR="00A14EEB" w:rsidRPr="004C0C74" w:rsidRDefault="00A14EEB" w:rsidP="004C0C74">
      <w:pPr>
        <w:spacing w:line="360" w:lineRule="auto"/>
        <w:jc w:val="both"/>
        <w:rPr>
          <w:b/>
          <w:sz w:val="24"/>
          <w:szCs w:val="24"/>
        </w:rPr>
      </w:pPr>
    </w:p>
    <w:p w:rsidR="00CD5910" w:rsidRPr="004C0C74" w:rsidRDefault="00CD5910" w:rsidP="004C0C74">
      <w:pPr>
        <w:spacing w:line="360" w:lineRule="auto"/>
        <w:jc w:val="both"/>
        <w:rPr>
          <w:sz w:val="24"/>
          <w:szCs w:val="24"/>
        </w:rPr>
      </w:pPr>
      <w:r w:rsidRPr="004C0C74">
        <w:rPr>
          <w:b/>
          <w:sz w:val="24"/>
          <w:szCs w:val="24"/>
        </w:rPr>
        <w:t xml:space="preserve">Председатель рабочей группы: </w:t>
      </w:r>
      <w:r w:rsidRPr="004C0C74">
        <w:rPr>
          <w:sz w:val="24"/>
          <w:szCs w:val="24"/>
        </w:rPr>
        <w:t>проф. Карпов Ю.А.</w:t>
      </w:r>
    </w:p>
    <w:p w:rsidR="00CD5910" w:rsidRDefault="00CD5910" w:rsidP="004C0C74">
      <w:pPr>
        <w:autoSpaceDE w:val="0"/>
        <w:autoSpaceDN w:val="0"/>
        <w:adjustRightInd w:val="0"/>
        <w:spacing w:line="360" w:lineRule="auto"/>
        <w:jc w:val="both"/>
        <w:outlineLvl w:val="0"/>
        <w:rPr>
          <w:sz w:val="24"/>
          <w:szCs w:val="24"/>
        </w:rPr>
      </w:pPr>
      <w:r w:rsidRPr="004C0C74">
        <w:rPr>
          <w:b/>
          <w:sz w:val="24"/>
          <w:szCs w:val="24"/>
        </w:rPr>
        <w:t>Рабочая группа</w:t>
      </w:r>
      <w:r w:rsidR="00DC6EF3">
        <w:rPr>
          <w:sz w:val="24"/>
          <w:szCs w:val="24"/>
        </w:rPr>
        <w:t>: ч</w:t>
      </w:r>
      <w:r w:rsidRPr="004C0C74">
        <w:rPr>
          <w:sz w:val="24"/>
          <w:szCs w:val="24"/>
        </w:rPr>
        <w:t>л.-корр</w:t>
      </w:r>
      <w:r w:rsidR="00DC6EF3">
        <w:rPr>
          <w:sz w:val="24"/>
          <w:szCs w:val="24"/>
        </w:rPr>
        <w:t xml:space="preserve">. </w:t>
      </w:r>
      <w:r w:rsidRPr="004C0C74">
        <w:rPr>
          <w:sz w:val="24"/>
          <w:szCs w:val="24"/>
        </w:rPr>
        <w:t>РАМН, проф</w:t>
      </w:r>
      <w:r w:rsidR="00DC6EF3">
        <w:rPr>
          <w:sz w:val="24"/>
          <w:szCs w:val="24"/>
        </w:rPr>
        <w:t>.</w:t>
      </w:r>
      <w:proofErr w:type="gramStart"/>
      <w:r w:rsidR="00A21F44">
        <w:rPr>
          <w:sz w:val="24"/>
          <w:szCs w:val="24"/>
        </w:rPr>
        <w:t xml:space="preserve"> </w:t>
      </w:r>
      <w:r w:rsidRPr="004C0C74">
        <w:rPr>
          <w:sz w:val="24"/>
          <w:szCs w:val="24"/>
        </w:rPr>
        <w:t>.</w:t>
      </w:r>
      <w:proofErr w:type="gramEnd"/>
      <w:r w:rsidRPr="004C0C74">
        <w:rPr>
          <w:sz w:val="24"/>
          <w:szCs w:val="24"/>
        </w:rPr>
        <w:t>Кухарчук В.В., к.м.н.</w:t>
      </w:r>
      <w:r w:rsidR="00A21F44">
        <w:rPr>
          <w:sz w:val="24"/>
          <w:szCs w:val="24"/>
        </w:rPr>
        <w:t xml:space="preserve"> </w:t>
      </w:r>
      <w:r w:rsidRPr="004C0C74">
        <w:rPr>
          <w:sz w:val="24"/>
          <w:szCs w:val="24"/>
        </w:rPr>
        <w:t>Лякишев А.А., проф.</w:t>
      </w:r>
      <w:r w:rsidR="00DC6EF3">
        <w:rPr>
          <w:sz w:val="24"/>
          <w:szCs w:val="24"/>
        </w:rPr>
        <w:t xml:space="preserve"> </w:t>
      </w:r>
      <w:r w:rsidRPr="004C0C74">
        <w:rPr>
          <w:sz w:val="24"/>
          <w:szCs w:val="24"/>
        </w:rPr>
        <w:t>Лупанов В.П., проф.</w:t>
      </w:r>
      <w:r w:rsidR="00DC6EF3">
        <w:rPr>
          <w:sz w:val="24"/>
          <w:szCs w:val="24"/>
        </w:rPr>
        <w:t xml:space="preserve"> </w:t>
      </w:r>
      <w:r w:rsidRPr="004C0C74">
        <w:rPr>
          <w:sz w:val="24"/>
          <w:szCs w:val="24"/>
        </w:rPr>
        <w:t>Панченко Е.П., д.м.н.</w:t>
      </w:r>
      <w:r w:rsidR="00DC6EF3">
        <w:rPr>
          <w:sz w:val="24"/>
          <w:szCs w:val="24"/>
        </w:rPr>
        <w:t xml:space="preserve"> </w:t>
      </w:r>
      <w:r w:rsidRPr="004C0C74">
        <w:rPr>
          <w:sz w:val="24"/>
          <w:szCs w:val="24"/>
        </w:rPr>
        <w:t>Комаров А.Л., д.м.н.</w:t>
      </w:r>
      <w:r w:rsidR="00DC6EF3">
        <w:rPr>
          <w:sz w:val="24"/>
          <w:szCs w:val="24"/>
        </w:rPr>
        <w:t xml:space="preserve"> </w:t>
      </w:r>
      <w:r w:rsidRPr="004C0C74">
        <w:rPr>
          <w:sz w:val="24"/>
          <w:szCs w:val="24"/>
        </w:rPr>
        <w:t>Ежов М.В., проф.</w:t>
      </w:r>
      <w:r w:rsidR="00DC6EF3">
        <w:rPr>
          <w:sz w:val="24"/>
          <w:szCs w:val="24"/>
        </w:rPr>
        <w:t xml:space="preserve"> </w:t>
      </w:r>
      <w:r w:rsidRPr="004C0C74">
        <w:rPr>
          <w:sz w:val="24"/>
          <w:szCs w:val="24"/>
        </w:rPr>
        <w:t>Ширяев А.А., проф.</w:t>
      </w:r>
      <w:r w:rsidR="00DC6EF3">
        <w:rPr>
          <w:sz w:val="24"/>
          <w:szCs w:val="24"/>
        </w:rPr>
        <w:t xml:space="preserve"> </w:t>
      </w:r>
      <w:r w:rsidRPr="004C0C74">
        <w:rPr>
          <w:sz w:val="24"/>
          <w:szCs w:val="24"/>
        </w:rPr>
        <w:t>Самко А.Н., д.м.н.</w:t>
      </w:r>
      <w:r w:rsidR="00DC6EF3">
        <w:rPr>
          <w:sz w:val="24"/>
          <w:szCs w:val="24"/>
        </w:rPr>
        <w:t xml:space="preserve"> </w:t>
      </w:r>
      <w:r w:rsidRPr="004C0C74">
        <w:rPr>
          <w:sz w:val="24"/>
          <w:szCs w:val="24"/>
        </w:rPr>
        <w:t>Соболева Г.Н., к.м.н.</w:t>
      </w:r>
      <w:r w:rsidR="00DC6EF3">
        <w:rPr>
          <w:sz w:val="24"/>
          <w:szCs w:val="24"/>
        </w:rPr>
        <w:t xml:space="preserve"> </w:t>
      </w:r>
      <w:r w:rsidRPr="004C0C74">
        <w:rPr>
          <w:sz w:val="24"/>
          <w:szCs w:val="24"/>
        </w:rPr>
        <w:t>Сорокин Е.В</w:t>
      </w:r>
    </w:p>
    <w:p w:rsidR="00A14EEB" w:rsidRPr="004C0C74" w:rsidRDefault="00A14EEB" w:rsidP="004C0C74">
      <w:pPr>
        <w:autoSpaceDE w:val="0"/>
        <w:autoSpaceDN w:val="0"/>
        <w:adjustRightInd w:val="0"/>
        <w:spacing w:line="360" w:lineRule="auto"/>
        <w:jc w:val="both"/>
        <w:outlineLvl w:val="0"/>
        <w:rPr>
          <w:rFonts w:eastAsia="WarnockPro-Regular"/>
          <w:sz w:val="24"/>
          <w:szCs w:val="24"/>
        </w:rPr>
      </w:pPr>
    </w:p>
    <w:sectPr w:rsidR="00A14EEB" w:rsidRPr="004C0C74" w:rsidSect="007E721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4778" w:rsidRDefault="00694778">
      <w:r>
        <w:separator/>
      </w:r>
    </w:p>
  </w:endnote>
  <w:endnote w:type="continuationSeparator" w:id="0">
    <w:p w:rsidR="00694778" w:rsidRDefault="0069477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NewRomanPS-BoldMT">
    <w:altName w:val="MS Mincho"/>
    <w:panose1 w:val="00000000000000000000"/>
    <w:charset w:val="80"/>
    <w:family w:val="auto"/>
    <w:notTrueType/>
    <w:pitch w:val="default"/>
    <w:sig w:usb0="00000003" w:usb1="08070000" w:usb2="00000010" w:usb3="00000000" w:csb0="00020001" w:csb1="00000000"/>
  </w:font>
  <w:font w:name="WarnockPro-Bold">
    <w:altName w:val="Kozuka Mincho Pro B"/>
    <w:panose1 w:val="00000000000000000000"/>
    <w:charset w:val="80"/>
    <w:family w:val="roman"/>
    <w:notTrueType/>
    <w:pitch w:val="default"/>
    <w:sig w:usb0="00000001" w:usb1="08070000" w:usb2="00000010" w:usb3="00000000" w:csb0="00020000" w:csb1="00000000"/>
  </w:font>
  <w:font w:name="WarnockPro-Regular">
    <w:altName w:val="MS Mincho"/>
    <w:panose1 w:val="00000000000000000000"/>
    <w:charset w:val="80"/>
    <w:family w:val="roman"/>
    <w:notTrueType/>
    <w:pitch w:val="default"/>
    <w:sig w:usb0="00000001" w:usb1="08070000" w:usb2="00000010" w:usb3="00000000" w:csb0="00020000" w:csb1="00000000"/>
  </w:font>
  <w:font w:name="AdvPS4C9543">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032" w:rsidRDefault="002D14BC" w:rsidP="00476BF7">
    <w:pPr>
      <w:pStyle w:val="ab"/>
      <w:framePr w:wrap="around" w:vAnchor="text" w:hAnchor="margin" w:xAlign="center" w:y="1"/>
      <w:rPr>
        <w:rStyle w:val="ac"/>
      </w:rPr>
    </w:pPr>
    <w:r>
      <w:rPr>
        <w:rStyle w:val="ac"/>
      </w:rPr>
      <w:fldChar w:fldCharType="begin"/>
    </w:r>
    <w:r w:rsidR="004F6032">
      <w:rPr>
        <w:rStyle w:val="ac"/>
      </w:rPr>
      <w:instrText xml:space="preserve">PAGE  </w:instrText>
    </w:r>
    <w:r>
      <w:rPr>
        <w:rStyle w:val="ac"/>
      </w:rPr>
      <w:fldChar w:fldCharType="end"/>
    </w:r>
  </w:p>
  <w:p w:rsidR="004F6032" w:rsidRDefault="004F6032">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032" w:rsidRDefault="002D14BC" w:rsidP="00476BF7">
    <w:pPr>
      <w:pStyle w:val="ab"/>
      <w:framePr w:wrap="around" w:vAnchor="text" w:hAnchor="margin" w:xAlign="center" w:y="1"/>
      <w:rPr>
        <w:rStyle w:val="ac"/>
      </w:rPr>
    </w:pPr>
    <w:r>
      <w:rPr>
        <w:rStyle w:val="ac"/>
      </w:rPr>
      <w:fldChar w:fldCharType="begin"/>
    </w:r>
    <w:r w:rsidR="004F6032">
      <w:rPr>
        <w:rStyle w:val="ac"/>
      </w:rPr>
      <w:instrText xml:space="preserve">PAGE  </w:instrText>
    </w:r>
    <w:r>
      <w:rPr>
        <w:rStyle w:val="ac"/>
      </w:rPr>
      <w:fldChar w:fldCharType="separate"/>
    </w:r>
    <w:r w:rsidR="00A70BDF">
      <w:rPr>
        <w:rStyle w:val="ac"/>
        <w:noProof/>
      </w:rPr>
      <w:t>- 4 -</w:t>
    </w:r>
    <w:r>
      <w:rPr>
        <w:rStyle w:val="ac"/>
      </w:rPr>
      <w:fldChar w:fldCharType="end"/>
    </w:r>
  </w:p>
  <w:p w:rsidR="004F6032" w:rsidRDefault="004F6032">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4778" w:rsidRDefault="00694778">
      <w:r>
        <w:separator/>
      </w:r>
    </w:p>
  </w:footnote>
  <w:footnote w:type="continuationSeparator" w:id="0">
    <w:p w:rsidR="00694778" w:rsidRDefault="006947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hybridMultilevel"/>
    <w:tmpl w:val="FFFFFFFF"/>
    <w:lvl w:ilvl="0" w:tplc="FFFFFFFF">
      <w:start w:val="1"/>
      <w:numFmt w:val="bullet"/>
      <w:lvlText w:val="●"/>
      <w:lvlJc w:val="left"/>
      <w:pPr>
        <w:ind w:left="360" w:firstLine="0"/>
      </w:pPr>
      <w:rPr>
        <w:rFonts w:ascii="Arial" w:eastAsia="Arial" w:hAnsi="Arial" w:cs="Arial"/>
        <w:vertAlign w:val="baseline"/>
      </w:r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nsid w:val="00000005"/>
    <w:multiLevelType w:val="hybridMultilevel"/>
    <w:tmpl w:val="FFFFFFFF"/>
    <w:lvl w:ilvl="0" w:tplc="FFFFFFFF">
      <w:start w:val="1"/>
      <w:numFmt w:val="bullet"/>
      <w:lvlText w:val="●"/>
      <w:lvlJc w:val="left"/>
      <w:pPr>
        <w:ind w:left="720" w:firstLine="360"/>
      </w:pPr>
      <w:rPr>
        <w:rFonts w:ascii="Arial" w:eastAsia="Arial" w:hAnsi="Arial" w:cs="Arial"/>
        <w:vertAlign w:val="baseline"/>
      </w:rPr>
    </w:lvl>
    <w:lvl w:ilvl="1" w:tplc="FFFFFFFF">
      <w:start w:val="1"/>
      <w:numFmt w:val="bullet"/>
      <w:lvlText w:val="○"/>
      <w:lvlJc w:val="left"/>
      <w:pPr>
        <w:ind w:left="1440" w:firstLine="1080"/>
      </w:pPr>
      <w:rPr>
        <w:rFonts w:ascii="Arial" w:eastAsia="Arial" w:hAnsi="Arial" w:cs="Arial"/>
        <w:vertAlign w:val="baseline"/>
      </w:rPr>
    </w:lvl>
    <w:lvl w:ilvl="2" w:tplc="FFFFFFFF">
      <w:start w:val="1"/>
      <w:numFmt w:val="bullet"/>
      <w:lvlText w:val="■"/>
      <w:lvlJc w:val="left"/>
      <w:pPr>
        <w:ind w:left="2160" w:firstLine="1800"/>
      </w:pPr>
      <w:rPr>
        <w:rFonts w:ascii="Arial" w:eastAsia="Arial" w:hAnsi="Arial" w:cs="Arial"/>
        <w:vertAlign w:val="baseline"/>
      </w:rPr>
    </w:lvl>
    <w:lvl w:ilvl="3" w:tplc="FFFFFFFF">
      <w:start w:val="1"/>
      <w:numFmt w:val="bullet"/>
      <w:lvlText w:val="●"/>
      <w:lvlJc w:val="left"/>
      <w:pPr>
        <w:ind w:left="2880" w:firstLine="2520"/>
      </w:pPr>
      <w:rPr>
        <w:rFonts w:ascii="Arial" w:eastAsia="Arial" w:hAnsi="Arial" w:cs="Arial"/>
        <w:vertAlign w:val="baseline"/>
      </w:rPr>
    </w:lvl>
    <w:lvl w:ilvl="4" w:tplc="FFFFFFFF">
      <w:start w:val="1"/>
      <w:numFmt w:val="bullet"/>
      <w:lvlText w:val="○"/>
      <w:lvlJc w:val="left"/>
      <w:pPr>
        <w:ind w:left="3600" w:firstLine="3240"/>
      </w:pPr>
      <w:rPr>
        <w:rFonts w:ascii="Arial" w:eastAsia="Arial" w:hAnsi="Arial" w:cs="Arial"/>
        <w:vertAlign w:val="baseline"/>
      </w:rPr>
    </w:lvl>
    <w:lvl w:ilvl="5" w:tplc="FFFFFFFF">
      <w:start w:val="1"/>
      <w:numFmt w:val="bullet"/>
      <w:lvlText w:val="■"/>
      <w:lvlJc w:val="left"/>
      <w:pPr>
        <w:ind w:left="4320" w:firstLine="3960"/>
      </w:pPr>
      <w:rPr>
        <w:rFonts w:ascii="Arial" w:eastAsia="Arial" w:hAnsi="Arial" w:cs="Arial"/>
        <w:vertAlign w:val="baseline"/>
      </w:rPr>
    </w:lvl>
    <w:lvl w:ilvl="6" w:tplc="FFFFFFFF">
      <w:start w:val="1"/>
      <w:numFmt w:val="bullet"/>
      <w:lvlText w:val="●"/>
      <w:lvlJc w:val="left"/>
      <w:pPr>
        <w:ind w:left="5040" w:firstLine="4680"/>
      </w:pPr>
      <w:rPr>
        <w:rFonts w:ascii="Arial" w:eastAsia="Arial" w:hAnsi="Arial" w:cs="Arial"/>
        <w:vertAlign w:val="baseline"/>
      </w:rPr>
    </w:lvl>
    <w:lvl w:ilvl="7" w:tplc="FFFFFFFF">
      <w:start w:val="1"/>
      <w:numFmt w:val="bullet"/>
      <w:lvlText w:val="○"/>
      <w:lvlJc w:val="left"/>
      <w:pPr>
        <w:ind w:left="5760" w:firstLine="5400"/>
      </w:pPr>
      <w:rPr>
        <w:rFonts w:ascii="Arial" w:eastAsia="Arial" w:hAnsi="Arial" w:cs="Arial"/>
        <w:vertAlign w:val="baseline"/>
      </w:rPr>
    </w:lvl>
    <w:lvl w:ilvl="8" w:tplc="FFFFFFFF">
      <w:start w:val="1"/>
      <w:numFmt w:val="bullet"/>
      <w:lvlText w:val="■"/>
      <w:lvlJc w:val="left"/>
      <w:pPr>
        <w:ind w:left="6480" w:firstLine="6120"/>
      </w:pPr>
      <w:rPr>
        <w:rFonts w:ascii="Arial" w:eastAsia="Arial" w:hAnsi="Arial" w:cs="Arial"/>
        <w:vertAlign w:val="baseline"/>
      </w:rPr>
    </w:lvl>
  </w:abstractNum>
  <w:abstractNum w:abstractNumId="2">
    <w:nsid w:val="00000008"/>
    <w:multiLevelType w:val="hybridMultilevel"/>
    <w:tmpl w:val="FFFFFFFF"/>
    <w:lvl w:ilvl="0" w:tplc="FFFFFFFF">
      <w:start w:val="1"/>
      <w:numFmt w:val="bullet"/>
      <w:lvlText w:val="●"/>
      <w:lvlJc w:val="left"/>
      <w:pPr>
        <w:ind w:left="1080" w:firstLine="720"/>
      </w:pPr>
      <w:rPr>
        <w:rFonts w:ascii="Arial" w:eastAsia="Arial" w:hAnsi="Arial" w:cs="Arial"/>
        <w:vertAlign w:val="baseline"/>
      </w:rPr>
    </w:lvl>
    <w:lvl w:ilvl="1" w:tplc="FFFFFFFF">
      <w:start w:val="1"/>
      <w:numFmt w:val="bullet"/>
      <w:lvlText w:val="○"/>
      <w:lvlJc w:val="left"/>
      <w:pPr>
        <w:ind w:left="1800" w:firstLine="1440"/>
      </w:pPr>
      <w:rPr>
        <w:rFonts w:ascii="Arial" w:eastAsia="Arial" w:hAnsi="Arial" w:cs="Arial"/>
        <w:vertAlign w:val="baseline"/>
      </w:rPr>
    </w:lvl>
    <w:lvl w:ilvl="2" w:tplc="FFFFFFFF">
      <w:start w:val="1"/>
      <w:numFmt w:val="bullet"/>
      <w:lvlText w:val="■"/>
      <w:lvlJc w:val="left"/>
      <w:pPr>
        <w:ind w:left="2520" w:firstLine="2160"/>
      </w:pPr>
      <w:rPr>
        <w:rFonts w:ascii="Arial" w:eastAsia="Arial" w:hAnsi="Arial" w:cs="Arial"/>
        <w:vertAlign w:val="baseline"/>
      </w:rPr>
    </w:lvl>
    <w:lvl w:ilvl="3" w:tplc="FFFFFFFF">
      <w:start w:val="1"/>
      <w:numFmt w:val="bullet"/>
      <w:lvlText w:val="●"/>
      <w:lvlJc w:val="left"/>
      <w:pPr>
        <w:ind w:left="3240" w:firstLine="2880"/>
      </w:pPr>
      <w:rPr>
        <w:rFonts w:ascii="Arial" w:eastAsia="Arial" w:hAnsi="Arial" w:cs="Arial"/>
        <w:vertAlign w:val="baseline"/>
      </w:rPr>
    </w:lvl>
    <w:lvl w:ilvl="4" w:tplc="FFFFFFFF">
      <w:start w:val="1"/>
      <w:numFmt w:val="bullet"/>
      <w:lvlText w:val="○"/>
      <w:lvlJc w:val="left"/>
      <w:pPr>
        <w:ind w:left="3960" w:firstLine="3600"/>
      </w:pPr>
      <w:rPr>
        <w:rFonts w:ascii="Arial" w:eastAsia="Arial" w:hAnsi="Arial" w:cs="Arial"/>
        <w:vertAlign w:val="baseline"/>
      </w:rPr>
    </w:lvl>
    <w:lvl w:ilvl="5" w:tplc="FFFFFFFF">
      <w:start w:val="1"/>
      <w:numFmt w:val="bullet"/>
      <w:lvlText w:val="■"/>
      <w:lvlJc w:val="left"/>
      <w:pPr>
        <w:ind w:left="4680" w:firstLine="4320"/>
      </w:pPr>
      <w:rPr>
        <w:rFonts w:ascii="Arial" w:eastAsia="Arial" w:hAnsi="Arial" w:cs="Arial"/>
        <w:vertAlign w:val="baseline"/>
      </w:rPr>
    </w:lvl>
    <w:lvl w:ilvl="6" w:tplc="FFFFFFFF">
      <w:start w:val="1"/>
      <w:numFmt w:val="bullet"/>
      <w:lvlText w:val="●"/>
      <w:lvlJc w:val="left"/>
      <w:pPr>
        <w:ind w:left="5400" w:firstLine="5040"/>
      </w:pPr>
      <w:rPr>
        <w:rFonts w:ascii="Arial" w:eastAsia="Arial" w:hAnsi="Arial" w:cs="Arial"/>
        <w:vertAlign w:val="baseline"/>
      </w:rPr>
    </w:lvl>
    <w:lvl w:ilvl="7" w:tplc="FFFFFFFF">
      <w:start w:val="1"/>
      <w:numFmt w:val="bullet"/>
      <w:lvlText w:val="○"/>
      <w:lvlJc w:val="left"/>
      <w:pPr>
        <w:ind w:left="6120" w:firstLine="5760"/>
      </w:pPr>
      <w:rPr>
        <w:rFonts w:ascii="Arial" w:eastAsia="Arial" w:hAnsi="Arial" w:cs="Arial"/>
        <w:vertAlign w:val="baseline"/>
      </w:rPr>
    </w:lvl>
    <w:lvl w:ilvl="8" w:tplc="FFFFFFFF">
      <w:start w:val="1"/>
      <w:numFmt w:val="bullet"/>
      <w:lvlText w:val="■"/>
      <w:lvlJc w:val="left"/>
      <w:pPr>
        <w:ind w:left="6840" w:firstLine="6480"/>
      </w:pPr>
      <w:rPr>
        <w:rFonts w:ascii="Arial" w:eastAsia="Arial" w:hAnsi="Arial" w:cs="Arial"/>
        <w:vertAlign w:val="baseline"/>
      </w:rPr>
    </w:lvl>
  </w:abstractNum>
  <w:abstractNum w:abstractNumId="3">
    <w:nsid w:val="00000009"/>
    <w:multiLevelType w:val="hybridMultilevel"/>
    <w:tmpl w:val="FFFFFFFF"/>
    <w:lvl w:ilvl="0" w:tplc="FFFFFFFF">
      <w:start w:val="1"/>
      <w:numFmt w:val="bullet"/>
      <w:lvlText w:val="●"/>
      <w:lvlJc w:val="left"/>
      <w:pPr>
        <w:ind w:left="1080" w:firstLine="720"/>
      </w:pPr>
      <w:rPr>
        <w:rFonts w:ascii="Arial" w:eastAsia="Arial" w:hAnsi="Arial" w:cs="Arial"/>
        <w:vertAlign w:val="baseline"/>
      </w:rPr>
    </w:lvl>
    <w:lvl w:ilvl="1" w:tplc="FFFFFFFF">
      <w:start w:val="1"/>
      <w:numFmt w:val="bullet"/>
      <w:lvlText w:val="○"/>
      <w:lvlJc w:val="left"/>
      <w:pPr>
        <w:ind w:left="1800" w:firstLine="1440"/>
      </w:pPr>
      <w:rPr>
        <w:rFonts w:ascii="Arial" w:eastAsia="Arial" w:hAnsi="Arial" w:cs="Arial"/>
        <w:vertAlign w:val="baseline"/>
      </w:rPr>
    </w:lvl>
    <w:lvl w:ilvl="2" w:tplc="FFFFFFFF">
      <w:start w:val="1"/>
      <w:numFmt w:val="bullet"/>
      <w:lvlText w:val="■"/>
      <w:lvlJc w:val="left"/>
      <w:pPr>
        <w:ind w:left="2520" w:firstLine="2160"/>
      </w:pPr>
      <w:rPr>
        <w:rFonts w:ascii="Arial" w:eastAsia="Arial" w:hAnsi="Arial" w:cs="Arial"/>
        <w:vertAlign w:val="baseline"/>
      </w:rPr>
    </w:lvl>
    <w:lvl w:ilvl="3" w:tplc="FFFFFFFF">
      <w:start w:val="1"/>
      <w:numFmt w:val="bullet"/>
      <w:lvlText w:val="●"/>
      <w:lvlJc w:val="left"/>
      <w:pPr>
        <w:ind w:left="3240" w:firstLine="2880"/>
      </w:pPr>
      <w:rPr>
        <w:rFonts w:ascii="Arial" w:eastAsia="Arial" w:hAnsi="Arial" w:cs="Arial"/>
        <w:vertAlign w:val="baseline"/>
      </w:rPr>
    </w:lvl>
    <w:lvl w:ilvl="4" w:tplc="FFFFFFFF">
      <w:start w:val="1"/>
      <w:numFmt w:val="bullet"/>
      <w:lvlText w:val="○"/>
      <w:lvlJc w:val="left"/>
      <w:pPr>
        <w:ind w:left="3960" w:firstLine="3600"/>
      </w:pPr>
      <w:rPr>
        <w:rFonts w:ascii="Arial" w:eastAsia="Arial" w:hAnsi="Arial" w:cs="Arial"/>
        <w:vertAlign w:val="baseline"/>
      </w:rPr>
    </w:lvl>
    <w:lvl w:ilvl="5" w:tplc="FFFFFFFF">
      <w:start w:val="1"/>
      <w:numFmt w:val="bullet"/>
      <w:lvlText w:val="■"/>
      <w:lvlJc w:val="left"/>
      <w:pPr>
        <w:ind w:left="4680" w:firstLine="4320"/>
      </w:pPr>
      <w:rPr>
        <w:rFonts w:ascii="Arial" w:eastAsia="Arial" w:hAnsi="Arial" w:cs="Arial"/>
        <w:vertAlign w:val="baseline"/>
      </w:rPr>
    </w:lvl>
    <w:lvl w:ilvl="6" w:tplc="FFFFFFFF">
      <w:start w:val="1"/>
      <w:numFmt w:val="bullet"/>
      <w:lvlText w:val="●"/>
      <w:lvlJc w:val="left"/>
      <w:pPr>
        <w:ind w:left="5400" w:firstLine="5040"/>
      </w:pPr>
      <w:rPr>
        <w:rFonts w:ascii="Arial" w:eastAsia="Arial" w:hAnsi="Arial" w:cs="Arial"/>
        <w:vertAlign w:val="baseline"/>
      </w:rPr>
    </w:lvl>
    <w:lvl w:ilvl="7" w:tplc="FFFFFFFF">
      <w:start w:val="1"/>
      <w:numFmt w:val="bullet"/>
      <w:lvlText w:val="○"/>
      <w:lvlJc w:val="left"/>
      <w:pPr>
        <w:ind w:left="6120" w:firstLine="5760"/>
      </w:pPr>
      <w:rPr>
        <w:rFonts w:ascii="Arial" w:eastAsia="Arial" w:hAnsi="Arial" w:cs="Arial"/>
        <w:vertAlign w:val="baseline"/>
      </w:rPr>
    </w:lvl>
    <w:lvl w:ilvl="8" w:tplc="FFFFFFFF">
      <w:start w:val="1"/>
      <w:numFmt w:val="bullet"/>
      <w:lvlText w:val="■"/>
      <w:lvlJc w:val="left"/>
      <w:pPr>
        <w:ind w:left="6840" w:firstLine="6480"/>
      </w:pPr>
      <w:rPr>
        <w:rFonts w:ascii="Arial" w:eastAsia="Arial" w:hAnsi="Arial" w:cs="Arial"/>
        <w:vertAlign w:val="baseline"/>
      </w:rPr>
    </w:lvl>
  </w:abstractNum>
  <w:abstractNum w:abstractNumId="4">
    <w:nsid w:val="0000000A"/>
    <w:multiLevelType w:val="hybridMultilevel"/>
    <w:tmpl w:val="FFFFFFFF"/>
    <w:lvl w:ilvl="0" w:tplc="FFFFFFFF">
      <w:start w:val="1"/>
      <w:numFmt w:val="bullet"/>
      <w:lvlText w:val="●"/>
      <w:lvlJc w:val="left"/>
      <w:pPr>
        <w:ind w:left="1080" w:firstLine="720"/>
      </w:pPr>
      <w:rPr>
        <w:rFonts w:ascii="Arial" w:eastAsia="Arial" w:hAnsi="Arial" w:cs="Arial"/>
        <w:vertAlign w:val="baseline"/>
      </w:rPr>
    </w:lvl>
    <w:lvl w:ilvl="1" w:tplc="FFFFFFFF">
      <w:start w:val="1"/>
      <w:numFmt w:val="bullet"/>
      <w:lvlText w:val="○"/>
      <w:lvlJc w:val="left"/>
      <w:pPr>
        <w:ind w:left="1800" w:firstLine="1440"/>
      </w:pPr>
      <w:rPr>
        <w:rFonts w:ascii="Arial" w:eastAsia="Arial" w:hAnsi="Arial" w:cs="Arial"/>
        <w:vertAlign w:val="baseline"/>
      </w:rPr>
    </w:lvl>
    <w:lvl w:ilvl="2" w:tplc="FFFFFFFF">
      <w:start w:val="1"/>
      <w:numFmt w:val="bullet"/>
      <w:lvlText w:val="■"/>
      <w:lvlJc w:val="left"/>
      <w:pPr>
        <w:ind w:left="2520" w:firstLine="2160"/>
      </w:pPr>
      <w:rPr>
        <w:rFonts w:ascii="Arial" w:eastAsia="Arial" w:hAnsi="Arial" w:cs="Arial"/>
        <w:vertAlign w:val="baseline"/>
      </w:rPr>
    </w:lvl>
    <w:lvl w:ilvl="3" w:tplc="FFFFFFFF">
      <w:start w:val="1"/>
      <w:numFmt w:val="bullet"/>
      <w:lvlText w:val="●"/>
      <w:lvlJc w:val="left"/>
      <w:pPr>
        <w:ind w:left="3240" w:firstLine="2880"/>
      </w:pPr>
      <w:rPr>
        <w:rFonts w:ascii="Arial" w:eastAsia="Arial" w:hAnsi="Arial" w:cs="Arial"/>
        <w:vertAlign w:val="baseline"/>
      </w:rPr>
    </w:lvl>
    <w:lvl w:ilvl="4" w:tplc="FFFFFFFF">
      <w:start w:val="1"/>
      <w:numFmt w:val="bullet"/>
      <w:lvlText w:val="○"/>
      <w:lvlJc w:val="left"/>
      <w:pPr>
        <w:ind w:left="3960" w:firstLine="3600"/>
      </w:pPr>
      <w:rPr>
        <w:rFonts w:ascii="Arial" w:eastAsia="Arial" w:hAnsi="Arial" w:cs="Arial"/>
        <w:vertAlign w:val="baseline"/>
      </w:rPr>
    </w:lvl>
    <w:lvl w:ilvl="5" w:tplc="FFFFFFFF">
      <w:start w:val="1"/>
      <w:numFmt w:val="bullet"/>
      <w:lvlText w:val="■"/>
      <w:lvlJc w:val="left"/>
      <w:pPr>
        <w:ind w:left="4680" w:firstLine="4320"/>
      </w:pPr>
      <w:rPr>
        <w:rFonts w:ascii="Arial" w:eastAsia="Arial" w:hAnsi="Arial" w:cs="Arial"/>
        <w:vertAlign w:val="baseline"/>
      </w:rPr>
    </w:lvl>
    <w:lvl w:ilvl="6" w:tplc="FFFFFFFF">
      <w:start w:val="1"/>
      <w:numFmt w:val="bullet"/>
      <w:lvlText w:val="●"/>
      <w:lvlJc w:val="left"/>
      <w:pPr>
        <w:ind w:left="5400" w:firstLine="5040"/>
      </w:pPr>
      <w:rPr>
        <w:rFonts w:ascii="Arial" w:eastAsia="Arial" w:hAnsi="Arial" w:cs="Arial"/>
        <w:vertAlign w:val="baseline"/>
      </w:rPr>
    </w:lvl>
    <w:lvl w:ilvl="7" w:tplc="FFFFFFFF">
      <w:start w:val="1"/>
      <w:numFmt w:val="bullet"/>
      <w:lvlText w:val="○"/>
      <w:lvlJc w:val="left"/>
      <w:pPr>
        <w:ind w:left="6120" w:firstLine="5760"/>
      </w:pPr>
      <w:rPr>
        <w:rFonts w:ascii="Arial" w:eastAsia="Arial" w:hAnsi="Arial" w:cs="Arial"/>
        <w:vertAlign w:val="baseline"/>
      </w:rPr>
    </w:lvl>
    <w:lvl w:ilvl="8" w:tplc="FFFFFFFF">
      <w:start w:val="1"/>
      <w:numFmt w:val="bullet"/>
      <w:lvlText w:val="■"/>
      <w:lvlJc w:val="left"/>
      <w:pPr>
        <w:ind w:left="6840" w:firstLine="6480"/>
      </w:pPr>
      <w:rPr>
        <w:rFonts w:ascii="Arial" w:eastAsia="Arial" w:hAnsi="Arial" w:cs="Arial"/>
        <w:vertAlign w:val="baseline"/>
      </w:rPr>
    </w:lvl>
  </w:abstractNum>
  <w:abstractNum w:abstractNumId="5">
    <w:nsid w:val="0000000B"/>
    <w:multiLevelType w:val="hybridMultilevel"/>
    <w:tmpl w:val="FFFFFFFF"/>
    <w:lvl w:ilvl="0" w:tplc="FFFFFFFF">
      <w:start w:val="1"/>
      <w:numFmt w:val="bullet"/>
      <w:lvlText w:val="●"/>
      <w:lvlJc w:val="left"/>
      <w:pPr>
        <w:ind w:left="1080" w:firstLine="720"/>
      </w:pPr>
      <w:rPr>
        <w:rFonts w:ascii="Arial" w:eastAsia="Arial" w:hAnsi="Arial" w:cs="Arial"/>
        <w:vertAlign w:val="baseline"/>
      </w:rPr>
    </w:lvl>
    <w:lvl w:ilvl="1" w:tplc="FFFFFFFF">
      <w:start w:val="1"/>
      <w:numFmt w:val="bullet"/>
      <w:lvlText w:val="○"/>
      <w:lvlJc w:val="left"/>
      <w:pPr>
        <w:ind w:left="1800" w:firstLine="1440"/>
      </w:pPr>
      <w:rPr>
        <w:rFonts w:ascii="Arial" w:eastAsia="Arial" w:hAnsi="Arial" w:cs="Arial"/>
        <w:vertAlign w:val="baseline"/>
      </w:rPr>
    </w:lvl>
    <w:lvl w:ilvl="2" w:tplc="FFFFFFFF">
      <w:start w:val="1"/>
      <w:numFmt w:val="bullet"/>
      <w:lvlText w:val="■"/>
      <w:lvlJc w:val="left"/>
      <w:pPr>
        <w:ind w:left="2520" w:firstLine="2160"/>
      </w:pPr>
      <w:rPr>
        <w:rFonts w:ascii="Arial" w:eastAsia="Arial" w:hAnsi="Arial" w:cs="Arial"/>
        <w:vertAlign w:val="baseline"/>
      </w:rPr>
    </w:lvl>
    <w:lvl w:ilvl="3" w:tplc="FFFFFFFF">
      <w:start w:val="1"/>
      <w:numFmt w:val="bullet"/>
      <w:lvlText w:val="●"/>
      <w:lvlJc w:val="left"/>
      <w:pPr>
        <w:ind w:left="3240" w:firstLine="2880"/>
      </w:pPr>
      <w:rPr>
        <w:rFonts w:ascii="Arial" w:eastAsia="Arial" w:hAnsi="Arial" w:cs="Arial"/>
        <w:vertAlign w:val="baseline"/>
      </w:rPr>
    </w:lvl>
    <w:lvl w:ilvl="4" w:tplc="FFFFFFFF">
      <w:start w:val="1"/>
      <w:numFmt w:val="bullet"/>
      <w:lvlText w:val="○"/>
      <w:lvlJc w:val="left"/>
      <w:pPr>
        <w:ind w:left="3960" w:firstLine="3600"/>
      </w:pPr>
      <w:rPr>
        <w:rFonts w:ascii="Arial" w:eastAsia="Arial" w:hAnsi="Arial" w:cs="Arial"/>
        <w:vertAlign w:val="baseline"/>
      </w:rPr>
    </w:lvl>
    <w:lvl w:ilvl="5" w:tplc="FFFFFFFF">
      <w:start w:val="1"/>
      <w:numFmt w:val="bullet"/>
      <w:lvlText w:val="■"/>
      <w:lvlJc w:val="left"/>
      <w:pPr>
        <w:ind w:left="4680" w:firstLine="4320"/>
      </w:pPr>
      <w:rPr>
        <w:rFonts w:ascii="Arial" w:eastAsia="Arial" w:hAnsi="Arial" w:cs="Arial"/>
        <w:vertAlign w:val="baseline"/>
      </w:rPr>
    </w:lvl>
    <w:lvl w:ilvl="6" w:tplc="FFFFFFFF">
      <w:start w:val="1"/>
      <w:numFmt w:val="bullet"/>
      <w:lvlText w:val="●"/>
      <w:lvlJc w:val="left"/>
      <w:pPr>
        <w:ind w:left="5400" w:firstLine="5040"/>
      </w:pPr>
      <w:rPr>
        <w:rFonts w:ascii="Arial" w:eastAsia="Arial" w:hAnsi="Arial" w:cs="Arial"/>
        <w:vertAlign w:val="baseline"/>
      </w:rPr>
    </w:lvl>
    <w:lvl w:ilvl="7" w:tplc="FFFFFFFF">
      <w:start w:val="1"/>
      <w:numFmt w:val="bullet"/>
      <w:lvlText w:val="○"/>
      <w:lvlJc w:val="left"/>
      <w:pPr>
        <w:ind w:left="6120" w:firstLine="5760"/>
      </w:pPr>
      <w:rPr>
        <w:rFonts w:ascii="Arial" w:eastAsia="Arial" w:hAnsi="Arial" w:cs="Arial"/>
        <w:vertAlign w:val="baseline"/>
      </w:rPr>
    </w:lvl>
    <w:lvl w:ilvl="8" w:tplc="FFFFFFFF">
      <w:start w:val="1"/>
      <w:numFmt w:val="bullet"/>
      <w:lvlText w:val="■"/>
      <w:lvlJc w:val="left"/>
      <w:pPr>
        <w:ind w:left="6840" w:firstLine="6480"/>
      </w:pPr>
      <w:rPr>
        <w:rFonts w:ascii="Arial" w:eastAsia="Arial" w:hAnsi="Arial" w:cs="Arial"/>
        <w:vertAlign w:val="baseline"/>
      </w:rPr>
    </w:lvl>
  </w:abstractNum>
  <w:abstractNum w:abstractNumId="6">
    <w:nsid w:val="0000000C"/>
    <w:multiLevelType w:val="hybridMultilevel"/>
    <w:tmpl w:val="FFFFFFFF"/>
    <w:lvl w:ilvl="0" w:tplc="FFFFFFFF">
      <w:start w:val="1"/>
      <w:numFmt w:val="bullet"/>
      <w:lvlText w:val="●"/>
      <w:lvlJc w:val="left"/>
      <w:pPr>
        <w:ind w:left="1080" w:firstLine="720"/>
      </w:pPr>
      <w:rPr>
        <w:rFonts w:ascii="Arial" w:eastAsia="Arial" w:hAnsi="Arial" w:cs="Arial"/>
        <w:vertAlign w:val="baseline"/>
      </w:rPr>
    </w:lvl>
    <w:lvl w:ilvl="1" w:tplc="FFFFFFFF">
      <w:start w:val="1"/>
      <w:numFmt w:val="bullet"/>
      <w:lvlText w:val="○"/>
      <w:lvlJc w:val="left"/>
      <w:pPr>
        <w:ind w:left="1800" w:firstLine="1440"/>
      </w:pPr>
      <w:rPr>
        <w:rFonts w:ascii="Arial" w:eastAsia="Arial" w:hAnsi="Arial" w:cs="Arial"/>
        <w:vertAlign w:val="baseline"/>
      </w:rPr>
    </w:lvl>
    <w:lvl w:ilvl="2" w:tplc="FFFFFFFF">
      <w:start w:val="1"/>
      <w:numFmt w:val="bullet"/>
      <w:lvlText w:val="■"/>
      <w:lvlJc w:val="left"/>
      <w:pPr>
        <w:ind w:left="2520" w:firstLine="2160"/>
      </w:pPr>
      <w:rPr>
        <w:rFonts w:ascii="Arial" w:eastAsia="Arial" w:hAnsi="Arial" w:cs="Arial"/>
        <w:vertAlign w:val="baseline"/>
      </w:rPr>
    </w:lvl>
    <w:lvl w:ilvl="3" w:tplc="FFFFFFFF">
      <w:start w:val="1"/>
      <w:numFmt w:val="bullet"/>
      <w:lvlText w:val="●"/>
      <w:lvlJc w:val="left"/>
      <w:pPr>
        <w:ind w:left="3240" w:firstLine="2880"/>
      </w:pPr>
      <w:rPr>
        <w:rFonts w:ascii="Arial" w:eastAsia="Arial" w:hAnsi="Arial" w:cs="Arial"/>
        <w:vertAlign w:val="baseline"/>
      </w:rPr>
    </w:lvl>
    <w:lvl w:ilvl="4" w:tplc="FFFFFFFF">
      <w:start w:val="1"/>
      <w:numFmt w:val="bullet"/>
      <w:lvlText w:val="○"/>
      <w:lvlJc w:val="left"/>
      <w:pPr>
        <w:ind w:left="3960" w:firstLine="3600"/>
      </w:pPr>
      <w:rPr>
        <w:rFonts w:ascii="Arial" w:eastAsia="Arial" w:hAnsi="Arial" w:cs="Arial"/>
        <w:vertAlign w:val="baseline"/>
      </w:rPr>
    </w:lvl>
    <w:lvl w:ilvl="5" w:tplc="FFFFFFFF">
      <w:start w:val="1"/>
      <w:numFmt w:val="bullet"/>
      <w:lvlText w:val="■"/>
      <w:lvlJc w:val="left"/>
      <w:pPr>
        <w:ind w:left="4680" w:firstLine="4320"/>
      </w:pPr>
      <w:rPr>
        <w:rFonts w:ascii="Arial" w:eastAsia="Arial" w:hAnsi="Arial" w:cs="Arial"/>
        <w:vertAlign w:val="baseline"/>
      </w:rPr>
    </w:lvl>
    <w:lvl w:ilvl="6" w:tplc="FFFFFFFF">
      <w:start w:val="1"/>
      <w:numFmt w:val="bullet"/>
      <w:lvlText w:val="●"/>
      <w:lvlJc w:val="left"/>
      <w:pPr>
        <w:ind w:left="5400" w:firstLine="5040"/>
      </w:pPr>
      <w:rPr>
        <w:rFonts w:ascii="Arial" w:eastAsia="Arial" w:hAnsi="Arial" w:cs="Arial"/>
        <w:vertAlign w:val="baseline"/>
      </w:rPr>
    </w:lvl>
    <w:lvl w:ilvl="7" w:tplc="FFFFFFFF">
      <w:start w:val="1"/>
      <w:numFmt w:val="bullet"/>
      <w:lvlText w:val="○"/>
      <w:lvlJc w:val="left"/>
      <w:pPr>
        <w:ind w:left="6120" w:firstLine="5760"/>
      </w:pPr>
      <w:rPr>
        <w:rFonts w:ascii="Arial" w:eastAsia="Arial" w:hAnsi="Arial" w:cs="Arial"/>
        <w:vertAlign w:val="baseline"/>
      </w:rPr>
    </w:lvl>
    <w:lvl w:ilvl="8" w:tplc="FFFFFFFF">
      <w:start w:val="1"/>
      <w:numFmt w:val="bullet"/>
      <w:lvlText w:val="■"/>
      <w:lvlJc w:val="left"/>
      <w:pPr>
        <w:ind w:left="6840" w:firstLine="6480"/>
      </w:pPr>
      <w:rPr>
        <w:rFonts w:ascii="Arial" w:eastAsia="Arial" w:hAnsi="Arial" w:cs="Arial"/>
        <w:vertAlign w:val="baseline"/>
      </w:rPr>
    </w:lvl>
  </w:abstractNum>
  <w:abstractNum w:abstractNumId="7">
    <w:nsid w:val="0000000F"/>
    <w:multiLevelType w:val="hybridMultilevel"/>
    <w:tmpl w:val="FFFFFFFF"/>
    <w:lvl w:ilvl="0" w:tplc="FFFFFFFF">
      <w:start w:val="1"/>
      <w:numFmt w:val="bullet"/>
      <w:lvlText w:val="●"/>
      <w:lvlJc w:val="left"/>
      <w:pPr>
        <w:ind w:left="720" w:firstLine="360"/>
      </w:pPr>
      <w:rPr>
        <w:rFonts w:ascii="Arial" w:eastAsia="Arial" w:hAnsi="Arial" w:cs="Arial"/>
        <w:vertAlign w:val="baseline"/>
      </w:rPr>
    </w:lvl>
    <w:lvl w:ilvl="1" w:tplc="FFFFFFFF">
      <w:start w:val="1"/>
      <w:numFmt w:val="bullet"/>
      <w:lvlText w:val="○"/>
      <w:lvlJc w:val="left"/>
      <w:pPr>
        <w:ind w:left="1440" w:firstLine="1080"/>
      </w:pPr>
      <w:rPr>
        <w:rFonts w:ascii="Arial" w:eastAsia="Arial" w:hAnsi="Arial" w:cs="Arial"/>
        <w:vertAlign w:val="baseline"/>
      </w:rPr>
    </w:lvl>
    <w:lvl w:ilvl="2" w:tplc="FFFFFFFF">
      <w:start w:val="1"/>
      <w:numFmt w:val="bullet"/>
      <w:lvlText w:val="■"/>
      <w:lvlJc w:val="left"/>
      <w:pPr>
        <w:ind w:left="2160" w:firstLine="1800"/>
      </w:pPr>
      <w:rPr>
        <w:rFonts w:ascii="Arial" w:eastAsia="Arial" w:hAnsi="Arial" w:cs="Arial"/>
        <w:vertAlign w:val="baseline"/>
      </w:rPr>
    </w:lvl>
    <w:lvl w:ilvl="3" w:tplc="FFFFFFFF">
      <w:start w:val="1"/>
      <w:numFmt w:val="bullet"/>
      <w:lvlText w:val="●"/>
      <w:lvlJc w:val="left"/>
      <w:pPr>
        <w:ind w:left="2880" w:firstLine="2520"/>
      </w:pPr>
      <w:rPr>
        <w:rFonts w:ascii="Arial" w:eastAsia="Arial" w:hAnsi="Arial" w:cs="Arial"/>
        <w:vertAlign w:val="baseline"/>
      </w:rPr>
    </w:lvl>
    <w:lvl w:ilvl="4" w:tplc="FFFFFFFF">
      <w:start w:val="1"/>
      <w:numFmt w:val="bullet"/>
      <w:lvlText w:val="○"/>
      <w:lvlJc w:val="left"/>
      <w:pPr>
        <w:ind w:left="3600" w:firstLine="3240"/>
      </w:pPr>
      <w:rPr>
        <w:rFonts w:ascii="Arial" w:eastAsia="Arial" w:hAnsi="Arial" w:cs="Arial"/>
        <w:vertAlign w:val="baseline"/>
      </w:rPr>
    </w:lvl>
    <w:lvl w:ilvl="5" w:tplc="FFFFFFFF">
      <w:start w:val="1"/>
      <w:numFmt w:val="bullet"/>
      <w:lvlText w:val="■"/>
      <w:lvlJc w:val="left"/>
      <w:pPr>
        <w:ind w:left="4320" w:firstLine="3960"/>
      </w:pPr>
      <w:rPr>
        <w:rFonts w:ascii="Arial" w:eastAsia="Arial" w:hAnsi="Arial" w:cs="Arial"/>
        <w:vertAlign w:val="baseline"/>
      </w:rPr>
    </w:lvl>
    <w:lvl w:ilvl="6" w:tplc="FFFFFFFF">
      <w:start w:val="1"/>
      <w:numFmt w:val="bullet"/>
      <w:lvlText w:val="●"/>
      <w:lvlJc w:val="left"/>
      <w:pPr>
        <w:ind w:left="5040" w:firstLine="4680"/>
      </w:pPr>
      <w:rPr>
        <w:rFonts w:ascii="Arial" w:eastAsia="Arial" w:hAnsi="Arial" w:cs="Arial"/>
        <w:vertAlign w:val="baseline"/>
      </w:rPr>
    </w:lvl>
    <w:lvl w:ilvl="7" w:tplc="FFFFFFFF">
      <w:start w:val="1"/>
      <w:numFmt w:val="bullet"/>
      <w:lvlText w:val="○"/>
      <w:lvlJc w:val="left"/>
      <w:pPr>
        <w:ind w:left="5760" w:firstLine="5400"/>
      </w:pPr>
      <w:rPr>
        <w:rFonts w:ascii="Arial" w:eastAsia="Arial" w:hAnsi="Arial" w:cs="Arial"/>
        <w:vertAlign w:val="baseline"/>
      </w:rPr>
    </w:lvl>
    <w:lvl w:ilvl="8" w:tplc="FFFFFFFF">
      <w:start w:val="1"/>
      <w:numFmt w:val="bullet"/>
      <w:lvlText w:val="■"/>
      <w:lvlJc w:val="left"/>
      <w:pPr>
        <w:ind w:left="6480" w:firstLine="6120"/>
      </w:pPr>
      <w:rPr>
        <w:rFonts w:ascii="Arial" w:eastAsia="Arial" w:hAnsi="Arial" w:cs="Arial"/>
        <w:vertAlign w:val="baseline"/>
      </w:rPr>
    </w:lvl>
  </w:abstractNum>
  <w:abstractNum w:abstractNumId="8">
    <w:nsid w:val="00000010"/>
    <w:multiLevelType w:val="hybridMultilevel"/>
    <w:tmpl w:val="FFFFFFFF"/>
    <w:lvl w:ilvl="0" w:tplc="FFFFFFFF">
      <w:start w:val="1"/>
      <w:numFmt w:val="bullet"/>
      <w:lvlText w:val="●"/>
      <w:lvlJc w:val="left"/>
      <w:pPr>
        <w:ind w:left="360" w:firstLine="0"/>
      </w:pPr>
      <w:rPr>
        <w:rFonts w:ascii="Arial" w:eastAsia="Arial" w:hAnsi="Arial" w:cs="Arial"/>
        <w:vertAlign w:val="baseline"/>
      </w:r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9">
    <w:nsid w:val="00000011"/>
    <w:multiLevelType w:val="hybridMultilevel"/>
    <w:tmpl w:val="FFFFFFFF"/>
    <w:lvl w:ilvl="0" w:tplc="FFFFFFFF">
      <w:start w:val="1"/>
      <w:numFmt w:val="bullet"/>
      <w:lvlText w:val="●"/>
      <w:lvlJc w:val="left"/>
      <w:pPr>
        <w:ind w:left="1080" w:firstLine="720"/>
      </w:pPr>
      <w:rPr>
        <w:rFonts w:ascii="Arial" w:eastAsia="Arial" w:hAnsi="Arial" w:cs="Arial"/>
        <w:vertAlign w:val="baseline"/>
      </w:rPr>
    </w:lvl>
    <w:lvl w:ilvl="1" w:tplc="FFFFFFFF">
      <w:start w:val="1"/>
      <w:numFmt w:val="bullet"/>
      <w:lvlText w:val="○"/>
      <w:lvlJc w:val="left"/>
      <w:pPr>
        <w:ind w:left="2160" w:firstLine="1800"/>
      </w:pPr>
      <w:rPr>
        <w:rFonts w:ascii="Arial" w:eastAsia="Arial" w:hAnsi="Arial" w:cs="Arial"/>
        <w:vertAlign w:val="baseline"/>
      </w:rPr>
    </w:lvl>
    <w:lvl w:ilvl="2" w:tplc="FFFFFFFF">
      <w:start w:val="1"/>
      <w:numFmt w:val="bullet"/>
      <w:lvlText w:val="■"/>
      <w:lvlJc w:val="left"/>
      <w:pPr>
        <w:ind w:left="2880" w:firstLine="2520"/>
      </w:pPr>
      <w:rPr>
        <w:rFonts w:ascii="Arial" w:eastAsia="Arial" w:hAnsi="Arial" w:cs="Arial"/>
        <w:vertAlign w:val="baseline"/>
      </w:rPr>
    </w:lvl>
    <w:lvl w:ilvl="3" w:tplc="FFFFFFFF">
      <w:start w:val="1"/>
      <w:numFmt w:val="bullet"/>
      <w:lvlText w:val="●"/>
      <w:lvlJc w:val="left"/>
      <w:pPr>
        <w:ind w:left="3600" w:firstLine="3240"/>
      </w:pPr>
      <w:rPr>
        <w:rFonts w:ascii="Arial" w:eastAsia="Arial" w:hAnsi="Arial" w:cs="Arial"/>
        <w:vertAlign w:val="baseline"/>
      </w:rPr>
    </w:lvl>
    <w:lvl w:ilvl="4" w:tplc="FFFFFFFF">
      <w:start w:val="1"/>
      <w:numFmt w:val="bullet"/>
      <w:lvlText w:val="○"/>
      <w:lvlJc w:val="left"/>
      <w:pPr>
        <w:ind w:left="4320" w:firstLine="3960"/>
      </w:pPr>
      <w:rPr>
        <w:rFonts w:ascii="Arial" w:eastAsia="Arial" w:hAnsi="Arial" w:cs="Arial"/>
        <w:vertAlign w:val="baseline"/>
      </w:rPr>
    </w:lvl>
    <w:lvl w:ilvl="5" w:tplc="FFFFFFFF">
      <w:start w:val="1"/>
      <w:numFmt w:val="bullet"/>
      <w:lvlText w:val="■"/>
      <w:lvlJc w:val="left"/>
      <w:pPr>
        <w:ind w:left="5040" w:firstLine="4680"/>
      </w:pPr>
      <w:rPr>
        <w:rFonts w:ascii="Arial" w:eastAsia="Arial" w:hAnsi="Arial" w:cs="Arial"/>
        <w:vertAlign w:val="baseline"/>
      </w:rPr>
    </w:lvl>
    <w:lvl w:ilvl="6" w:tplc="FFFFFFFF">
      <w:start w:val="1"/>
      <w:numFmt w:val="bullet"/>
      <w:lvlText w:val="●"/>
      <w:lvlJc w:val="left"/>
      <w:pPr>
        <w:ind w:left="5760" w:firstLine="5400"/>
      </w:pPr>
      <w:rPr>
        <w:rFonts w:ascii="Arial" w:eastAsia="Arial" w:hAnsi="Arial" w:cs="Arial"/>
        <w:vertAlign w:val="baseline"/>
      </w:rPr>
    </w:lvl>
    <w:lvl w:ilvl="7" w:tplc="FFFFFFFF">
      <w:start w:val="1"/>
      <w:numFmt w:val="bullet"/>
      <w:lvlText w:val="○"/>
      <w:lvlJc w:val="left"/>
      <w:pPr>
        <w:ind w:left="6480" w:firstLine="6120"/>
      </w:pPr>
      <w:rPr>
        <w:rFonts w:ascii="Arial" w:eastAsia="Arial" w:hAnsi="Arial" w:cs="Arial"/>
        <w:vertAlign w:val="baseline"/>
      </w:rPr>
    </w:lvl>
    <w:lvl w:ilvl="8" w:tplc="FFFFFFFF">
      <w:start w:val="1"/>
      <w:numFmt w:val="bullet"/>
      <w:lvlText w:val="■"/>
      <w:lvlJc w:val="left"/>
      <w:pPr>
        <w:ind w:left="7200" w:firstLine="6840"/>
      </w:pPr>
      <w:rPr>
        <w:rFonts w:ascii="Arial" w:eastAsia="Arial" w:hAnsi="Arial" w:cs="Arial"/>
        <w:vertAlign w:val="baseline"/>
      </w:rPr>
    </w:lvl>
  </w:abstractNum>
  <w:abstractNum w:abstractNumId="10">
    <w:nsid w:val="02B162E4"/>
    <w:multiLevelType w:val="hybridMultilevel"/>
    <w:tmpl w:val="FF921A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6191931"/>
    <w:multiLevelType w:val="hybridMultilevel"/>
    <w:tmpl w:val="2BD611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07EA555F"/>
    <w:multiLevelType w:val="hybridMultilevel"/>
    <w:tmpl w:val="BDB2D2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C177BEE"/>
    <w:multiLevelType w:val="hybridMultilevel"/>
    <w:tmpl w:val="4CC47A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0B8161C"/>
    <w:multiLevelType w:val="hybridMultilevel"/>
    <w:tmpl w:val="B05059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5CC5532"/>
    <w:multiLevelType w:val="hybridMultilevel"/>
    <w:tmpl w:val="5C34CDB6"/>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6">
    <w:nsid w:val="17554682"/>
    <w:multiLevelType w:val="hybridMultilevel"/>
    <w:tmpl w:val="379CE75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17CD5493"/>
    <w:multiLevelType w:val="hybridMultilevel"/>
    <w:tmpl w:val="84B80E6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26055816"/>
    <w:multiLevelType w:val="hybridMultilevel"/>
    <w:tmpl w:val="2A9043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7581D75"/>
    <w:multiLevelType w:val="hybridMultilevel"/>
    <w:tmpl w:val="884C46F4"/>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20">
    <w:nsid w:val="32B44F95"/>
    <w:multiLevelType w:val="hybridMultilevel"/>
    <w:tmpl w:val="7FBCDA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E365BE4"/>
    <w:multiLevelType w:val="hybridMultilevel"/>
    <w:tmpl w:val="F5FEC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E53307A"/>
    <w:multiLevelType w:val="hybridMultilevel"/>
    <w:tmpl w:val="D3EC9C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2FD1628"/>
    <w:multiLevelType w:val="hybridMultilevel"/>
    <w:tmpl w:val="597C5F7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4">
    <w:nsid w:val="44E25669"/>
    <w:multiLevelType w:val="hybridMultilevel"/>
    <w:tmpl w:val="9A36A9F4"/>
    <w:lvl w:ilvl="0" w:tplc="FFFFFFFF">
      <w:start w:val="1"/>
      <w:numFmt w:val="bullet"/>
      <w:lvlText w:val="●"/>
      <w:lvlJc w:val="left"/>
      <w:pPr>
        <w:ind w:left="1069" w:hanging="360"/>
      </w:pPr>
      <w:rPr>
        <w:rFont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nsid w:val="49131B97"/>
    <w:multiLevelType w:val="hybridMultilevel"/>
    <w:tmpl w:val="80ACA4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B1C339F"/>
    <w:multiLevelType w:val="hybridMultilevel"/>
    <w:tmpl w:val="6D109A14"/>
    <w:lvl w:ilvl="0" w:tplc="FFFFFFFF">
      <w:start w:val="1"/>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DC367AC"/>
    <w:multiLevelType w:val="hybridMultilevel"/>
    <w:tmpl w:val="02E6927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4FBE6303"/>
    <w:multiLevelType w:val="hybridMultilevel"/>
    <w:tmpl w:val="72E074A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nsid w:val="5276512E"/>
    <w:multiLevelType w:val="hybridMultilevel"/>
    <w:tmpl w:val="AD6C8A2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0">
    <w:nsid w:val="60296208"/>
    <w:multiLevelType w:val="hybridMultilevel"/>
    <w:tmpl w:val="245EA91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70A49A7"/>
    <w:multiLevelType w:val="hybridMultilevel"/>
    <w:tmpl w:val="8C3C5388"/>
    <w:lvl w:ilvl="0" w:tplc="A1187DB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AEF0EBE"/>
    <w:multiLevelType w:val="hybridMultilevel"/>
    <w:tmpl w:val="8A9CE7D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nsid w:val="6C083D0D"/>
    <w:multiLevelType w:val="hybridMultilevel"/>
    <w:tmpl w:val="2AAA02E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nsid w:val="6ED82852"/>
    <w:multiLevelType w:val="hybridMultilevel"/>
    <w:tmpl w:val="A7B660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0500B0E"/>
    <w:multiLevelType w:val="hybridMultilevel"/>
    <w:tmpl w:val="7F3A5A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9004BD2"/>
    <w:multiLevelType w:val="hybridMultilevel"/>
    <w:tmpl w:val="14C6608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7">
    <w:nsid w:val="7E88772F"/>
    <w:multiLevelType w:val="hybridMultilevel"/>
    <w:tmpl w:val="3CD87CF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33"/>
  </w:num>
  <w:num w:numId="3">
    <w:abstractNumId w:val="27"/>
  </w:num>
  <w:num w:numId="4">
    <w:abstractNumId w:val="28"/>
  </w:num>
  <w:num w:numId="5">
    <w:abstractNumId w:val="16"/>
  </w:num>
  <w:num w:numId="6">
    <w:abstractNumId w:val="32"/>
  </w:num>
  <w:num w:numId="7">
    <w:abstractNumId w:val="15"/>
  </w:num>
  <w:num w:numId="8">
    <w:abstractNumId w:val="19"/>
  </w:num>
  <w:num w:numId="9">
    <w:abstractNumId w:val="26"/>
  </w:num>
  <w:num w:numId="10">
    <w:abstractNumId w:val="5"/>
  </w:num>
  <w:num w:numId="11">
    <w:abstractNumId w:val="6"/>
  </w:num>
  <w:num w:numId="12">
    <w:abstractNumId w:val="3"/>
  </w:num>
  <w:num w:numId="13">
    <w:abstractNumId w:val="4"/>
  </w:num>
  <w:num w:numId="14">
    <w:abstractNumId w:val="2"/>
  </w:num>
  <w:num w:numId="15">
    <w:abstractNumId w:val="1"/>
  </w:num>
  <w:num w:numId="16">
    <w:abstractNumId w:val="0"/>
  </w:num>
  <w:num w:numId="17">
    <w:abstractNumId w:val="11"/>
  </w:num>
  <w:num w:numId="18">
    <w:abstractNumId w:val="9"/>
  </w:num>
  <w:num w:numId="19">
    <w:abstractNumId w:val="35"/>
  </w:num>
  <w:num w:numId="20">
    <w:abstractNumId w:val="14"/>
  </w:num>
  <w:num w:numId="21">
    <w:abstractNumId w:val="36"/>
  </w:num>
  <w:num w:numId="22">
    <w:abstractNumId w:val="23"/>
  </w:num>
  <w:num w:numId="23">
    <w:abstractNumId w:val="7"/>
  </w:num>
  <w:num w:numId="24">
    <w:abstractNumId w:val="8"/>
  </w:num>
  <w:num w:numId="25">
    <w:abstractNumId w:val="30"/>
  </w:num>
  <w:num w:numId="26">
    <w:abstractNumId w:val="34"/>
  </w:num>
  <w:num w:numId="27">
    <w:abstractNumId w:val="21"/>
  </w:num>
  <w:num w:numId="28">
    <w:abstractNumId w:val="25"/>
  </w:num>
  <w:num w:numId="29">
    <w:abstractNumId w:val="10"/>
  </w:num>
  <w:num w:numId="30">
    <w:abstractNumId w:val="20"/>
  </w:num>
  <w:num w:numId="31">
    <w:abstractNumId w:val="18"/>
  </w:num>
  <w:num w:numId="32">
    <w:abstractNumId w:val="29"/>
  </w:num>
  <w:num w:numId="33">
    <w:abstractNumId w:val="24"/>
  </w:num>
  <w:num w:numId="34">
    <w:abstractNumId w:val="13"/>
  </w:num>
  <w:num w:numId="35">
    <w:abstractNumId w:val="31"/>
  </w:num>
  <w:num w:numId="36">
    <w:abstractNumId w:val="17"/>
  </w:num>
  <w:num w:numId="37">
    <w:abstractNumId w:val="12"/>
  </w:num>
  <w:num w:numId="38">
    <w:abstractNumId w:val="22"/>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embedSystemFonts/>
  <w:proofState w:grammar="clean"/>
  <w:stylePaneFormatFilter w:val="3F01"/>
  <w:defaultTabStop w:val="708"/>
  <w:doNotHyphenateCaps/>
  <w:characterSpacingControl w:val="doNotCompress"/>
  <w:doNotValidateAgainstSchema/>
  <w:doNotDemarcateInvalidXml/>
  <w:footnotePr>
    <w:footnote w:id="-1"/>
    <w:footnote w:id="0"/>
  </w:footnotePr>
  <w:endnotePr>
    <w:endnote w:id="-1"/>
    <w:endnote w:id="0"/>
  </w:endnotePr>
  <w:compat/>
  <w:rsids>
    <w:rsidRoot w:val="007E56A5"/>
    <w:rsid w:val="0000361E"/>
    <w:rsid w:val="00024CEE"/>
    <w:rsid w:val="0002528B"/>
    <w:rsid w:val="00025CF1"/>
    <w:rsid w:val="000312B7"/>
    <w:rsid w:val="00032942"/>
    <w:rsid w:val="00032FBE"/>
    <w:rsid w:val="000417E2"/>
    <w:rsid w:val="00043CD0"/>
    <w:rsid w:val="0004428F"/>
    <w:rsid w:val="0004481A"/>
    <w:rsid w:val="00045ED1"/>
    <w:rsid w:val="000538D5"/>
    <w:rsid w:val="00061B95"/>
    <w:rsid w:val="000675E3"/>
    <w:rsid w:val="00071BDC"/>
    <w:rsid w:val="00071E58"/>
    <w:rsid w:val="00081899"/>
    <w:rsid w:val="00091E60"/>
    <w:rsid w:val="000920C8"/>
    <w:rsid w:val="00093BE3"/>
    <w:rsid w:val="00093CFB"/>
    <w:rsid w:val="00095A27"/>
    <w:rsid w:val="00095E6F"/>
    <w:rsid w:val="00096CD5"/>
    <w:rsid w:val="000A10F1"/>
    <w:rsid w:val="000A4834"/>
    <w:rsid w:val="000A7555"/>
    <w:rsid w:val="000B26A3"/>
    <w:rsid w:val="000B3D9F"/>
    <w:rsid w:val="000B6956"/>
    <w:rsid w:val="000C2901"/>
    <w:rsid w:val="000C3ACE"/>
    <w:rsid w:val="000C5D4C"/>
    <w:rsid w:val="000C64D4"/>
    <w:rsid w:val="000D16FE"/>
    <w:rsid w:val="000D25DD"/>
    <w:rsid w:val="000D7BB6"/>
    <w:rsid w:val="000E398F"/>
    <w:rsid w:val="000E3FEB"/>
    <w:rsid w:val="000F05F7"/>
    <w:rsid w:val="000F185E"/>
    <w:rsid w:val="000F314D"/>
    <w:rsid w:val="00111F22"/>
    <w:rsid w:val="00115DC5"/>
    <w:rsid w:val="001170AD"/>
    <w:rsid w:val="00117E62"/>
    <w:rsid w:val="001230F1"/>
    <w:rsid w:val="001416D9"/>
    <w:rsid w:val="00142E15"/>
    <w:rsid w:val="00145F5D"/>
    <w:rsid w:val="001509DE"/>
    <w:rsid w:val="00153D2C"/>
    <w:rsid w:val="00174DBF"/>
    <w:rsid w:val="00180CC4"/>
    <w:rsid w:val="00184289"/>
    <w:rsid w:val="00196238"/>
    <w:rsid w:val="00196C34"/>
    <w:rsid w:val="00197109"/>
    <w:rsid w:val="001A3903"/>
    <w:rsid w:val="001B0A06"/>
    <w:rsid w:val="001B4988"/>
    <w:rsid w:val="001D089B"/>
    <w:rsid w:val="001D3572"/>
    <w:rsid w:val="001D6F39"/>
    <w:rsid w:val="001E5E2B"/>
    <w:rsid w:val="001E687B"/>
    <w:rsid w:val="001E6911"/>
    <w:rsid w:val="001F1D33"/>
    <w:rsid w:val="001F65A8"/>
    <w:rsid w:val="00210455"/>
    <w:rsid w:val="002150F8"/>
    <w:rsid w:val="00224CB7"/>
    <w:rsid w:val="00225B5D"/>
    <w:rsid w:val="002358AC"/>
    <w:rsid w:val="002402B9"/>
    <w:rsid w:val="00245AB6"/>
    <w:rsid w:val="002466DD"/>
    <w:rsid w:val="00253935"/>
    <w:rsid w:val="00254DBC"/>
    <w:rsid w:val="00284AE7"/>
    <w:rsid w:val="00295576"/>
    <w:rsid w:val="002A2293"/>
    <w:rsid w:val="002A232F"/>
    <w:rsid w:val="002A6D66"/>
    <w:rsid w:val="002A6ECB"/>
    <w:rsid w:val="002B2591"/>
    <w:rsid w:val="002B2D2C"/>
    <w:rsid w:val="002C0B98"/>
    <w:rsid w:val="002D14BC"/>
    <w:rsid w:val="002D1D1B"/>
    <w:rsid w:val="002E0B46"/>
    <w:rsid w:val="002E3B1F"/>
    <w:rsid w:val="002E5123"/>
    <w:rsid w:val="002E54D0"/>
    <w:rsid w:val="002F1373"/>
    <w:rsid w:val="002F254E"/>
    <w:rsid w:val="003003EF"/>
    <w:rsid w:val="00310E4A"/>
    <w:rsid w:val="003149CC"/>
    <w:rsid w:val="00320120"/>
    <w:rsid w:val="003277E0"/>
    <w:rsid w:val="00337E84"/>
    <w:rsid w:val="00352350"/>
    <w:rsid w:val="0035435B"/>
    <w:rsid w:val="003636EC"/>
    <w:rsid w:val="00364DE7"/>
    <w:rsid w:val="003657AD"/>
    <w:rsid w:val="0037071E"/>
    <w:rsid w:val="0037158D"/>
    <w:rsid w:val="00382DDA"/>
    <w:rsid w:val="0039168F"/>
    <w:rsid w:val="00395774"/>
    <w:rsid w:val="003A0806"/>
    <w:rsid w:val="003A5E23"/>
    <w:rsid w:val="003B7C1E"/>
    <w:rsid w:val="003C6919"/>
    <w:rsid w:val="003E4433"/>
    <w:rsid w:val="003E4F25"/>
    <w:rsid w:val="00401F7F"/>
    <w:rsid w:val="004108FF"/>
    <w:rsid w:val="00415CF6"/>
    <w:rsid w:val="004170B3"/>
    <w:rsid w:val="004170D7"/>
    <w:rsid w:val="00421251"/>
    <w:rsid w:val="004215D6"/>
    <w:rsid w:val="0042519B"/>
    <w:rsid w:val="00436250"/>
    <w:rsid w:val="004364FC"/>
    <w:rsid w:val="00441776"/>
    <w:rsid w:val="00446DA9"/>
    <w:rsid w:val="004506F1"/>
    <w:rsid w:val="00455BD5"/>
    <w:rsid w:val="00457428"/>
    <w:rsid w:val="00463521"/>
    <w:rsid w:val="00466FF9"/>
    <w:rsid w:val="00467666"/>
    <w:rsid w:val="00471C16"/>
    <w:rsid w:val="00476BF7"/>
    <w:rsid w:val="00480519"/>
    <w:rsid w:val="00482277"/>
    <w:rsid w:val="00482449"/>
    <w:rsid w:val="00484B8B"/>
    <w:rsid w:val="00484C79"/>
    <w:rsid w:val="0048555B"/>
    <w:rsid w:val="0049081A"/>
    <w:rsid w:val="00491624"/>
    <w:rsid w:val="00495E42"/>
    <w:rsid w:val="004A1DFB"/>
    <w:rsid w:val="004A4C55"/>
    <w:rsid w:val="004A5E66"/>
    <w:rsid w:val="004A79F0"/>
    <w:rsid w:val="004B303A"/>
    <w:rsid w:val="004C019F"/>
    <w:rsid w:val="004C0C74"/>
    <w:rsid w:val="004C1C37"/>
    <w:rsid w:val="004C265F"/>
    <w:rsid w:val="004D675B"/>
    <w:rsid w:val="004E3244"/>
    <w:rsid w:val="004E5F03"/>
    <w:rsid w:val="004E64BB"/>
    <w:rsid w:val="004E7072"/>
    <w:rsid w:val="004F1076"/>
    <w:rsid w:val="004F2112"/>
    <w:rsid w:val="004F3DD2"/>
    <w:rsid w:val="004F6032"/>
    <w:rsid w:val="00500646"/>
    <w:rsid w:val="00514698"/>
    <w:rsid w:val="00515812"/>
    <w:rsid w:val="0051730B"/>
    <w:rsid w:val="00531845"/>
    <w:rsid w:val="005360FA"/>
    <w:rsid w:val="00542FD6"/>
    <w:rsid w:val="00554CC1"/>
    <w:rsid w:val="00554F02"/>
    <w:rsid w:val="00557FC5"/>
    <w:rsid w:val="00567D55"/>
    <w:rsid w:val="00570662"/>
    <w:rsid w:val="00572450"/>
    <w:rsid w:val="005742CB"/>
    <w:rsid w:val="00586F7B"/>
    <w:rsid w:val="00587620"/>
    <w:rsid w:val="0059225B"/>
    <w:rsid w:val="00597285"/>
    <w:rsid w:val="005A2101"/>
    <w:rsid w:val="005A51A5"/>
    <w:rsid w:val="005B22CD"/>
    <w:rsid w:val="005B3059"/>
    <w:rsid w:val="005B6709"/>
    <w:rsid w:val="005C5F6C"/>
    <w:rsid w:val="005C6609"/>
    <w:rsid w:val="005D2815"/>
    <w:rsid w:val="005E41CF"/>
    <w:rsid w:val="005E4679"/>
    <w:rsid w:val="005E6FCD"/>
    <w:rsid w:val="005F2841"/>
    <w:rsid w:val="005F3C61"/>
    <w:rsid w:val="005F5EBF"/>
    <w:rsid w:val="006026EE"/>
    <w:rsid w:val="00604924"/>
    <w:rsid w:val="006071F8"/>
    <w:rsid w:val="00607E39"/>
    <w:rsid w:val="00612E26"/>
    <w:rsid w:val="006217FB"/>
    <w:rsid w:val="00622052"/>
    <w:rsid w:val="00630245"/>
    <w:rsid w:val="00633363"/>
    <w:rsid w:val="0063483F"/>
    <w:rsid w:val="00636CE8"/>
    <w:rsid w:val="00636E2D"/>
    <w:rsid w:val="006453A7"/>
    <w:rsid w:val="0065150C"/>
    <w:rsid w:val="00652E8A"/>
    <w:rsid w:val="00663950"/>
    <w:rsid w:val="00672FB2"/>
    <w:rsid w:val="006833A2"/>
    <w:rsid w:val="00691685"/>
    <w:rsid w:val="00693974"/>
    <w:rsid w:val="00694778"/>
    <w:rsid w:val="00697B69"/>
    <w:rsid w:val="00697CE9"/>
    <w:rsid w:val="006A3AA0"/>
    <w:rsid w:val="006A5333"/>
    <w:rsid w:val="006A7A15"/>
    <w:rsid w:val="006B18EC"/>
    <w:rsid w:val="006B1EB4"/>
    <w:rsid w:val="006B319E"/>
    <w:rsid w:val="006B546D"/>
    <w:rsid w:val="006C4651"/>
    <w:rsid w:val="006D0FA7"/>
    <w:rsid w:val="006D3DDB"/>
    <w:rsid w:val="006D43AB"/>
    <w:rsid w:val="006D7C0F"/>
    <w:rsid w:val="006E2EAB"/>
    <w:rsid w:val="006E4CC1"/>
    <w:rsid w:val="006F0B14"/>
    <w:rsid w:val="006F1742"/>
    <w:rsid w:val="006F18AB"/>
    <w:rsid w:val="006F3391"/>
    <w:rsid w:val="007046BD"/>
    <w:rsid w:val="007070C2"/>
    <w:rsid w:val="007079B4"/>
    <w:rsid w:val="00712098"/>
    <w:rsid w:val="00716361"/>
    <w:rsid w:val="00723FE1"/>
    <w:rsid w:val="00724AE1"/>
    <w:rsid w:val="0072742E"/>
    <w:rsid w:val="00731A1A"/>
    <w:rsid w:val="00744420"/>
    <w:rsid w:val="00751EB5"/>
    <w:rsid w:val="00754F67"/>
    <w:rsid w:val="00756BB6"/>
    <w:rsid w:val="00760271"/>
    <w:rsid w:val="00765351"/>
    <w:rsid w:val="007675D5"/>
    <w:rsid w:val="0077418A"/>
    <w:rsid w:val="00776213"/>
    <w:rsid w:val="0077770E"/>
    <w:rsid w:val="00777C00"/>
    <w:rsid w:val="00782EF8"/>
    <w:rsid w:val="007A436E"/>
    <w:rsid w:val="007B05B1"/>
    <w:rsid w:val="007B3756"/>
    <w:rsid w:val="007B57F0"/>
    <w:rsid w:val="007C1406"/>
    <w:rsid w:val="007D301A"/>
    <w:rsid w:val="007D689C"/>
    <w:rsid w:val="007E0AE2"/>
    <w:rsid w:val="007E56A5"/>
    <w:rsid w:val="007E721A"/>
    <w:rsid w:val="007F1F60"/>
    <w:rsid w:val="007F7730"/>
    <w:rsid w:val="007F7DC4"/>
    <w:rsid w:val="00804736"/>
    <w:rsid w:val="00816FAF"/>
    <w:rsid w:val="0083288D"/>
    <w:rsid w:val="008347FE"/>
    <w:rsid w:val="008518FD"/>
    <w:rsid w:val="0085580D"/>
    <w:rsid w:val="00862A79"/>
    <w:rsid w:val="00876751"/>
    <w:rsid w:val="008771CF"/>
    <w:rsid w:val="00881303"/>
    <w:rsid w:val="0089201C"/>
    <w:rsid w:val="00895BB1"/>
    <w:rsid w:val="008A2BDD"/>
    <w:rsid w:val="008A7B46"/>
    <w:rsid w:val="008B02AB"/>
    <w:rsid w:val="008B04F2"/>
    <w:rsid w:val="008B1B31"/>
    <w:rsid w:val="008C545D"/>
    <w:rsid w:val="008F0BC8"/>
    <w:rsid w:val="008F0D83"/>
    <w:rsid w:val="008F5933"/>
    <w:rsid w:val="00906072"/>
    <w:rsid w:val="00912C7E"/>
    <w:rsid w:val="0091374F"/>
    <w:rsid w:val="0091444A"/>
    <w:rsid w:val="00951FDE"/>
    <w:rsid w:val="009522CC"/>
    <w:rsid w:val="009563E5"/>
    <w:rsid w:val="0096155A"/>
    <w:rsid w:val="00962406"/>
    <w:rsid w:val="00962A61"/>
    <w:rsid w:val="009631C5"/>
    <w:rsid w:val="00970185"/>
    <w:rsid w:val="00971F05"/>
    <w:rsid w:val="00973485"/>
    <w:rsid w:val="00973A78"/>
    <w:rsid w:val="009810E3"/>
    <w:rsid w:val="0098425C"/>
    <w:rsid w:val="009915D1"/>
    <w:rsid w:val="00991E40"/>
    <w:rsid w:val="009948FD"/>
    <w:rsid w:val="009A0BAC"/>
    <w:rsid w:val="009B1FE0"/>
    <w:rsid w:val="009B286D"/>
    <w:rsid w:val="009B3246"/>
    <w:rsid w:val="009B3EA6"/>
    <w:rsid w:val="009C2707"/>
    <w:rsid w:val="009D5C03"/>
    <w:rsid w:val="009E5FD2"/>
    <w:rsid w:val="009F0036"/>
    <w:rsid w:val="00A14DB3"/>
    <w:rsid w:val="00A14EEB"/>
    <w:rsid w:val="00A21F44"/>
    <w:rsid w:val="00A22845"/>
    <w:rsid w:val="00A2773C"/>
    <w:rsid w:val="00A32884"/>
    <w:rsid w:val="00A404EB"/>
    <w:rsid w:val="00A40B98"/>
    <w:rsid w:val="00A439BA"/>
    <w:rsid w:val="00A54433"/>
    <w:rsid w:val="00A55927"/>
    <w:rsid w:val="00A5725D"/>
    <w:rsid w:val="00A60C85"/>
    <w:rsid w:val="00A61796"/>
    <w:rsid w:val="00A650A8"/>
    <w:rsid w:val="00A6540C"/>
    <w:rsid w:val="00A70BDF"/>
    <w:rsid w:val="00A72414"/>
    <w:rsid w:val="00A744BF"/>
    <w:rsid w:val="00A927AE"/>
    <w:rsid w:val="00A9306D"/>
    <w:rsid w:val="00AA6BED"/>
    <w:rsid w:val="00AB05B7"/>
    <w:rsid w:val="00AB33BF"/>
    <w:rsid w:val="00AB5985"/>
    <w:rsid w:val="00AC52FA"/>
    <w:rsid w:val="00AC7F47"/>
    <w:rsid w:val="00AE2F39"/>
    <w:rsid w:val="00AE3469"/>
    <w:rsid w:val="00AE3FE4"/>
    <w:rsid w:val="00AE5B7F"/>
    <w:rsid w:val="00AF3EC3"/>
    <w:rsid w:val="00B02BA1"/>
    <w:rsid w:val="00B1248E"/>
    <w:rsid w:val="00B1593D"/>
    <w:rsid w:val="00B166C4"/>
    <w:rsid w:val="00B216D8"/>
    <w:rsid w:val="00B2473A"/>
    <w:rsid w:val="00B24E49"/>
    <w:rsid w:val="00B30625"/>
    <w:rsid w:val="00B35578"/>
    <w:rsid w:val="00B37464"/>
    <w:rsid w:val="00B4601F"/>
    <w:rsid w:val="00B468BE"/>
    <w:rsid w:val="00B568EF"/>
    <w:rsid w:val="00B84E01"/>
    <w:rsid w:val="00B93792"/>
    <w:rsid w:val="00BA3803"/>
    <w:rsid w:val="00BA76C0"/>
    <w:rsid w:val="00BB018C"/>
    <w:rsid w:val="00BB1A14"/>
    <w:rsid w:val="00BB27D2"/>
    <w:rsid w:val="00BB3752"/>
    <w:rsid w:val="00BB7F8A"/>
    <w:rsid w:val="00BC1F55"/>
    <w:rsid w:val="00BC6960"/>
    <w:rsid w:val="00BE1FC8"/>
    <w:rsid w:val="00BE3993"/>
    <w:rsid w:val="00BE7AF6"/>
    <w:rsid w:val="00BF46AE"/>
    <w:rsid w:val="00BF48AF"/>
    <w:rsid w:val="00BF4B68"/>
    <w:rsid w:val="00BF54DC"/>
    <w:rsid w:val="00BF6836"/>
    <w:rsid w:val="00BF786F"/>
    <w:rsid w:val="00C00A36"/>
    <w:rsid w:val="00C01CC6"/>
    <w:rsid w:val="00C0463A"/>
    <w:rsid w:val="00C231AF"/>
    <w:rsid w:val="00C23B51"/>
    <w:rsid w:val="00C258DB"/>
    <w:rsid w:val="00C36865"/>
    <w:rsid w:val="00C37835"/>
    <w:rsid w:val="00C43191"/>
    <w:rsid w:val="00C4539E"/>
    <w:rsid w:val="00C454A9"/>
    <w:rsid w:val="00C472FC"/>
    <w:rsid w:val="00C5501D"/>
    <w:rsid w:val="00C60AD5"/>
    <w:rsid w:val="00C729B9"/>
    <w:rsid w:val="00CA0552"/>
    <w:rsid w:val="00CA3EAE"/>
    <w:rsid w:val="00CA3FBD"/>
    <w:rsid w:val="00CA55B8"/>
    <w:rsid w:val="00CB0991"/>
    <w:rsid w:val="00CB3815"/>
    <w:rsid w:val="00CB73B3"/>
    <w:rsid w:val="00CC18BF"/>
    <w:rsid w:val="00CC33B6"/>
    <w:rsid w:val="00CC5FB1"/>
    <w:rsid w:val="00CD291E"/>
    <w:rsid w:val="00CD5910"/>
    <w:rsid w:val="00CE1BF3"/>
    <w:rsid w:val="00D0627B"/>
    <w:rsid w:val="00D11449"/>
    <w:rsid w:val="00D212A6"/>
    <w:rsid w:val="00D22EC7"/>
    <w:rsid w:val="00D24C27"/>
    <w:rsid w:val="00D35305"/>
    <w:rsid w:val="00D37548"/>
    <w:rsid w:val="00D45EEF"/>
    <w:rsid w:val="00D54407"/>
    <w:rsid w:val="00D61664"/>
    <w:rsid w:val="00D72295"/>
    <w:rsid w:val="00D75FEB"/>
    <w:rsid w:val="00D81151"/>
    <w:rsid w:val="00D811F6"/>
    <w:rsid w:val="00D83B69"/>
    <w:rsid w:val="00D95365"/>
    <w:rsid w:val="00DB1B21"/>
    <w:rsid w:val="00DB7EFE"/>
    <w:rsid w:val="00DC6EF3"/>
    <w:rsid w:val="00DC7637"/>
    <w:rsid w:val="00DD3B8D"/>
    <w:rsid w:val="00DD7CF3"/>
    <w:rsid w:val="00DE20CC"/>
    <w:rsid w:val="00DE44F2"/>
    <w:rsid w:val="00DE79AD"/>
    <w:rsid w:val="00DF231C"/>
    <w:rsid w:val="00E0202C"/>
    <w:rsid w:val="00E05B3D"/>
    <w:rsid w:val="00E25427"/>
    <w:rsid w:val="00E331F7"/>
    <w:rsid w:val="00E37EB1"/>
    <w:rsid w:val="00E40830"/>
    <w:rsid w:val="00E4408F"/>
    <w:rsid w:val="00E44C2B"/>
    <w:rsid w:val="00E56150"/>
    <w:rsid w:val="00E565AF"/>
    <w:rsid w:val="00E57686"/>
    <w:rsid w:val="00E64A0A"/>
    <w:rsid w:val="00E64EB5"/>
    <w:rsid w:val="00E67461"/>
    <w:rsid w:val="00E730B9"/>
    <w:rsid w:val="00E83375"/>
    <w:rsid w:val="00E879C1"/>
    <w:rsid w:val="00E92D5D"/>
    <w:rsid w:val="00EA60DE"/>
    <w:rsid w:val="00EA6827"/>
    <w:rsid w:val="00EA6DC4"/>
    <w:rsid w:val="00EA7F76"/>
    <w:rsid w:val="00EB344E"/>
    <w:rsid w:val="00EB373C"/>
    <w:rsid w:val="00EC0EAA"/>
    <w:rsid w:val="00EC3DEB"/>
    <w:rsid w:val="00EC491A"/>
    <w:rsid w:val="00EC7C59"/>
    <w:rsid w:val="00ED14FE"/>
    <w:rsid w:val="00ED22A8"/>
    <w:rsid w:val="00EE5051"/>
    <w:rsid w:val="00EE5DDE"/>
    <w:rsid w:val="00EF4935"/>
    <w:rsid w:val="00EF7E6D"/>
    <w:rsid w:val="00F12C59"/>
    <w:rsid w:val="00F15132"/>
    <w:rsid w:val="00F157CD"/>
    <w:rsid w:val="00F16B59"/>
    <w:rsid w:val="00F220BA"/>
    <w:rsid w:val="00F22D26"/>
    <w:rsid w:val="00F22F91"/>
    <w:rsid w:val="00F25B3B"/>
    <w:rsid w:val="00F313B6"/>
    <w:rsid w:val="00F31EF4"/>
    <w:rsid w:val="00F338FE"/>
    <w:rsid w:val="00F3453F"/>
    <w:rsid w:val="00F35EC0"/>
    <w:rsid w:val="00F449FD"/>
    <w:rsid w:val="00F52EAE"/>
    <w:rsid w:val="00F54522"/>
    <w:rsid w:val="00F643E4"/>
    <w:rsid w:val="00F709F0"/>
    <w:rsid w:val="00F741A6"/>
    <w:rsid w:val="00F75039"/>
    <w:rsid w:val="00F84198"/>
    <w:rsid w:val="00F93660"/>
    <w:rsid w:val="00F942A1"/>
    <w:rsid w:val="00F962C3"/>
    <w:rsid w:val="00FA21B0"/>
    <w:rsid w:val="00FA471E"/>
    <w:rsid w:val="00FB06DA"/>
    <w:rsid w:val="00FB1DC1"/>
    <w:rsid w:val="00FB4CA4"/>
    <w:rsid w:val="00FC3339"/>
    <w:rsid w:val="00FC5F43"/>
    <w:rsid w:val="00FD3774"/>
    <w:rsid w:val="00FD3F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w:locked="1"/>
    <w:lsdException w:name="Subtitle" w:locked="1" w:qFormat="1"/>
    <w:lsdException w:name="Body Text 2" w:locked="1"/>
    <w:lsdException w:name="Hyperlink" w:locked="1"/>
    <w:lsdException w:name="Strong" w:locked="1" w:qFormat="1"/>
    <w:lsdException w:name="Emphasis" w:locked="1" w:qFormat="1"/>
    <w:lsdException w:name="Normal (Web)"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E56A5"/>
    <w:rPr>
      <w:rFonts w:ascii="Times New Roman" w:hAnsi="Times New Roman"/>
    </w:rPr>
  </w:style>
  <w:style w:type="paragraph" w:styleId="1">
    <w:name w:val="heading 1"/>
    <w:basedOn w:val="a"/>
    <w:next w:val="a"/>
    <w:link w:val="10"/>
    <w:qFormat/>
    <w:rsid w:val="00587620"/>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7E56A5"/>
    <w:pPr>
      <w:ind w:left="720" w:hanging="720"/>
    </w:pPr>
    <w:rPr>
      <w:b/>
      <w:sz w:val="24"/>
      <w:lang w:val="en-US"/>
    </w:rPr>
  </w:style>
  <w:style w:type="character" w:customStyle="1" w:styleId="20">
    <w:name w:val="Основной текст 2 Знак"/>
    <w:link w:val="2"/>
    <w:locked/>
    <w:rsid w:val="007E56A5"/>
    <w:rPr>
      <w:rFonts w:ascii="Times New Roman" w:hAnsi="Times New Roman" w:cs="Times New Roman"/>
      <w:b/>
      <w:sz w:val="20"/>
      <w:szCs w:val="20"/>
      <w:lang w:val="en-US" w:eastAsia="ru-RU"/>
    </w:rPr>
  </w:style>
  <w:style w:type="paragraph" w:styleId="a3">
    <w:name w:val="Body Text"/>
    <w:basedOn w:val="a"/>
    <w:link w:val="a4"/>
    <w:rsid w:val="007E56A5"/>
    <w:pPr>
      <w:spacing w:after="120"/>
    </w:pPr>
  </w:style>
  <w:style w:type="character" w:customStyle="1" w:styleId="a4">
    <w:name w:val="Основной текст Знак"/>
    <w:link w:val="a3"/>
    <w:locked/>
    <w:rsid w:val="007E56A5"/>
    <w:rPr>
      <w:rFonts w:ascii="Times New Roman" w:hAnsi="Times New Roman" w:cs="Times New Roman"/>
      <w:sz w:val="20"/>
      <w:szCs w:val="20"/>
      <w:lang w:eastAsia="ru-RU"/>
    </w:rPr>
  </w:style>
  <w:style w:type="paragraph" w:customStyle="1" w:styleId="FR3">
    <w:name w:val="FR3"/>
    <w:rsid w:val="003C6919"/>
    <w:pPr>
      <w:widowControl w:val="0"/>
      <w:spacing w:line="520" w:lineRule="auto"/>
      <w:jc w:val="both"/>
    </w:pPr>
    <w:rPr>
      <w:rFonts w:ascii="Courier New" w:hAnsi="Courier New"/>
      <w:sz w:val="22"/>
    </w:rPr>
  </w:style>
  <w:style w:type="paragraph" w:customStyle="1" w:styleId="11">
    <w:name w:val="Обычный1"/>
    <w:rsid w:val="003C6919"/>
    <w:pPr>
      <w:widowControl w:val="0"/>
      <w:spacing w:line="480" w:lineRule="auto"/>
      <w:ind w:firstLine="600"/>
      <w:jc w:val="both"/>
    </w:pPr>
    <w:rPr>
      <w:rFonts w:ascii="Times New Roman" w:hAnsi="Times New Roman"/>
      <w:sz w:val="24"/>
    </w:rPr>
  </w:style>
  <w:style w:type="character" w:styleId="a5">
    <w:name w:val="Emphasis"/>
    <w:qFormat/>
    <w:rsid w:val="003C6919"/>
    <w:rPr>
      <w:rFonts w:cs="Times New Roman"/>
      <w:i/>
      <w:iCs/>
    </w:rPr>
  </w:style>
  <w:style w:type="paragraph" w:customStyle="1" w:styleId="12">
    <w:name w:val="Без интервала1"/>
    <w:rsid w:val="003C6919"/>
    <w:rPr>
      <w:rFonts w:eastAsia="Times New Roman"/>
      <w:sz w:val="22"/>
      <w:szCs w:val="22"/>
      <w:lang w:eastAsia="en-US"/>
    </w:rPr>
  </w:style>
  <w:style w:type="table" w:styleId="a6">
    <w:name w:val="Table Grid"/>
    <w:basedOn w:val="a1"/>
    <w:rsid w:val="00EA6DC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semiHidden/>
    <w:rsid w:val="00EA6DC4"/>
    <w:rPr>
      <w:rFonts w:ascii="Tahoma" w:hAnsi="Tahoma" w:cs="Tahoma"/>
      <w:sz w:val="16"/>
      <w:szCs w:val="16"/>
    </w:rPr>
  </w:style>
  <w:style w:type="character" w:customStyle="1" w:styleId="a8">
    <w:name w:val="Текст выноски Знак"/>
    <w:link w:val="a7"/>
    <w:semiHidden/>
    <w:locked/>
    <w:rsid w:val="00EA6DC4"/>
    <w:rPr>
      <w:rFonts w:ascii="Tahoma" w:hAnsi="Tahoma" w:cs="Tahoma"/>
      <w:sz w:val="16"/>
      <w:szCs w:val="16"/>
      <w:lang w:eastAsia="ru-RU"/>
    </w:rPr>
  </w:style>
  <w:style w:type="character" w:customStyle="1" w:styleId="ref-journal">
    <w:name w:val="ref-journal"/>
    <w:rsid w:val="00587620"/>
    <w:rPr>
      <w:rFonts w:cs="Times New Roman"/>
    </w:rPr>
  </w:style>
  <w:style w:type="character" w:customStyle="1" w:styleId="ref-vol">
    <w:name w:val="ref-vol"/>
    <w:rsid w:val="00587620"/>
    <w:rPr>
      <w:rFonts w:cs="Times New Roman"/>
    </w:rPr>
  </w:style>
  <w:style w:type="character" w:customStyle="1" w:styleId="10">
    <w:name w:val="Заголовок 1 Знак"/>
    <w:link w:val="1"/>
    <w:locked/>
    <w:rsid w:val="00587620"/>
    <w:rPr>
      <w:rFonts w:ascii="Arial" w:hAnsi="Arial" w:cs="Arial"/>
      <w:b/>
      <w:bCs/>
      <w:kern w:val="32"/>
      <w:sz w:val="32"/>
      <w:szCs w:val="32"/>
      <w:lang w:eastAsia="ru-RU"/>
    </w:rPr>
  </w:style>
  <w:style w:type="character" w:styleId="a9">
    <w:name w:val="Hyperlink"/>
    <w:semiHidden/>
    <w:rsid w:val="00587620"/>
    <w:rPr>
      <w:rFonts w:cs="Times New Roman"/>
      <w:color w:val="0000FF"/>
      <w:u w:val="single"/>
    </w:rPr>
  </w:style>
  <w:style w:type="paragraph" w:styleId="aa">
    <w:name w:val="Normal (Web)"/>
    <w:aliases w:val="Обычный (Web)"/>
    <w:basedOn w:val="a"/>
    <w:rsid w:val="00587620"/>
    <w:rPr>
      <w:sz w:val="24"/>
      <w:szCs w:val="24"/>
    </w:rPr>
  </w:style>
  <w:style w:type="paragraph" w:customStyle="1" w:styleId="13">
    <w:name w:val="Абзац списка1"/>
    <w:basedOn w:val="a"/>
    <w:rsid w:val="00587620"/>
    <w:pPr>
      <w:spacing w:after="200" w:line="276" w:lineRule="auto"/>
      <w:ind w:left="720"/>
    </w:pPr>
    <w:rPr>
      <w:rFonts w:ascii="Calibri" w:eastAsia="Times New Roman" w:hAnsi="Calibri" w:cs="Calibri"/>
      <w:sz w:val="22"/>
      <w:szCs w:val="22"/>
      <w:lang w:eastAsia="en-US"/>
    </w:rPr>
  </w:style>
  <w:style w:type="character" w:customStyle="1" w:styleId="ja50-ce-author">
    <w:name w:val="ja50-ce-author"/>
    <w:rsid w:val="00587620"/>
    <w:rPr>
      <w:rFonts w:cs="Times New Roman"/>
    </w:rPr>
  </w:style>
  <w:style w:type="character" w:customStyle="1" w:styleId="ja50-ce-sup">
    <w:name w:val="ja50-ce-sup"/>
    <w:rsid w:val="00587620"/>
    <w:rPr>
      <w:rFonts w:cs="Times New Roman"/>
    </w:rPr>
  </w:style>
  <w:style w:type="character" w:customStyle="1" w:styleId="hps">
    <w:name w:val="hps"/>
    <w:rsid w:val="00484C79"/>
    <w:rPr>
      <w:rFonts w:cs="Times New Roman"/>
    </w:rPr>
  </w:style>
  <w:style w:type="paragraph" w:customStyle="1" w:styleId="14">
    <w:name w:val="Абзац списка1"/>
    <w:basedOn w:val="a"/>
    <w:rsid w:val="00484C79"/>
    <w:pPr>
      <w:ind w:left="720"/>
    </w:pPr>
    <w:rPr>
      <w:sz w:val="24"/>
      <w:szCs w:val="24"/>
    </w:rPr>
  </w:style>
  <w:style w:type="paragraph" w:styleId="ab">
    <w:name w:val="footer"/>
    <w:basedOn w:val="a"/>
    <w:rsid w:val="004F3DD2"/>
    <w:pPr>
      <w:tabs>
        <w:tab w:val="center" w:pos="4677"/>
        <w:tab w:val="right" w:pos="9355"/>
      </w:tabs>
    </w:pPr>
  </w:style>
  <w:style w:type="character" w:styleId="ac">
    <w:name w:val="page number"/>
    <w:basedOn w:val="a0"/>
    <w:rsid w:val="004F3DD2"/>
  </w:style>
</w:styles>
</file>

<file path=word/webSettings.xml><?xml version="1.0" encoding="utf-8"?>
<w:webSettings xmlns:r="http://schemas.openxmlformats.org/officeDocument/2006/relationships" xmlns:w="http://schemas.openxmlformats.org/wordprocessingml/2006/main">
  <w:divs>
    <w:div w:id="81611476">
      <w:bodyDiv w:val="1"/>
      <w:marLeft w:val="0"/>
      <w:marRight w:val="0"/>
      <w:marTop w:val="0"/>
      <w:marBottom w:val="0"/>
      <w:divBdr>
        <w:top w:val="none" w:sz="0" w:space="0" w:color="auto"/>
        <w:left w:val="none" w:sz="0" w:space="0" w:color="auto"/>
        <w:bottom w:val="none" w:sz="0" w:space="0" w:color="auto"/>
        <w:right w:val="none" w:sz="0" w:space="0" w:color="auto"/>
      </w:divBdr>
    </w:div>
    <w:div w:id="160199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53</Pages>
  <Words>21066</Words>
  <Characters>120079</Characters>
  <Application>Microsoft Office Word</Application>
  <DocSecurity>0</DocSecurity>
  <Lines>1000</Lines>
  <Paragraphs>281</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Кардиоцентр</Company>
  <LinksUpToDate>false</LinksUpToDate>
  <CharactersWithSpaces>140864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Кухарчук</dc:creator>
  <cp:keywords/>
  <dc:description/>
  <cp:lastModifiedBy>User_2</cp:lastModifiedBy>
  <cp:revision>5</cp:revision>
  <cp:lastPrinted>2014-01-21T12:07:00Z</cp:lastPrinted>
  <dcterms:created xsi:type="dcterms:W3CDTF">2014-10-01T06:18:00Z</dcterms:created>
  <dcterms:modified xsi:type="dcterms:W3CDTF">2014-10-28T11:45:00Z</dcterms:modified>
</cp:coreProperties>
</file>