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778"/>
        <w:gridCol w:w="14240"/>
      </w:tblGrid>
      <w:tr w:rsidR="001A3291" w:rsidRPr="00F92117" w:rsidTr="00A62188">
        <w:trPr>
          <w:trHeight w:val="1802"/>
        </w:trPr>
        <w:tc>
          <w:tcPr>
            <w:tcW w:w="1778" w:type="dxa"/>
          </w:tcPr>
          <w:p w:rsidR="001A3291" w:rsidRPr="00F92117" w:rsidRDefault="001A3291" w:rsidP="00A6218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EA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object w:dxaOrig="1755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4pt;height:61.2pt" o:ole="" fillcolor="window">
                  <v:imagedata r:id="rId5" o:title=""/>
                </v:shape>
                <o:OLEObject Type="Embed" ProgID="PBrush" ShapeID="_x0000_i1025" DrawAspect="Content" ObjectID="_1605960963" r:id="rId6"/>
              </w:object>
            </w:r>
          </w:p>
        </w:tc>
        <w:tc>
          <w:tcPr>
            <w:tcW w:w="14240" w:type="dxa"/>
            <w:vAlign w:val="center"/>
          </w:tcPr>
          <w:p w:rsidR="001E349D" w:rsidRDefault="001A3291" w:rsidP="001E34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</w:pPr>
            <w:r w:rsidRPr="001E349D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  <w:t>ФГБУ «</w:t>
            </w:r>
            <w:r w:rsidR="001E349D" w:rsidRPr="001E349D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  <w:t xml:space="preserve">НАЦИОНАЛЬНЫЙ МЕДИЦИНСКИЙ </w:t>
            </w:r>
            <w:r w:rsidR="001E349D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  <w:t xml:space="preserve">ИССЛЕДОВАТЕЛЬСКИЙ </w:t>
            </w:r>
          </w:p>
          <w:p w:rsidR="001A3291" w:rsidRPr="001E349D" w:rsidRDefault="001E349D" w:rsidP="001E34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</w:pPr>
            <w:r w:rsidRPr="001E349D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  <w:t>ЦЕНТР КАРДИОЛОГИИ</w:t>
            </w:r>
            <w:r w:rsidR="001A3291" w:rsidRPr="001E349D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  <w:t xml:space="preserve">» </w:t>
            </w:r>
          </w:p>
          <w:p w:rsidR="001A3291" w:rsidRPr="001E349D" w:rsidRDefault="001A3291" w:rsidP="00A621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</w:pPr>
            <w:r w:rsidRPr="001E349D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  <w:t>Минздрава России</w:t>
            </w:r>
          </w:p>
          <w:p w:rsidR="001A3291" w:rsidRPr="00F92117" w:rsidRDefault="001A3291" w:rsidP="001E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лицензия на </w:t>
            </w:r>
            <w:proofErr w:type="gramStart"/>
            <w:r w:rsidRPr="00F9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ведения</w:t>
            </w:r>
            <w:proofErr w:type="gramEnd"/>
            <w:r w:rsidRPr="00F9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образовательной деятельности </w:t>
            </w:r>
          </w:p>
          <w:p w:rsidR="001A3291" w:rsidRPr="001A3291" w:rsidRDefault="001A3291" w:rsidP="001A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Серия 90Л01  </w:t>
            </w:r>
            <w:r w:rsidRPr="001A3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0009741 </w:t>
            </w:r>
            <w:r w:rsidRPr="00F9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Регистрационный номер </w:t>
            </w:r>
            <w:r w:rsidRPr="001A3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2651</w:t>
            </w:r>
            <w:r w:rsidRPr="00F9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Дата выдачи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октября  2017 г.</w:t>
            </w:r>
          </w:p>
        </w:tc>
      </w:tr>
    </w:tbl>
    <w:p w:rsidR="00684504" w:rsidRDefault="001A3291" w:rsidP="00684504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Приглашаем врачей</w:t>
      </w:r>
      <w:r w:rsidRPr="00F92117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кардиологов, анестезиологов и реаниматологов, терапевтов</w:t>
      </w:r>
      <w:r w:rsidR="00C50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функциональной диагностики, </w:t>
      </w:r>
      <w:proofErr w:type="gramStart"/>
      <w:r w:rsidR="00C505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сердечно-сосудистых</w:t>
      </w:r>
      <w:proofErr w:type="gramEnd"/>
      <w:r w:rsidR="00C50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хирургов, </w:t>
      </w:r>
      <w:proofErr w:type="spellStart"/>
      <w:r w:rsidR="00C5053B" w:rsidRPr="00C505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рентгеноэндоваскулярн</w:t>
      </w:r>
      <w:r w:rsidR="00C5053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="00C5053B" w:rsidRPr="00C50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хирург</w:t>
      </w:r>
      <w:r w:rsidR="00C50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Pr="00F92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 w:rsidR="006845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школы-семинара</w:t>
      </w:r>
    </w:p>
    <w:p w:rsidR="001A3291" w:rsidRPr="00F92117" w:rsidRDefault="001E349D" w:rsidP="001A329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4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дополнительного профессионального образования (повышение квалификации</w:t>
      </w:r>
      <w:r w:rsidR="001A3291" w:rsidRPr="00F9211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A3291" w:rsidRDefault="001A3291" w:rsidP="001A329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</w:p>
    <w:p w:rsidR="001A3291" w:rsidRPr="009E6F36" w:rsidRDefault="001A3291" w:rsidP="001A329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9E6F3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Программа </w:t>
      </w:r>
      <w:r w:rsidR="000C02AA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цикла</w:t>
      </w:r>
      <w:bookmarkStart w:id="0" w:name="_GoBack"/>
      <w:bookmarkEnd w:id="0"/>
    </w:p>
    <w:p w:rsidR="001A3291" w:rsidRDefault="001A3291" w:rsidP="001A329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9E6F3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«Актуальные вопросы </w:t>
      </w:r>
      <w:proofErr w:type="spellStart"/>
      <w:r w:rsidRPr="009E6F3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аритмологии</w:t>
      </w:r>
      <w:proofErr w:type="spellEnd"/>
      <w:r w:rsidRPr="009E6F3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: механизмы возникновения, вопросы диагностики, </w:t>
      </w:r>
    </w:p>
    <w:p w:rsidR="001A3291" w:rsidRDefault="001A3291" w:rsidP="001A329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9E6F3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лечения и прогноза нарушений ритма сердца» </w:t>
      </w:r>
    </w:p>
    <w:p w:rsidR="001A3291" w:rsidRPr="00670365" w:rsidRDefault="001A3291" w:rsidP="001A329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703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руководитель профессор Голицын С.П.</w:t>
      </w:r>
    </w:p>
    <w:p w:rsidR="001A3291" w:rsidRPr="001E349D" w:rsidRDefault="001A3291" w:rsidP="001E349D">
      <w:pPr>
        <w:overflowPunct w:val="0"/>
        <w:autoSpaceDE w:val="0"/>
        <w:autoSpaceDN w:val="0"/>
        <w:adjustRightInd w:val="0"/>
        <w:spacing w:before="120"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921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9211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Форма</w:t>
      </w:r>
      <w:r w:rsidR="001E349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обучения</w:t>
      </w:r>
      <w:r w:rsidRPr="00F9211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1E349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на </w:t>
      </w:r>
      <w:r w:rsidRPr="00F9211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цикл</w:t>
      </w:r>
      <w:r w:rsidR="001E349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е</w:t>
      </w:r>
      <w:r w:rsidRPr="00F9211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1E349D" w:rsidRPr="00F9211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очн</w:t>
      </w:r>
      <w:r w:rsidR="001E349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ая     </w:t>
      </w:r>
      <w:r w:rsidRPr="00F9211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с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25 </w:t>
      </w:r>
      <w:r w:rsidRPr="00F9211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марта по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29 </w:t>
      </w:r>
      <w:r w:rsidRPr="00F9211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марта 201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9</w:t>
      </w:r>
      <w:r w:rsidRPr="00F9211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года (5 рабочих дней) </w:t>
      </w:r>
      <w:r w:rsidRPr="00F9211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1A3291" w:rsidRPr="00F92117" w:rsidRDefault="001A3291" w:rsidP="001A3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НИИ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ардиологии им.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А.Л.Мясникова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НМИЦ кардиологии Минздрава России</w:t>
      </w:r>
    </w:p>
    <w:p w:rsidR="001A3291" w:rsidRDefault="001A3291" w:rsidP="001E349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92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Лекции читают ведущие научные сотрудники и профессора </w:t>
      </w:r>
      <w:r w:rsidR="00C249D8" w:rsidRPr="00C24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НМИЦ кардиологии Минздрава России</w:t>
      </w:r>
      <w:r w:rsidRPr="00F92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B6B0E" w:rsidRDefault="005B6B0E" w:rsidP="001A3291">
      <w:pPr>
        <w:tabs>
          <w:tab w:val="left" w:pos="1431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A3291" w:rsidRPr="00F92117" w:rsidRDefault="005B6B0E" w:rsidP="001A3291">
      <w:pPr>
        <w:tabs>
          <w:tab w:val="left" w:pos="14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Участие платное</w:t>
      </w:r>
      <w:r w:rsidR="001A3291" w:rsidRPr="00F92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(стоимость обучения слушателя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пять</w:t>
      </w:r>
      <w:r w:rsidRPr="005B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рублей) за цикл</w:t>
      </w:r>
    </w:p>
    <w:p w:rsidR="005B6B0E" w:rsidRPr="00F92117" w:rsidRDefault="005B6B0E" w:rsidP="005B6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 и</w:t>
      </w:r>
      <w:r w:rsidRPr="00F92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платежного поручения (при безналичной форме оплаты) предъявляются в первый день учебы.</w:t>
      </w:r>
    </w:p>
    <w:p w:rsidR="005B6B0E" w:rsidRDefault="005B6B0E" w:rsidP="001A3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A3291" w:rsidRPr="00F92117" w:rsidRDefault="001A3291" w:rsidP="001A3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обучения выдается удостоверение о повышение квалификации установленного образца (</w:t>
      </w:r>
      <w:r w:rsidR="00C249D8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F92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часа).</w:t>
      </w:r>
    </w:p>
    <w:p w:rsidR="001A3291" w:rsidRDefault="001A3291" w:rsidP="001A3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C249D8" w:rsidRDefault="001A3291" w:rsidP="001A3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1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Для зачисления на цикл</w:t>
      </w:r>
      <w:r w:rsidRPr="00F92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предоставить следующие </w:t>
      </w:r>
      <w:r w:rsidR="001E349D" w:rsidRPr="00F92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</w:t>
      </w:r>
      <w:r w:rsidRPr="00F921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1E34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ов,</w:t>
      </w:r>
      <w:r w:rsidRPr="00F92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заверенные </w:t>
      </w:r>
      <w:r w:rsidR="00C249D8" w:rsidRPr="00C24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кадров</w:t>
      </w:r>
      <w:r w:rsidR="00C249D8" w:rsidRPr="00F92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9211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диплома, сертификата, трудовой книжки</w:t>
      </w:r>
      <w:r w:rsidR="00C505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92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9D8" w:rsidRPr="00C249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</w:t>
      </w:r>
      <w:r w:rsidR="00C505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49D8" w:rsidRPr="00C2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 которого получен сертификат (интернатура, ординатура, диплом о профессиональной переподготовке в объеме не меньше 500 часов)</w:t>
      </w:r>
      <w:r w:rsidR="00C2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49D8" w:rsidRPr="00F9211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="00C249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6B0E" w:rsidRDefault="005B6B0E" w:rsidP="001A3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9D8" w:rsidRDefault="001A3291" w:rsidP="001A329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</w:pPr>
      <w:r w:rsidRPr="00F9211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Справки и заявки на обучение</w:t>
      </w:r>
      <w:r w:rsidRPr="00F92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телефону 8-499-149-02-98,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1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тел/факсу 8-495- 414-67-59,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117">
        <w:rPr>
          <w:rFonts w:ascii="Times New Roman" w:eastAsia="Times New Roman" w:hAnsi="Times New Roman" w:cs="Times New Roman"/>
          <w:lang w:val="en-US" w:eastAsia="ru-RU"/>
        </w:rPr>
        <w:t>e</w:t>
      </w:r>
      <w:r w:rsidRPr="00670365">
        <w:rPr>
          <w:rFonts w:ascii="Times New Roman" w:eastAsia="Times New Roman" w:hAnsi="Times New Roman" w:cs="Times New Roman"/>
          <w:lang w:eastAsia="ru-RU"/>
        </w:rPr>
        <w:t>-</w:t>
      </w:r>
      <w:r w:rsidRPr="00F92117">
        <w:rPr>
          <w:rFonts w:ascii="Times New Roman" w:eastAsia="Times New Roman" w:hAnsi="Times New Roman" w:cs="Times New Roman"/>
          <w:lang w:val="en-US" w:eastAsia="ru-RU"/>
        </w:rPr>
        <w:t>mail</w:t>
      </w:r>
      <w:r w:rsidRPr="00670365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7" w:history="1">
        <w:r w:rsidRPr="00F92117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oporcnpc</w:t>
        </w:r>
        <w:r w:rsidRPr="0067036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r w:rsidRPr="00F92117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list</w:t>
        </w:r>
        <w:r w:rsidRPr="0067036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F92117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r w:rsidRPr="0067036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 xml:space="preserve"> </w:t>
        </w:r>
      </w:hyperlink>
      <w:r w:rsidRPr="00670365">
        <w:rPr>
          <w:rFonts w:ascii="Times New Roman" w:eastAsia="Times New Roman" w:hAnsi="Times New Roman" w:cs="Times New Roman"/>
          <w:lang w:eastAsia="ru-RU"/>
        </w:rPr>
        <w:br/>
      </w:r>
    </w:p>
    <w:p w:rsidR="005B6B0E" w:rsidRDefault="005B6B0E" w:rsidP="001A329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</w:pPr>
    </w:p>
    <w:p w:rsidR="001A3291" w:rsidRPr="00670365" w:rsidRDefault="001A3291" w:rsidP="001A329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</w:pPr>
      <w:r w:rsidRPr="00670365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  <w:t>ПРОГРАММА</w:t>
      </w:r>
    </w:p>
    <w:p w:rsidR="001A3291" w:rsidRPr="005B6B0E" w:rsidRDefault="001A3291" w:rsidP="001A3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B6B0E" w:rsidRDefault="005B6B0E" w:rsidP="001A3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B6B0E" w:rsidRDefault="005B6B0E" w:rsidP="001A3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A3291" w:rsidRPr="009E6F36" w:rsidRDefault="001A3291" w:rsidP="001A32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25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марта</w:t>
      </w:r>
      <w:proofErr w:type="gramStart"/>
      <w:r w:rsidRPr="009E6F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,</w:t>
      </w:r>
      <w:proofErr w:type="gramEnd"/>
      <w:r w:rsidRPr="009E6F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понедельник</w:t>
      </w:r>
      <w:r w:rsidRPr="009E6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3291" w:rsidRPr="009E6F36" w:rsidRDefault="001A3291" w:rsidP="001A3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09:00- Регистрация участников</w:t>
      </w:r>
    </w:p>
    <w:p w:rsidR="001A3291" w:rsidRPr="009E6F36" w:rsidRDefault="001A3291" w:rsidP="001A3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09:30 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Открытие школы-семинара</w:t>
      </w:r>
    </w:p>
    <w:p w:rsidR="001A3291" w:rsidRPr="009E6F36" w:rsidRDefault="001A3291" w:rsidP="001A3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9:45-10: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9E6F36">
        <w:rPr>
          <w:sz w:val="24"/>
          <w:szCs w:val="24"/>
        </w:rPr>
        <w:t xml:space="preserve"> 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Лекция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Электрические процессы в миокарде и механизмы аритмий. Что нужно знать клиницисту?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к.м.н. </w:t>
      </w:r>
      <w:proofErr w:type="spellStart"/>
      <w:r w:rsidRPr="00357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Апарина</w:t>
      </w:r>
      <w:proofErr w:type="spellEnd"/>
      <w:r w:rsidRPr="00357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О.П.</w:t>
      </w:r>
    </w:p>
    <w:p w:rsidR="001A3291" w:rsidRDefault="001A3291" w:rsidP="001A3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10:40-11:25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Лекция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«Клиническая фармакология антиаритмических препаратов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Часть 1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К.м.н.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Лайович</w:t>
      </w:r>
      <w:proofErr w:type="spellEnd"/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Л.Ю.</w:t>
      </w:r>
    </w:p>
    <w:p w:rsidR="001A3291" w:rsidRDefault="001A3291" w:rsidP="001A3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11:35-12:20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Лекция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«Клиническая фармакология антиаритмических препаратов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Часть 2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К.м.н.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Лайович</w:t>
      </w:r>
      <w:proofErr w:type="spellEnd"/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Л.Ю.</w:t>
      </w:r>
    </w:p>
    <w:p w:rsidR="001A3291" w:rsidRPr="009E6F36" w:rsidRDefault="001A3291" w:rsidP="001A3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12:20-13:00</w:t>
      </w:r>
      <w:r w:rsidRPr="009E6F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ПЕРЕРЫВ</w:t>
      </w:r>
    </w:p>
    <w:p w:rsidR="001A3291" w:rsidRPr="009E6F36" w:rsidRDefault="001A3291" w:rsidP="001A3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13:00-13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Лекция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«Специальные методы обследования больных с нарушениями ритма и проводимости» 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К.м.н. Соколов С.Ф.</w:t>
      </w:r>
    </w:p>
    <w:p w:rsidR="001A3291" w:rsidRDefault="001A3291" w:rsidP="001A32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13:55-14:40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Лекция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«Дифференциальная диагностика пароксизмальных тахикардий с «узкими» комплексами </w:t>
      </w:r>
      <w:r w:rsidRPr="009E6F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QRS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К.м.н. </w:t>
      </w:r>
      <w:proofErr w:type="spellStart"/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Шлевков</w:t>
      </w:r>
      <w:proofErr w:type="spellEnd"/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Н.Б.</w:t>
      </w:r>
    </w:p>
    <w:p w:rsidR="001A3291" w:rsidRPr="009E6F36" w:rsidRDefault="001A3291" w:rsidP="001A3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0-1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Лекция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«Метод </w:t>
      </w:r>
      <w:proofErr w:type="spellStart"/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чреспищеводной</w:t>
      </w:r>
      <w:proofErr w:type="spellEnd"/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электростимуляции в диагностике нарушений ритма и проводимости сердца»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К.м.н. Заграй А.А.</w:t>
      </w:r>
    </w:p>
    <w:p w:rsidR="001A3291" w:rsidRDefault="001A3291" w:rsidP="001A3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15:45-16:15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екция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Радиочастотная </w:t>
      </w:r>
      <w:proofErr w:type="spellStart"/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катетерная</w:t>
      </w:r>
      <w:proofErr w:type="spellEnd"/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аблация</w:t>
      </w:r>
      <w:proofErr w:type="spellEnd"/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немедикаментозный метод лечения </w:t>
      </w:r>
      <w:proofErr w:type="spellStart"/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суправентрикулярных</w:t>
      </w:r>
      <w:proofErr w:type="spellEnd"/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тахиаритмий</w:t>
      </w:r>
      <w:proofErr w:type="spellEnd"/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Д.м.н. Майков Е.Б.</w:t>
      </w:r>
    </w:p>
    <w:p w:rsidR="001A3291" w:rsidRDefault="001A3291" w:rsidP="001A3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7BA">
        <w:rPr>
          <w:rFonts w:ascii="Times New Roman" w:eastAsia="Times New Roman" w:hAnsi="Times New Roman" w:cs="Times New Roman"/>
          <w:sz w:val="24"/>
          <w:szCs w:val="24"/>
          <w:lang w:eastAsia="ru-RU"/>
        </w:rPr>
        <w:t>16:25-17:10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63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Лекция </w:t>
      </w:r>
      <w:r w:rsidRPr="00463657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«Нарушения ритма сердца у беременных»</w:t>
      </w:r>
      <w:r w:rsidRPr="005C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7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К.м.н. Бакалов С.А.</w:t>
      </w:r>
    </w:p>
    <w:p w:rsidR="001A3291" w:rsidRDefault="001A3291" w:rsidP="001A3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26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марта</w:t>
      </w:r>
      <w:proofErr w:type="gramStart"/>
      <w:r w:rsidRPr="009E6F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,</w:t>
      </w:r>
      <w:proofErr w:type="gramEnd"/>
      <w:r w:rsidRPr="009E6F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вторник. </w:t>
      </w:r>
    </w:p>
    <w:p w:rsidR="001A3291" w:rsidRPr="009E6F36" w:rsidRDefault="001A3291" w:rsidP="001A32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0-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Лекция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«Дифференциальная диагностика пароксизмальных тахикардий с «широкими» комплексами </w:t>
      </w:r>
      <w:r w:rsidRPr="009E6F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QRS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К.м.н. </w:t>
      </w:r>
      <w:proofErr w:type="spellStart"/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Шлевков</w:t>
      </w:r>
      <w:proofErr w:type="spellEnd"/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Н.Б</w:t>
      </w:r>
    </w:p>
    <w:p w:rsidR="001A3291" w:rsidRPr="009E6F36" w:rsidRDefault="001A3291" w:rsidP="001A32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10:25-11:1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«Оценка структурных изменений миокарда в стратификации риска внезапной сердечной смерти»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К.м.н. Миронова Н.А.</w:t>
      </w:r>
    </w:p>
    <w:p w:rsidR="001A3291" w:rsidRDefault="001A3291" w:rsidP="001A32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0-1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Лекция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«Средства антиаритмической терапии в первичной и вторичной профилактике внезапной смерти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Часть 1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Проф. Голицын С.П.</w:t>
      </w:r>
    </w:p>
    <w:p w:rsidR="001A3291" w:rsidRPr="009E6F36" w:rsidRDefault="001A3291" w:rsidP="001A3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12:05-12:45</w:t>
      </w:r>
      <w:r w:rsidRPr="009E6F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ПЕРЕРЫВ</w:t>
      </w:r>
    </w:p>
    <w:p w:rsidR="001A3291" w:rsidRDefault="001A3291" w:rsidP="001A32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«Средства антиаритмической терапии в первичной и вторичной профилактике внезапной смерти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Часть 2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Проф. Голицын</w:t>
      </w:r>
      <w:r w:rsidRPr="005B6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С.П.</w:t>
      </w:r>
    </w:p>
    <w:p w:rsidR="001A3291" w:rsidRDefault="001A3291" w:rsidP="001A32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Лекция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«Профилактика ВСС и лечение ХСН с помощью имплантируемых устройств</w:t>
      </w:r>
      <w:r w:rsidRPr="009E6F36">
        <w:rPr>
          <w:rFonts w:ascii="Courier New" w:eastAsia="Times New Roman" w:hAnsi="Courier New" w:cs="Courier New"/>
          <w:sz w:val="24"/>
          <w:szCs w:val="24"/>
          <w:lang w:eastAsia="ru-RU"/>
        </w:rPr>
        <w:t>»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Проф. </w:t>
      </w:r>
      <w:proofErr w:type="spellStart"/>
      <w:r w:rsidRPr="009E6F36">
        <w:rPr>
          <w:rFonts w:ascii="Times New Roman" w:eastAsia="Times New Roman" w:hAnsi="Times New Roman" w:cs="Times New Roman"/>
          <w:b/>
          <w:spacing w:val="-20"/>
          <w:sz w:val="24"/>
          <w:szCs w:val="24"/>
          <w:lang w:eastAsia="ru-RU"/>
        </w:rPr>
        <w:t>Неминущий</w:t>
      </w:r>
      <w:proofErr w:type="spellEnd"/>
      <w:r w:rsidRPr="009E6F36">
        <w:rPr>
          <w:rFonts w:ascii="Times New Roman" w:eastAsia="Times New Roman" w:hAnsi="Times New Roman" w:cs="Times New Roman"/>
          <w:b/>
          <w:spacing w:val="-20"/>
          <w:sz w:val="24"/>
          <w:szCs w:val="24"/>
          <w:lang w:eastAsia="ru-RU"/>
        </w:rPr>
        <w:t xml:space="preserve">  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Н.М.</w:t>
      </w:r>
    </w:p>
    <w:p w:rsidR="001A3291" w:rsidRPr="009E6F36" w:rsidRDefault="001A3291" w:rsidP="001A3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14:35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Лекция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«Электрический шторм. Патогенетические аспекты и возможные подходы к лечению» </w:t>
      </w:r>
      <w:r w:rsidRPr="00BB3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К.м.н. </w:t>
      </w:r>
      <w:proofErr w:type="spellStart"/>
      <w:r w:rsidRPr="00BB3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Гупало</w:t>
      </w:r>
      <w:proofErr w:type="spellEnd"/>
      <w:r w:rsidRPr="00BB3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Е.М.</w:t>
      </w:r>
    </w:p>
    <w:p w:rsidR="001A3291" w:rsidRPr="009E6F36" w:rsidRDefault="001A3291" w:rsidP="001A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Клинический разбор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Нарушениями ритма сердца у пациента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миотонической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дистрофией» </w:t>
      </w:r>
      <w:r w:rsidRPr="00303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К.м.н.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Миронов Н.Ю.</w:t>
      </w:r>
    </w:p>
    <w:p w:rsidR="001A3291" w:rsidRPr="009E6F36" w:rsidRDefault="001A3291" w:rsidP="001A32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16: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-17: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Лекция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«Место </w:t>
      </w:r>
      <w:proofErr w:type="spellStart"/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катетерной</w:t>
      </w:r>
      <w:proofErr w:type="spellEnd"/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аблации</w:t>
      </w:r>
      <w:proofErr w:type="spellEnd"/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лечении желудочковых аритмий» 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К.м.н. </w:t>
      </w:r>
      <w:proofErr w:type="spellStart"/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Шлевков</w:t>
      </w:r>
      <w:proofErr w:type="spellEnd"/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Н.Б.</w:t>
      </w:r>
    </w:p>
    <w:p w:rsidR="001A3291" w:rsidRPr="009E6F36" w:rsidRDefault="001A3291" w:rsidP="001A3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27 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марта, среда.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3291" w:rsidRDefault="001A3291" w:rsidP="001A3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09:30-10:15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Лекция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«Дифференциальная диагностика обмороков» 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Д.м.н. Певзнер А.В.</w:t>
      </w:r>
    </w:p>
    <w:p w:rsidR="001A3291" w:rsidRDefault="001A3291" w:rsidP="001A3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10: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-11: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66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Лекция 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«Проблемы дифференциального диагноза обморока и эпилептического припадка. Демонстрация клинических случаев»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Д.м.н. Певзнер А.В.        </w:t>
      </w:r>
    </w:p>
    <w:p w:rsidR="001A3291" w:rsidRPr="00804889" w:rsidRDefault="001A3291" w:rsidP="001A3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11:20-12:05 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Лекция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«Лечение больных </w:t>
      </w:r>
      <w:proofErr w:type="spellStart"/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вазовагальными</w:t>
      </w:r>
      <w:proofErr w:type="spellEnd"/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обмороками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04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К.м.н. </w:t>
      </w:r>
      <w:proofErr w:type="spellStart"/>
      <w:r w:rsidRPr="00804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Кучинская</w:t>
      </w:r>
      <w:proofErr w:type="spellEnd"/>
      <w:r w:rsidRPr="00804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Е.А.</w:t>
      </w:r>
    </w:p>
    <w:p w:rsidR="001A3291" w:rsidRDefault="001A3291" w:rsidP="001A3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D3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66D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66D36">
        <w:rPr>
          <w:rFonts w:ascii="Times New Roman" w:eastAsia="Times New Roman" w:hAnsi="Times New Roman" w:cs="Times New Roman"/>
          <w:sz w:val="24"/>
          <w:szCs w:val="24"/>
          <w:lang w:eastAsia="ru-RU"/>
        </w:rPr>
        <w:t>-12: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66D3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Лекция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</w:t>
      </w:r>
      <w:proofErr w:type="spellStart"/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электрокардиостимуляции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лечении больных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вазовагальными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обмороками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Д.м.н. Певзнер А.В.</w:t>
      </w:r>
    </w:p>
    <w:p w:rsidR="001A3291" w:rsidRPr="009E6F36" w:rsidRDefault="001A3291" w:rsidP="001A3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E6F3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12: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40</w:t>
      </w:r>
      <w:r w:rsidRPr="009E6F3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-1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3</w:t>
      </w:r>
      <w:r w:rsidRPr="009E6F3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</w:t>
      </w:r>
      <w:r w:rsidRPr="009E6F3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0 ПЕРЕРЫВ </w:t>
      </w:r>
    </w:p>
    <w:p w:rsidR="001A3291" w:rsidRDefault="001A3291" w:rsidP="001A3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0-1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4:05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Лекция 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«Ортостатическая гипотония как причина обмороков. Демонстрация клинического случая»»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К.м.н. </w:t>
      </w:r>
      <w:proofErr w:type="spellStart"/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Кучинская</w:t>
      </w:r>
      <w:proofErr w:type="spellEnd"/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Е.А.</w:t>
      </w:r>
    </w:p>
    <w:p w:rsidR="001A3291" w:rsidRPr="003031AA" w:rsidRDefault="001A3291" w:rsidP="001A3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46">
        <w:rPr>
          <w:rFonts w:ascii="Times New Roman" w:eastAsia="Times New Roman" w:hAnsi="Times New Roman" w:cs="Times New Roman"/>
          <w:sz w:val="24"/>
          <w:szCs w:val="24"/>
          <w:lang w:eastAsia="ru-RU"/>
        </w:rPr>
        <w:t>14: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93946">
        <w:rPr>
          <w:rFonts w:ascii="Times New Roman" w:eastAsia="Times New Roman" w:hAnsi="Times New Roman" w:cs="Times New Roman"/>
          <w:sz w:val="24"/>
          <w:szCs w:val="24"/>
          <w:lang w:eastAsia="ru-RU"/>
        </w:rPr>
        <w:t>5-1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939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9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Pr="00B93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Клинический разбор </w:t>
      </w:r>
      <w:r w:rsidRPr="00B9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«Обмороки при </w:t>
      </w:r>
      <w:proofErr w:type="gramStart"/>
      <w:r w:rsidRPr="00B9394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желудочковых</w:t>
      </w:r>
      <w:proofErr w:type="gramEnd"/>
      <w:r w:rsidRPr="00B9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394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тахиаритмиях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Демонстрация клинического случая»</w:t>
      </w:r>
      <w:r w:rsidRPr="00B93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К.м.н. </w:t>
      </w:r>
      <w:proofErr w:type="spellStart"/>
      <w:r w:rsidRPr="00B93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Шлевков</w:t>
      </w:r>
      <w:proofErr w:type="spellEnd"/>
      <w:r w:rsidRPr="00B93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Н.Б.</w:t>
      </w:r>
    </w:p>
    <w:p w:rsidR="001A3291" w:rsidRDefault="001A3291" w:rsidP="001A3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0-1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Лекция 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«Неотложная помощь при нарушениях ритма сердца» 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К.м.н. Миронов Н.Ю.</w:t>
      </w:r>
    </w:p>
    <w:p w:rsidR="001A3291" w:rsidRDefault="001A3291" w:rsidP="001A3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6058">
        <w:rPr>
          <w:rFonts w:ascii="Times New Roman" w:eastAsia="Times New Roman" w:hAnsi="Times New Roman" w:cs="Times New Roman"/>
          <w:sz w:val="24"/>
          <w:szCs w:val="24"/>
          <w:lang w:eastAsia="ru-RU"/>
        </w:rPr>
        <w:t>16:05-16:35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6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Лекция </w:t>
      </w:r>
      <w:r w:rsidRPr="009E6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Pr="009E6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Амиодарон</w:t>
      </w:r>
      <w:proofErr w:type="spellEnd"/>
      <w:r w:rsidRPr="009E6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щитовидная железа»</w:t>
      </w:r>
      <w:r w:rsidRPr="009E6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К.м.н. Бакалов С.А.</w:t>
      </w:r>
    </w:p>
    <w:p w:rsidR="001A3291" w:rsidRDefault="001A3291" w:rsidP="001A32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28</w:t>
      </w:r>
      <w:r w:rsidRPr="00A84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марта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четверг.</w:t>
      </w:r>
      <w:r w:rsidRPr="009E6F3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A3291" w:rsidRDefault="001A3291" w:rsidP="001A3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09:30-1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E6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Лекция 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«Мерцательная аритмия: вопросы патогенеза, клиническая значимость, стратегии лечения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Часть 1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Проф. Голицын С.П.</w:t>
      </w:r>
    </w:p>
    <w:p w:rsidR="001A3291" w:rsidRDefault="001A3291" w:rsidP="001A3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Лекция 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«Мерцательная аритмия: вопросы патогенеза, клиническая значимость, стратегии лечения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Часть 2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Проф. Голицын С.П.</w:t>
      </w:r>
    </w:p>
    <w:p w:rsidR="001A3291" w:rsidRDefault="001A3291" w:rsidP="001A3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 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Лекция 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Катетерная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хирургическая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фибрилляции предсердий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Д.м.н. Майков Е.Б.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3291" w:rsidRDefault="001A3291" w:rsidP="001A3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12:05-12:45</w:t>
      </w:r>
      <w:r w:rsidRPr="009E6F3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ПЕРЕРЫВ</w:t>
      </w:r>
    </w:p>
    <w:p w:rsidR="001A3291" w:rsidRPr="00C05E11" w:rsidRDefault="001A3291" w:rsidP="001A3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E11">
        <w:rPr>
          <w:rFonts w:ascii="Times New Roman" w:eastAsia="Times New Roman" w:hAnsi="Times New Roman" w:cs="Times New Roman"/>
          <w:sz w:val="24"/>
          <w:szCs w:val="24"/>
          <w:lang w:eastAsia="ru-RU"/>
        </w:rPr>
        <w:t>12:45-13:15</w:t>
      </w:r>
      <w:r w:rsidRPr="00C05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Лекция </w:t>
      </w:r>
      <w:r w:rsidRPr="00C0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«Антиаритмический препарат или </w:t>
      </w:r>
      <w:proofErr w:type="spellStart"/>
      <w:r w:rsidRPr="00C05E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 Рациональный выбор»</w:t>
      </w:r>
      <w:r w:rsidRPr="00C0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5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Д.м.н. Майков Е.Б.</w:t>
      </w:r>
    </w:p>
    <w:p w:rsidR="001A3291" w:rsidRPr="009E6F36" w:rsidRDefault="001A3291" w:rsidP="001A3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13:25-14:10 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Лекция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9E6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Зачем больному с мерцательной аритмией </w:t>
      </w:r>
      <w:proofErr w:type="spellStart"/>
      <w:r w:rsidRPr="009E6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антикоагулянтная</w:t>
      </w:r>
      <w:proofErr w:type="spellEnd"/>
      <w:r w:rsidRPr="009E6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терапия?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6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Профилактика инсульта» 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Проф. Панченко Е.П.</w:t>
      </w:r>
      <w:r w:rsidRPr="009E6F3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A3291" w:rsidRPr="009E6F36" w:rsidRDefault="001A3291" w:rsidP="001A3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14:20-15:05 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Лекция «</w:t>
      </w:r>
      <w:r w:rsidRPr="009E6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Зачем больному с мерцательной аритмией </w:t>
      </w:r>
      <w:proofErr w:type="spellStart"/>
      <w:r w:rsidRPr="009E6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антикоагулянтная</w:t>
      </w:r>
      <w:proofErr w:type="spellEnd"/>
      <w:r w:rsidRPr="009E6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терапия?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9E6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нтитромботическая</w:t>
      </w:r>
      <w:proofErr w:type="spellEnd"/>
      <w:r w:rsidRPr="009E6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терапия при </w:t>
      </w:r>
      <w:proofErr w:type="spellStart"/>
      <w:r w:rsidRPr="009E6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кардиоверсии</w:t>
      </w:r>
      <w:proofErr w:type="spellEnd"/>
      <w:r w:rsidRPr="009E6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Проф. Панченко Е.П.</w:t>
      </w:r>
    </w:p>
    <w:p w:rsidR="001A3291" w:rsidRDefault="001A3291" w:rsidP="001A3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Семинар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плановой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кардиоверсии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пациенту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персистирующей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формой фибрилляции предсердий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.м.н.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Апарина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О.П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3291" w:rsidRPr="00D21967" w:rsidRDefault="001A3291" w:rsidP="001A3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6CFD">
        <w:rPr>
          <w:rFonts w:ascii="Times New Roman" w:eastAsia="Times New Roman" w:hAnsi="Times New Roman" w:cs="Times New Roman"/>
          <w:sz w:val="24"/>
          <w:szCs w:val="24"/>
          <w:lang w:eastAsia="ru-RU"/>
        </w:rPr>
        <w:t>15: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B66CFD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66C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Pr="00B66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Клинический разбор</w:t>
      </w:r>
      <w:r w:rsidRPr="00B66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66C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Восстановление синусового ритма при </w:t>
      </w:r>
      <w:proofErr w:type="spellStart"/>
      <w:r w:rsidRPr="00B66C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персистирующей</w:t>
      </w:r>
      <w:proofErr w:type="spellEnd"/>
      <w:r w:rsidRPr="00B66C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фибрилляции предсердий у пациентов с избыточной массой тела. Эле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</w:t>
      </w:r>
      <w:r w:rsidRPr="00B66C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трическая или медикаментозная </w:t>
      </w:r>
      <w:proofErr w:type="spellStart"/>
      <w:r w:rsidRPr="00B66C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кардиоверсия</w:t>
      </w:r>
      <w:proofErr w:type="spellEnd"/>
      <w:r w:rsidRPr="00B66C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</w:t>
      </w:r>
      <w:r w:rsidRPr="00B66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66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К.м.н. Малкина Т.А.</w:t>
      </w:r>
    </w:p>
    <w:p w:rsidR="001A3291" w:rsidRPr="00872A73" w:rsidRDefault="001A3291" w:rsidP="001A3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7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207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0207BA">
        <w:rPr>
          <w:rFonts w:ascii="Times New Roman" w:eastAsia="Times New Roman" w:hAnsi="Times New Roman" w:cs="Times New Roman"/>
          <w:sz w:val="24"/>
          <w:szCs w:val="24"/>
          <w:lang w:eastAsia="ru-RU"/>
        </w:rPr>
        <w:t>-16: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463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Клинический разбор</w:t>
      </w:r>
      <w:r w:rsidRPr="00A84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«Фибрилляция предсердий у больного с синдромом </w:t>
      </w:r>
      <w:proofErr w:type="spellStart"/>
      <w:r w:rsidRPr="00A84C44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Бругада</w:t>
      </w:r>
      <w:proofErr w:type="spellEnd"/>
      <w:r w:rsidRPr="00A84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A84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К.м.н. Миронов Н.Ю.</w:t>
      </w:r>
    </w:p>
    <w:p w:rsidR="001A3291" w:rsidRPr="009E6F36" w:rsidRDefault="001A3291" w:rsidP="001A3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29 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марта, пятница.</w:t>
      </w:r>
      <w:r w:rsidRPr="009E6F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1A3291" w:rsidRDefault="001A3291" w:rsidP="001A3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10:00-10</w:t>
      </w:r>
      <w:r w:rsidRPr="009E6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Лекция 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«Синдром </w:t>
      </w:r>
      <w:proofErr w:type="spellStart"/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обструктивного</w:t>
      </w:r>
      <w:proofErr w:type="spellEnd"/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апноэ во время сна. Механизмы возникновения. Клиническое значение. Связь с </w:t>
      </w:r>
      <w:proofErr w:type="gramStart"/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сердечно-сосудистыми</w:t>
      </w:r>
      <w:proofErr w:type="gramEnd"/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заболеваниями. Принципы лечения»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К.м.н. Елфимова Е.М.</w:t>
      </w:r>
    </w:p>
    <w:p w:rsidR="001A3291" w:rsidRDefault="001A3291" w:rsidP="001A3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B86">
        <w:rPr>
          <w:rFonts w:ascii="Times New Roman" w:eastAsia="Times New Roman" w:hAnsi="Times New Roman" w:cs="Times New Roman"/>
          <w:sz w:val="24"/>
          <w:szCs w:val="24"/>
          <w:lang w:eastAsia="ru-RU"/>
        </w:rPr>
        <w:t>10:5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16B86">
        <w:rPr>
          <w:rFonts w:ascii="Times New Roman" w:eastAsia="Times New Roman" w:hAnsi="Times New Roman" w:cs="Times New Roman"/>
          <w:sz w:val="24"/>
          <w:szCs w:val="24"/>
          <w:lang w:eastAsia="ru-RU"/>
        </w:rPr>
        <w:t>-11:2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16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Лекция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8D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ритма и проводимости сердца у больных с синдромом </w:t>
      </w:r>
      <w:proofErr w:type="spellStart"/>
      <w:r w:rsidRPr="008D0F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обструктивного</w:t>
      </w:r>
      <w:proofErr w:type="spellEnd"/>
      <w:r w:rsidRPr="008D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апноэ во время сна»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Д.м.н. Певзнер А.В.</w:t>
      </w:r>
    </w:p>
    <w:p w:rsidR="001A3291" w:rsidRPr="009E6F36" w:rsidRDefault="001A3291" w:rsidP="001A3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B86">
        <w:rPr>
          <w:rFonts w:ascii="Times New Roman" w:eastAsia="Times New Roman" w:hAnsi="Times New Roman" w:cs="Times New Roman"/>
          <w:sz w:val="24"/>
          <w:szCs w:val="24"/>
          <w:lang w:eastAsia="ru-RU"/>
        </w:rPr>
        <w:t>11:3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16B86">
        <w:rPr>
          <w:rFonts w:ascii="Times New Roman" w:eastAsia="Times New Roman" w:hAnsi="Times New Roman" w:cs="Times New Roman"/>
          <w:sz w:val="24"/>
          <w:szCs w:val="24"/>
          <w:lang w:eastAsia="ru-RU"/>
        </w:rPr>
        <w:t>-12: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Лекция 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«Показания к имплантации ЭКС и выбор оптимального режима постоянной </w:t>
      </w:r>
      <w:proofErr w:type="spellStart"/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электрокардиостимуляции</w:t>
      </w:r>
      <w:proofErr w:type="spellEnd"/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К.м.н. </w:t>
      </w:r>
      <w:proofErr w:type="spellStart"/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Киктев</w:t>
      </w:r>
      <w:proofErr w:type="spellEnd"/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В.Г.</w:t>
      </w:r>
    </w:p>
    <w:p w:rsidR="001A3291" w:rsidRPr="009E6F36" w:rsidRDefault="001A3291" w:rsidP="001A3291">
      <w:pPr>
        <w:spacing w:after="0" w:line="240" w:lineRule="auto"/>
        <w:jc w:val="both"/>
        <w:rPr>
          <w:b/>
          <w:sz w:val="16"/>
          <w:szCs w:val="16"/>
        </w:rPr>
      </w:pPr>
      <w:r w:rsidRPr="009E6F3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</w:t>
      </w:r>
      <w:r w:rsidRPr="009E6F3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15</w:t>
      </w:r>
      <w:r w:rsidRPr="009E6F3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-1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</w:t>
      </w:r>
      <w:r w:rsidRPr="009E6F3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45</w:t>
      </w:r>
      <w:r w:rsidRPr="009E6F3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ПЕРЕРЫВ</w:t>
      </w:r>
    </w:p>
    <w:p w:rsidR="001A3291" w:rsidRPr="009E6F36" w:rsidRDefault="001A3291" w:rsidP="001A3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12:45-13:30 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Лекция 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Неинвазивные</w:t>
      </w:r>
      <w:proofErr w:type="spellEnd"/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диагностики в выработке показаний к имплантации ЭКС» 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К.м.н. Соколов С.Ф.</w:t>
      </w:r>
    </w:p>
    <w:p w:rsidR="001A3291" w:rsidRPr="009E6F36" w:rsidRDefault="001A3291" w:rsidP="001A3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Лекция 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«ЭКГ-проявления нормальной работы ЭКС»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6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К.м.н. 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Малкина Т.А.</w:t>
      </w:r>
    </w:p>
    <w:p w:rsidR="001A3291" w:rsidRPr="009E6F36" w:rsidRDefault="001A3291" w:rsidP="001A3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Лекция  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«Принципы диагностики нарушения функций ЭКС и их коррекция»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К.м.н. </w:t>
      </w:r>
      <w:proofErr w:type="spellStart"/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Киктев</w:t>
      </w:r>
      <w:proofErr w:type="spellEnd"/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В.Г</w:t>
      </w:r>
    </w:p>
    <w:p w:rsidR="001A3291" w:rsidRPr="009E6F36" w:rsidRDefault="001A3291" w:rsidP="001A3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9E6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Pr="009E6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9E6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E6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Круглый стол. Актуальные вопросы диагностики и лечения нарушений ритма сердца. </w:t>
      </w:r>
    </w:p>
    <w:p w:rsidR="001A3291" w:rsidRPr="009E6F36" w:rsidRDefault="001A3291" w:rsidP="001A3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6F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Участвуют: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проф. Голицын С.П., проф. Панченко Е.П., к.м.н. Соколов С.Ф., к.м.н. Бакалов С.А.,  к.м.н. </w:t>
      </w:r>
      <w:proofErr w:type="spellStart"/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Киктев</w:t>
      </w:r>
      <w:proofErr w:type="spellEnd"/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В.Г., д.м.н. Певзнер А.В., д.м.н. Майков Е.Б.,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к.м.н.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О.П.,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к.м.н.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Гупало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Е.М., 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к.м.н. Заграй А.А., к.м.н</w:t>
      </w:r>
      <w:proofErr w:type="gramEnd"/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Кучинская</w:t>
      </w:r>
      <w:proofErr w:type="spellEnd"/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к.м.н.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Лайович</w:t>
      </w:r>
      <w:proofErr w:type="spellEnd"/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Л.Ю., к.м.н. Малкина Т.А., к.м.н.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Миронова Н.А.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к.м.н. Миронов Н.Ю., 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к.м.н. </w:t>
      </w:r>
      <w:proofErr w:type="spellStart"/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Шлевков</w:t>
      </w:r>
      <w:proofErr w:type="spellEnd"/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Н.Б.,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к.м.н.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Елфимова Е.М. </w:t>
      </w:r>
      <w:proofErr w:type="gramEnd"/>
    </w:p>
    <w:p w:rsidR="001A3291" w:rsidRPr="009E6F36" w:rsidRDefault="001A3291" w:rsidP="001A3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Выдача удостоверений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374"/>
        <w:gridCol w:w="7374"/>
      </w:tblGrid>
      <w:tr w:rsidR="001A3291" w:rsidRPr="009E6F36" w:rsidTr="00A62188">
        <w:tc>
          <w:tcPr>
            <w:tcW w:w="7374" w:type="dxa"/>
          </w:tcPr>
          <w:p w:rsidR="001A3291" w:rsidRPr="009E6F36" w:rsidRDefault="001A3291" w:rsidP="00A6218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E6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Лекции читают:</w:t>
            </w:r>
          </w:p>
        </w:tc>
        <w:tc>
          <w:tcPr>
            <w:tcW w:w="7374" w:type="dxa"/>
          </w:tcPr>
          <w:p w:rsidR="001A3291" w:rsidRPr="009E6F36" w:rsidRDefault="001A3291" w:rsidP="00A62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1A3291" w:rsidRPr="009E6F36" w:rsidTr="00A62188">
        <w:tc>
          <w:tcPr>
            <w:tcW w:w="7374" w:type="dxa"/>
          </w:tcPr>
          <w:p w:rsidR="001A3291" w:rsidRPr="009E6F36" w:rsidRDefault="001A3291" w:rsidP="00A62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Руководитель отдела клинической электрофизиологии, профессор </w:t>
            </w:r>
          </w:p>
          <w:p w:rsidR="001A3291" w:rsidRPr="009E6F36" w:rsidRDefault="001A3291" w:rsidP="00A62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Голицын Сергей Павлович;</w:t>
            </w:r>
          </w:p>
        </w:tc>
        <w:tc>
          <w:tcPr>
            <w:tcW w:w="7374" w:type="dxa"/>
          </w:tcPr>
          <w:p w:rsidR="001A3291" w:rsidRPr="009E6F36" w:rsidRDefault="001A3291" w:rsidP="00A62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A3291" w:rsidRPr="009E6F36" w:rsidTr="00A62188">
        <w:trPr>
          <w:trHeight w:val="570"/>
        </w:trPr>
        <w:tc>
          <w:tcPr>
            <w:tcW w:w="7374" w:type="dxa"/>
          </w:tcPr>
          <w:p w:rsidR="001A3291" w:rsidRPr="009E6F36" w:rsidRDefault="001A3291" w:rsidP="00A62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отдела клинических проблем</w:t>
            </w:r>
            <w:r w:rsidRPr="009E6F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E6F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атеротромбоза</w:t>
            </w:r>
            <w:proofErr w:type="spellEnd"/>
            <w:r w:rsidRPr="009E6F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профессор </w:t>
            </w:r>
          </w:p>
          <w:p w:rsidR="001A3291" w:rsidRPr="009E6F36" w:rsidRDefault="001A3291" w:rsidP="00A62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Панченко Елизавета Павловна</w:t>
            </w:r>
          </w:p>
        </w:tc>
        <w:tc>
          <w:tcPr>
            <w:tcW w:w="7374" w:type="dxa"/>
          </w:tcPr>
          <w:p w:rsidR="001A3291" w:rsidRPr="009E6F36" w:rsidRDefault="001A3291" w:rsidP="00A62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E6F36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>Сотрудник отдела системных гипертензий,</w:t>
            </w:r>
            <w:r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 xml:space="preserve"> Лаборатория апноэ сна</w:t>
            </w:r>
          </w:p>
          <w:p w:rsidR="001A3291" w:rsidRPr="009E6F36" w:rsidRDefault="001A3291" w:rsidP="00A62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E6F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к.м.н.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Елфимова Евгения Михайловна</w:t>
            </w:r>
          </w:p>
        </w:tc>
      </w:tr>
      <w:tr w:rsidR="001A3291" w:rsidRPr="009E6F36" w:rsidTr="00A62188">
        <w:tc>
          <w:tcPr>
            <w:tcW w:w="7374" w:type="dxa"/>
          </w:tcPr>
          <w:p w:rsidR="001A3291" w:rsidRPr="009E6F36" w:rsidRDefault="001A3291" w:rsidP="00A62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E6F36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>Сотрудники отдела клинической электрофизиологии</w:t>
            </w:r>
          </w:p>
        </w:tc>
        <w:tc>
          <w:tcPr>
            <w:tcW w:w="7374" w:type="dxa"/>
          </w:tcPr>
          <w:p w:rsidR="001A3291" w:rsidRPr="009E6F36" w:rsidRDefault="001A3291" w:rsidP="00A62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</w:pPr>
          </w:p>
        </w:tc>
      </w:tr>
      <w:tr w:rsidR="001A3291" w:rsidRPr="009E6F36" w:rsidTr="00A62188">
        <w:tc>
          <w:tcPr>
            <w:tcW w:w="7374" w:type="dxa"/>
          </w:tcPr>
          <w:p w:rsidR="001A3291" w:rsidRPr="009E6F36" w:rsidRDefault="001A3291" w:rsidP="00A62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Заведующий отделением, </w:t>
            </w:r>
          </w:p>
          <w:p w:rsidR="001A3291" w:rsidRPr="009E6F36" w:rsidRDefault="001A3291" w:rsidP="00A62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E6F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к.м.н. Бакалов Сергей Алексеевич;</w:t>
            </w:r>
          </w:p>
        </w:tc>
        <w:tc>
          <w:tcPr>
            <w:tcW w:w="7374" w:type="dxa"/>
          </w:tcPr>
          <w:p w:rsidR="001A3291" w:rsidRPr="009E6F36" w:rsidRDefault="001A3291" w:rsidP="00A62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E6F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Сотрудник кафедры </w:t>
            </w:r>
            <w:proofErr w:type="gramStart"/>
            <w:r w:rsidRPr="009E6F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сердечно-сосудистой</w:t>
            </w:r>
            <w:proofErr w:type="gramEnd"/>
            <w:r w:rsidRPr="009E6F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хирургии 1 МГМУ </w:t>
            </w:r>
          </w:p>
          <w:p w:rsidR="001A3291" w:rsidRPr="002326F9" w:rsidRDefault="001A3291" w:rsidP="00A62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</w:pPr>
            <w:r w:rsidRPr="009E6F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им. И.М. Сеченова </w:t>
            </w:r>
            <w:r w:rsidRPr="009E6F36">
              <w:rPr>
                <w:rFonts w:ascii="Times New Roman" w:eastAsia="Times New Roman" w:hAnsi="Times New Roman" w:cs="Times New Roman"/>
                <w:lang w:eastAsia="ru-RU"/>
              </w:rPr>
              <w:t xml:space="preserve">проф. </w:t>
            </w:r>
            <w:proofErr w:type="spellStart"/>
            <w:r w:rsidRPr="009E6F36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Неминущий</w:t>
            </w:r>
            <w:proofErr w:type="spellEnd"/>
            <w:r w:rsidRPr="009E6F36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 xml:space="preserve"> </w:t>
            </w:r>
            <w:r w:rsidRPr="009E6F36">
              <w:rPr>
                <w:rFonts w:ascii="Times New Roman" w:eastAsia="Times New Roman" w:hAnsi="Times New Roman" w:cs="Times New Roman"/>
                <w:lang w:eastAsia="ru-RU"/>
              </w:rPr>
              <w:t>Николай Михайлович</w:t>
            </w:r>
          </w:p>
        </w:tc>
      </w:tr>
      <w:tr w:rsidR="001A3291" w:rsidRPr="009E6F36" w:rsidTr="00A62188">
        <w:tc>
          <w:tcPr>
            <w:tcW w:w="7374" w:type="dxa"/>
          </w:tcPr>
          <w:p w:rsidR="001A3291" w:rsidRPr="009E6F36" w:rsidRDefault="001A3291" w:rsidP="00A62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9E6F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в.н.с</w:t>
            </w:r>
            <w:proofErr w:type="spellEnd"/>
            <w:r w:rsidRPr="009E6F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Соколов Сергей Федорович; </w:t>
            </w:r>
          </w:p>
        </w:tc>
        <w:tc>
          <w:tcPr>
            <w:tcW w:w="7374" w:type="dxa"/>
          </w:tcPr>
          <w:p w:rsidR="001A3291" w:rsidRPr="009E6F36" w:rsidRDefault="001A3291" w:rsidP="00A62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A3291" w:rsidRPr="009E6F36" w:rsidTr="00A62188">
        <w:tc>
          <w:tcPr>
            <w:tcW w:w="7374" w:type="dxa"/>
          </w:tcPr>
          <w:p w:rsidR="001A3291" w:rsidRPr="009E6F36" w:rsidRDefault="001A3291" w:rsidP="00A62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E6F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д.м.н. Певзнер Александр Викторович;</w:t>
            </w:r>
          </w:p>
        </w:tc>
        <w:tc>
          <w:tcPr>
            <w:tcW w:w="7374" w:type="dxa"/>
          </w:tcPr>
          <w:p w:rsidR="001A3291" w:rsidRPr="009E6F36" w:rsidRDefault="001A3291" w:rsidP="00A62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A3291" w:rsidRPr="009E6F36" w:rsidTr="00A62188">
        <w:tc>
          <w:tcPr>
            <w:tcW w:w="7374" w:type="dxa"/>
          </w:tcPr>
          <w:p w:rsidR="001A3291" w:rsidRPr="009E6F36" w:rsidRDefault="001A3291" w:rsidP="00A62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E6F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д.м.н. Майков Евгений Борисович;</w:t>
            </w:r>
          </w:p>
        </w:tc>
        <w:tc>
          <w:tcPr>
            <w:tcW w:w="7374" w:type="dxa"/>
          </w:tcPr>
          <w:p w:rsidR="001A3291" w:rsidRPr="009E6F36" w:rsidRDefault="001A3291" w:rsidP="00A62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A3291" w:rsidRPr="009E6F36" w:rsidTr="00A62188">
        <w:tc>
          <w:tcPr>
            <w:tcW w:w="7374" w:type="dxa"/>
          </w:tcPr>
          <w:p w:rsidR="001A3291" w:rsidRDefault="001A3291" w:rsidP="00A62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к.м.н.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Апарина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Ольга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Пертровна</w:t>
            </w:r>
            <w:proofErr w:type="spellEnd"/>
          </w:p>
          <w:p w:rsidR="001A3291" w:rsidRDefault="001A3291" w:rsidP="00A62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к.м.н.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Гупало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Елена Михайловна</w:t>
            </w:r>
          </w:p>
          <w:p w:rsidR="001A3291" w:rsidRDefault="001A3291" w:rsidP="00A62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E6F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к.м.н. Заграй Алла Александровна;</w:t>
            </w:r>
          </w:p>
          <w:p w:rsidR="001A3291" w:rsidRDefault="001A3291" w:rsidP="00A62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E6F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к.м.н. </w:t>
            </w:r>
            <w:proofErr w:type="spellStart"/>
            <w:r w:rsidRPr="009E6F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Киктев</w:t>
            </w:r>
            <w:proofErr w:type="spellEnd"/>
            <w:r w:rsidRPr="009E6F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Вячеслав Георгиевич;</w:t>
            </w:r>
          </w:p>
          <w:p w:rsidR="001A3291" w:rsidRDefault="001A3291" w:rsidP="00A62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E6F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к.м.н. </w:t>
            </w:r>
            <w:proofErr w:type="spellStart"/>
            <w:r w:rsidRPr="009E6F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Кучинская</w:t>
            </w:r>
            <w:proofErr w:type="spellEnd"/>
            <w:r w:rsidRPr="009E6F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Елена Андреевна;</w:t>
            </w:r>
          </w:p>
          <w:p w:rsidR="001A3291" w:rsidRPr="009E6F36" w:rsidRDefault="001A3291" w:rsidP="00A62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к.м.н.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Лайович</w:t>
            </w:r>
            <w:proofErr w:type="spellEnd"/>
            <w:r w:rsidRPr="009E6F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Лада Юрьевна</w:t>
            </w:r>
          </w:p>
        </w:tc>
        <w:tc>
          <w:tcPr>
            <w:tcW w:w="7374" w:type="dxa"/>
          </w:tcPr>
          <w:p w:rsidR="001A3291" w:rsidRDefault="001A3291" w:rsidP="00A62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A3291" w:rsidRPr="009E6F36" w:rsidTr="00A62188">
        <w:tc>
          <w:tcPr>
            <w:tcW w:w="7374" w:type="dxa"/>
          </w:tcPr>
          <w:p w:rsidR="001A3291" w:rsidRDefault="001A3291" w:rsidP="00A62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E6F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к.м.н. Малкина Татьяна Анатольевна;</w:t>
            </w:r>
          </w:p>
          <w:p w:rsidR="001A3291" w:rsidRDefault="001A3291" w:rsidP="00A62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E6F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к.м.н. Миронов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9E6F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Наталья Александровна</w:t>
            </w:r>
          </w:p>
          <w:p w:rsidR="001A3291" w:rsidRPr="009E6F36" w:rsidRDefault="001A3291" w:rsidP="00A62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к.м.н. Миронов Николай Юрьевич</w:t>
            </w:r>
          </w:p>
        </w:tc>
        <w:tc>
          <w:tcPr>
            <w:tcW w:w="7374" w:type="dxa"/>
          </w:tcPr>
          <w:p w:rsidR="001A3291" w:rsidRPr="009E6F36" w:rsidRDefault="001A3291" w:rsidP="00A62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A3291" w:rsidRPr="009E6F36" w:rsidTr="00A62188">
        <w:tc>
          <w:tcPr>
            <w:tcW w:w="7374" w:type="dxa"/>
          </w:tcPr>
          <w:p w:rsidR="001A3291" w:rsidRPr="002326F9" w:rsidRDefault="001A3291" w:rsidP="00A62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E6F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к.м.н. </w:t>
            </w:r>
            <w:proofErr w:type="spellStart"/>
            <w:r w:rsidRPr="009E6F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Шлевков</w:t>
            </w:r>
            <w:proofErr w:type="spellEnd"/>
            <w:r w:rsidRPr="009E6F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Николай Борисович</w:t>
            </w:r>
          </w:p>
        </w:tc>
        <w:tc>
          <w:tcPr>
            <w:tcW w:w="7374" w:type="dxa"/>
          </w:tcPr>
          <w:p w:rsidR="001A3291" w:rsidRPr="009E6F36" w:rsidRDefault="001A3291" w:rsidP="00A62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1A3291" w:rsidRPr="009E6F36" w:rsidRDefault="001A3291" w:rsidP="001A3291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sectPr w:rsidR="001A3291" w:rsidRPr="009E6F36" w:rsidSect="002326F9">
      <w:pgSz w:w="16838" w:h="11906" w:orient="landscape"/>
      <w:pgMar w:top="284" w:right="536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91"/>
    <w:rsid w:val="000C02AA"/>
    <w:rsid w:val="00106E74"/>
    <w:rsid w:val="001A3291"/>
    <w:rsid w:val="001E349D"/>
    <w:rsid w:val="005B6B0E"/>
    <w:rsid w:val="00684504"/>
    <w:rsid w:val="006D581F"/>
    <w:rsid w:val="00824B1A"/>
    <w:rsid w:val="00C249D8"/>
    <w:rsid w:val="00C5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orcnpc@list.ru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4</cp:revision>
  <cp:lastPrinted>2018-12-10T10:53:00Z</cp:lastPrinted>
  <dcterms:created xsi:type="dcterms:W3CDTF">2018-11-26T10:12:00Z</dcterms:created>
  <dcterms:modified xsi:type="dcterms:W3CDTF">2018-12-10T12:29:00Z</dcterms:modified>
</cp:coreProperties>
</file>